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EE17F16" w14:textId="7AC231F1" w:rsidR="001B7A7B" w:rsidRDefault="0086052F">
      <w:pPr>
        <w:widowControl w:val="0"/>
        <w:jc w:val="center"/>
        <w:rPr>
          <w:rFonts w:ascii="Arial" w:eastAsia="Arial" w:hAnsi="Arial" w:cs="Arial"/>
          <w:b/>
          <w:bCs/>
          <w:sz w:val="24"/>
          <w:szCs w:val="24"/>
        </w:rPr>
      </w:pPr>
      <w:r>
        <w:rPr>
          <w:rFonts w:ascii="Arial" w:eastAsia="Arial" w:hAnsi="Arial" w:cs="Arial"/>
          <w:b/>
          <w:bCs/>
          <w:sz w:val="24"/>
          <w:szCs w:val="24"/>
        </w:rPr>
        <w:t xml:space="preserve">ANEXO I – </w:t>
      </w:r>
      <w:r w:rsidR="009D0412">
        <w:rPr>
          <w:rFonts w:ascii="Arial" w:eastAsia="Arial" w:hAnsi="Arial" w:cs="Arial"/>
          <w:b/>
          <w:bCs/>
          <w:sz w:val="24"/>
          <w:szCs w:val="24"/>
        </w:rPr>
        <w:t>TERMO DE REFERÊNCIA</w:t>
      </w:r>
    </w:p>
    <w:p w14:paraId="5BD551F9" w14:textId="77777777" w:rsidR="001B7A7B" w:rsidRDefault="001B7A7B">
      <w:pPr>
        <w:widowControl w:val="0"/>
        <w:spacing w:line="276" w:lineRule="auto"/>
        <w:jc w:val="center"/>
        <w:rPr>
          <w:rFonts w:ascii="Arial" w:eastAsia="Arial" w:hAnsi="Arial" w:cs="Arial"/>
          <w:b/>
          <w:bCs/>
          <w:sz w:val="24"/>
          <w:szCs w:val="24"/>
        </w:rPr>
      </w:pPr>
    </w:p>
    <w:p w14:paraId="21B6955A" w14:textId="77777777" w:rsidR="001B7A7B" w:rsidRDefault="001B7A7B">
      <w:pPr>
        <w:widowControl w:val="0"/>
        <w:spacing w:line="276" w:lineRule="auto"/>
        <w:rPr>
          <w:rFonts w:ascii="Arial" w:eastAsia="Arial" w:hAnsi="Arial" w:cs="Arial"/>
          <w:b/>
          <w:bCs/>
          <w:sz w:val="24"/>
          <w:szCs w:val="24"/>
        </w:rPr>
      </w:pPr>
    </w:p>
    <w:p w14:paraId="748C53A4" w14:textId="77777777" w:rsidR="001B7A7B" w:rsidRDefault="0086052F">
      <w:pPr>
        <w:pStyle w:val="Ttulo1"/>
        <w:keepNext w:val="0"/>
        <w:widowControl w:val="0"/>
        <w:numPr>
          <w:ilvl w:val="0"/>
          <w:numId w:val="21"/>
        </w:numPr>
        <w:spacing w:after="240" w:line="276" w:lineRule="auto"/>
        <w:ind w:left="431" w:hanging="431"/>
        <w:jc w:val="both"/>
      </w:pPr>
      <w:bookmarkStart w:id="0" w:name="_hkzubcvqoog" w:colFirst="0" w:colLast="0"/>
      <w:bookmarkEnd w:id="0"/>
      <w:r>
        <w:rPr>
          <w:sz w:val="24"/>
          <w:szCs w:val="24"/>
        </w:rPr>
        <w:t>Objeto</w:t>
      </w:r>
    </w:p>
    <w:p w14:paraId="4671B263" w14:textId="77777777" w:rsidR="001B7A7B" w:rsidRDefault="001B7A7B"/>
    <w:p w14:paraId="12D56AE4" w14:textId="77777777" w:rsidR="001B7A7B" w:rsidRDefault="0086052F">
      <w:pPr>
        <w:pStyle w:val="Ttulo2"/>
        <w:keepNext w:val="0"/>
        <w:widowControl w:val="0"/>
        <w:numPr>
          <w:ilvl w:val="1"/>
          <w:numId w:val="26"/>
        </w:numPr>
        <w:ind w:left="709"/>
      </w:pPr>
      <w:r>
        <w:rPr>
          <w:rFonts w:ascii="Arial" w:eastAsia="Arial" w:hAnsi="Arial" w:cs="Arial"/>
          <w:b w:val="0"/>
          <w:bCs w:val="0"/>
        </w:rPr>
        <w:t xml:space="preserve">Contratação de empresa especializada em Soluções de Tecnologia da Informação (TI), cujo objeto é a Aquisição de Licença de Uso de </w:t>
      </w:r>
      <w:r>
        <w:rPr>
          <w:rFonts w:ascii="Arial" w:eastAsia="Arial" w:hAnsi="Arial" w:cs="Arial"/>
        </w:rPr>
        <w:t>SISTEMA INTEGRADO DE GESTÃO DO IMPOSTO SOBRE SERVIÇOS DE QUALQUER NATUREZA (ISSQN), DA RECEPÇÃO E GERENCIAMENTO DAS NOTAS FISCAIS DO AMBIENTE DE DADOS NACIONAL, DO CADASTRO MOBILIÁRIO, DO GERENCIAMENTO E PLANEJAMENTO DA FISCALIZAÇÃO E AUDITORIA TRIBUTÁRIA</w:t>
      </w:r>
      <w:r>
        <w:rPr>
          <w:rFonts w:ascii="Arial" w:eastAsia="Arial" w:hAnsi="Arial" w:cs="Arial"/>
          <w:b w:val="0"/>
          <w:bCs w:val="0"/>
        </w:rPr>
        <w:t>, em nuvem na modalidade Software as a Service (</w:t>
      </w:r>
      <w:proofErr w:type="spellStart"/>
      <w:proofErr w:type="gramStart"/>
      <w:r>
        <w:rPr>
          <w:rFonts w:ascii="Arial" w:eastAsia="Arial" w:hAnsi="Arial" w:cs="Arial"/>
          <w:b w:val="0"/>
          <w:bCs w:val="0"/>
        </w:rPr>
        <w:t>SaaS</w:t>
      </w:r>
      <w:proofErr w:type="spellEnd"/>
      <w:proofErr w:type="gramEnd"/>
      <w:r>
        <w:rPr>
          <w:rFonts w:ascii="Arial" w:eastAsia="Arial" w:hAnsi="Arial" w:cs="Arial"/>
          <w:b w:val="0"/>
          <w:bCs w:val="0"/>
        </w:rPr>
        <w:t>), bem como a implantação, customização, migração de dados, integração, treinamentos, suporte técnico e atendimento.</w:t>
      </w:r>
    </w:p>
    <w:p w14:paraId="20726806" w14:textId="77777777" w:rsidR="001B7A7B" w:rsidRDefault="0086052F">
      <w:pPr>
        <w:pStyle w:val="Ttulo2"/>
        <w:keepNext w:val="0"/>
        <w:widowControl w:val="0"/>
        <w:numPr>
          <w:ilvl w:val="1"/>
          <w:numId w:val="26"/>
        </w:numPr>
        <w:ind w:left="567"/>
        <w:rPr>
          <w:rFonts w:ascii="Arial" w:eastAsia="Arial" w:hAnsi="Arial" w:cs="Arial"/>
          <w:b w:val="0"/>
          <w:bCs w:val="0"/>
        </w:rPr>
      </w:pPr>
      <w:bookmarkStart w:id="1" w:name="_fx4uid2llg26" w:colFirst="0" w:colLast="0"/>
      <w:bookmarkEnd w:id="1"/>
      <w:r>
        <w:rPr>
          <w:rFonts w:ascii="Arial" w:eastAsia="Arial" w:hAnsi="Arial" w:cs="Arial"/>
          <w:b w:val="0"/>
          <w:bCs w:val="0"/>
        </w:rPr>
        <w:t>Definição/Detalhamento do objeto, conforme especificações técnicas, condições, quantidades e exigências estabelecidas neste instrumento, abaixo discriminadas:</w:t>
      </w:r>
    </w:p>
    <w:tbl>
      <w:tblPr>
        <w:tblStyle w:val="Tabelacomgrade"/>
        <w:tblW w:w="9286" w:type="dxa"/>
        <w:tblInd w:w="567" w:type="dxa"/>
        <w:tblLook w:val="04A0" w:firstRow="1" w:lastRow="0" w:firstColumn="1" w:lastColumn="0" w:noHBand="0" w:noVBand="1"/>
      </w:tblPr>
      <w:tblGrid>
        <w:gridCol w:w="728"/>
        <w:gridCol w:w="940"/>
        <w:gridCol w:w="2976"/>
        <w:gridCol w:w="1289"/>
        <w:gridCol w:w="1317"/>
        <w:gridCol w:w="2036"/>
      </w:tblGrid>
      <w:tr w:rsidR="00DC1AC7" w:rsidRPr="00EC3DA5" w14:paraId="2AA50917" w14:textId="77777777" w:rsidTr="00DC1AC7">
        <w:trPr>
          <w:trHeight w:val="497"/>
        </w:trPr>
        <w:tc>
          <w:tcPr>
            <w:tcW w:w="728" w:type="dxa"/>
            <w:vAlign w:val="center"/>
          </w:tcPr>
          <w:p w14:paraId="600D74B0" w14:textId="77777777" w:rsidR="00EC3DA5" w:rsidRPr="00EC3DA5" w:rsidRDefault="00EC3DA5" w:rsidP="00DC1AC7">
            <w:pPr>
              <w:widowControl w:val="0"/>
              <w:spacing w:line="360" w:lineRule="auto"/>
              <w:jc w:val="center"/>
              <w:rPr>
                <w:rFonts w:ascii="Arial" w:eastAsia="Arial" w:hAnsi="Arial" w:cs="Arial"/>
                <w:b/>
                <w:bCs/>
              </w:rPr>
            </w:pPr>
            <w:r w:rsidRPr="00EC3DA5">
              <w:rPr>
                <w:rFonts w:ascii="Arial" w:eastAsia="Arial" w:hAnsi="Arial" w:cs="Arial"/>
                <w:b/>
                <w:bCs/>
              </w:rPr>
              <w:t>Item</w:t>
            </w:r>
          </w:p>
        </w:tc>
        <w:tc>
          <w:tcPr>
            <w:tcW w:w="940" w:type="dxa"/>
            <w:vAlign w:val="center"/>
          </w:tcPr>
          <w:p w14:paraId="7F425ADA" w14:textId="77777777" w:rsidR="00EC3DA5" w:rsidRPr="00EC3DA5" w:rsidRDefault="00EC3DA5" w:rsidP="00DC1AC7">
            <w:pPr>
              <w:widowControl w:val="0"/>
              <w:spacing w:line="360" w:lineRule="auto"/>
              <w:jc w:val="center"/>
              <w:rPr>
                <w:rFonts w:ascii="Arial" w:eastAsia="Arial" w:hAnsi="Arial" w:cs="Arial"/>
                <w:b/>
                <w:bCs/>
              </w:rPr>
            </w:pPr>
            <w:r w:rsidRPr="00EC3DA5">
              <w:rPr>
                <w:rFonts w:ascii="Arial" w:eastAsia="Arial" w:hAnsi="Arial" w:cs="Arial"/>
                <w:b/>
                <w:bCs/>
              </w:rPr>
              <w:t>Código</w:t>
            </w:r>
          </w:p>
        </w:tc>
        <w:tc>
          <w:tcPr>
            <w:tcW w:w="2976" w:type="dxa"/>
            <w:vAlign w:val="center"/>
          </w:tcPr>
          <w:p w14:paraId="2FA45203" w14:textId="77777777" w:rsidR="00EC3DA5" w:rsidRPr="00EC3DA5" w:rsidRDefault="00EC3DA5" w:rsidP="00497940">
            <w:pPr>
              <w:widowControl w:val="0"/>
              <w:spacing w:line="360" w:lineRule="auto"/>
              <w:jc w:val="center"/>
              <w:rPr>
                <w:rFonts w:ascii="Arial" w:eastAsia="Arial" w:hAnsi="Arial" w:cs="Arial"/>
                <w:b/>
                <w:bCs/>
              </w:rPr>
            </w:pPr>
            <w:r w:rsidRPr="00EC3DA5">
              <w:rPr>
                <w:rFonts w:ascii="Arial" w:eastAsia="Arial" w:hAnsi="Arial" w:cs="Arial"/>
                <w:b/>
                <w:bCs/>
              </w:rPr>
              <w:t>Descrição resumida</w:t>
            </w:r>
          </w:p>
        </w:tc>
        <w:tc>
          <w:tcPr>
            <w:tcW w:w="1289" w:type="dxa"/>
            <w:vAlign w:val="center"/>
          </w:tcPr>
          <w:p w14:paraId="4DEAF775" w14:textId="77777777" w:rsidR="00EC3DA5" w:rsidRPr="00EC3DA5" w:rsidRDefault="00EC3DA5" w:rsidP="007B6670">
            <w:pPr>
              <w:widowControl w:val="0"/>
              <w:spacing w:line="360" w:lineRule="auto"/>
              <w:jc w:val="center"/>
              <w:rPr>
                <w:rFonts w:ascii="Arial" w:eastAsia="Arial" w:hAnsi="Arial" w:cs="Arial"/>
                <w:b/>
                <w:bCs/>
              </w:rPr>
            </w:pPr>
            <w:r w:rsidRPr="00EC3DA5">
              <w:rPr>
                <w:rFonts w:ascii="Arial" w:eastAsia="Arial" w:hAnsi="Arial" w:cs="Arial"/>
                <w:b/>
                <w:bCs/>
              </w:rPr>
              <w:t>Unidade</w:t>
            </w:r>
            <w:r w:rsidR="00DC1AC7">
              <w:rPr>
                <w:rFonts w:ascii="Arial" w:eastAsia="Arial" w:hAnsi="Arial" w:cs="Arial"/>
                <w:b/>
                <w:bCs/>
              </w:rPr>
              <w:t xml:space="preserve"> de Medida</w:t>
            </w:r>
          </w:p>
        </w:tc>
        <w:tc>
          <w:tcPr>
            <w:tcW w:w="1317" w:type="dxa"/>
            <w:vAlign w:val="center"/>
          </w:tcPr>
          <w:p w14:paraId="4A243073" w14:textId="77777777" w:rsidR="00EC3DA5" w:rsidRPr="00EC3DA5" w:rsidRDefault="00EC3DA5" w:rsidP="007B6670">
            <w:pPr>
              <w:widowControl w:val="0"/>
              <w:spacing w:line="360" w:lineRule="auto"/>
              <w:jc w:val="center"/>
              <w:rPr>
                <w:rFonts w:ascii="Arial" w:eastAsia="Arial" w:hAnsi="Arial" w:cs="Arial"/>
                <w:b/>
                <w:bCs/>
              </w:rPr>
            </w:pPr>
            <w:r w:rsidRPr="00EC3DA5">
              <w:rPr>
                <w:rFonts w:ascii="Arial" w:eastAsia="Arial" w:hAnsi="Arial" w:cs="Arial"/>
                <w:b/>
                <w:bCs/>
              </w:rPr>
              <w:t>Q</w:t>
            </w:r>
            <w:r w:rsidR="00A14788">
              <w:rPr>
                <w:rFonts w:ascii="Arial" w:eastAsia="Arial" w:hAnsi="Arial" w:cs="Arial"/>
                <w:b/>
                <w:bCs/>
              </w:rPr>
              <w:t>uantidade</w:t>
            </w:r>
          </w:p>
        </w:tc>
        <w:tc>
          <w:tcPr>
            <w:tcW w:w="2036" w:type="dxa"/>
            <w:vAlign w:val="center"/>
          </w:tcPr>
          <w:p w14:paraId="696389A9" w14:textId="77777777" w:rsidR="00EC3DA5" w:rsidRPr="00EC3DA5" w:rsidRDefault="00EC3DA5" w:rsidP="004013FC">
            <w:pPr>
              <w:widowControl w:val="0"/>
              <w:spacing w:line="360" w:lineRule="auto"/>
              <w:jc w:val="center"/>
              <w:rPr>
                <w:rFonts w:ascii="Arial" w:eastAsia="Arial" w:hAnsi="Arial" w:cs="Arial"/>
                <w:b/>
                <w:bCs/>
              </w:rPr>
            </w:pPr>
            <w:r w:rsidRPr="00EC3DA5">
              <w:rPr>
                <w:rFonts w:ascii="Arial" w:eastAsia="Arial" w:hAnsi="Arial" w:cs="Arial"/>
                <w:b/>
                <w:bCs/>
              </w:rPr>
              <w:t>Valor Global</w:t>
            </w:r>
          </w:p>
        </w:tc>
      </w:tr>
      <w:tr w:rsidR="00DC1AC7" w:rsidRPr="00DC1AC7" w14:paraId="67E595DF" w14:textId="77777777" w:rsidTr="00DC1AC7">
        <w:tc>
          <w:tcPr>
            <w:tcW w:w="728" w:type="dxa"/>
            <w:vAlign w:val="center"/>
          </w:tcPr>
          <w:p w14:paraId="185A7207" w14:textId="77777777" w:rsidR="00EC3DA5" w:rsidRPr="00DC1AC7" w:rsidRDefault="00EC3DA5" w:rsidP="00DC1AC7">
            <w:pPr>
              <w:jc w:val="center"/>
              <w:rPr>
                <w:rFonts w:ascii="Arial" w:hAnsi="Arial" w:cs="Arial"/>
              </w:rPr>
            </w:pPr>
            <w:r w:rsidRPr="00DC1AC7">
              <w:rPr>
                <w:rFonts w:ascii="Arial" w:hAnsi="Arial" w:cs="Arial"/>
              </w:rPr>
              <w:t>Único</w:t>
            </w:r>
          </w:p>
        </w:tc>
        <w:tc>
          <w:tcPr>
            <w:tcW w:w="940" w:type="dxa"/>
            <w:vAlign w:val="center"/>
          </w:tcPr>
          <w:p w14:paraId="60D532A2" w14:textId="77777777" w:rsidR="00EC3DA5" w:rsidRPr="00DC1AC7" w:rsidRDefault="00EC3DA5" w:rsidP="00DC1AC7">
            <w:pPr>
              <w:jc w:val="center"/>
              <w:rPr>
                <w:rFonts w:ascii="Arial" w:hAnsi="Arial" w:cs="Arial"/>
              </w:rPr>
            </w:pPr>
            <w:r w:rsidRPr="00DC1AC7">
              <w:rPr>
                <w:rFonts w:ascii="Arial" w:hAnsi="Arial" w:cs="Arial"/>
              </w:rPr>
              <w:t>132555</w:t>
            </w:r>
          </w:p>
        </w:tc>
        <w:tc>
          <w:tcPr>
            <w:tcW w:w="2976" w:type="dxa"/>
            <w:vAlign w:val="center"/>
          </w:tcPr>
          <w:p w14:paraId="6E04649D" w14:textId="77777777" w:rsidR="00EC3DA5" w:rsidRPr="00DC1AC7" w:rsidRDefault="00DC1AC7" w:rsidP="00187DE0">
            <w:pPr>
              <w:jc w:val="both"/>
              <w:rPr>
                <w:rFonts w:ascii="Arial" w:hAnsi="Arial" w:cs="Arial"/>
              </w:rPr>
            </w:pPr>
            <w:r w:rsidRPr="00DC1AC7">
              <w:rPr>
                <w:rFonts w:ascii="Arial" w:eastAsia="Arial" w:hAnsi="Arial" w:cs="Arial"/>
              </w:rPr>
              <w:t xml:space="preserve">Sistema integrado de gestão do imposto sobre serviços de qualquer natureza (ISSQN), da recepção e gerenciamento das notas fiscais do ambiente de dados nacional, do cadastro mobiliário, do gerenciamento e planejamento da fiscalização e auditoria </w:t>
            </w:r>
            <w:proofErr w:type="gramStart"/>
            <w:r w:rsidRPr="00DC1AC7">
              <w:rPr>
                <w:rFonts w:ascii="Arial" w:eastAsia="Arial" w:hAnsi="Arial" w:cs="Arial"/>
              </w:rPr>
              <w:t>tributária</w:t>
            </w:r>
            <w:proofErr w:type="gramEnd"/>
          </w:p>
        </w:tc>
        <w:tc>
          <w:tcPr>
            <w:tcW w:w="1289" w:type="dxa"/>
            <w:vAlign w:val="center"/>
          </w:tcPr>
          <w:p w14:paraId="3994CD3A" w14:textId="77777777" w:rsidR="00EC3DA5" w:rsidRPr="00DC1AC7" w:rsidRDefault="00EC3DA5" w:rsidP="00DC1AC7">
            <w:pPr>
              <w:jc w:val="center"/>
              <w:rPr>
                <w:rFonts w:ascii="Arial" w:hAnsi="Arial" w:cs="Arial"/>
              </w:rPr>
            </w:pPr>
            <w:r w:rsidRPr="00DC1AC7">
              <w:rPr>
                <w:rFonts w:ascii="Arial" w:hAnsi="Arial" w:cs="Arial"/>
              </w:rPr>
              <w:t>SV</w:t>
            </w:r>
          </w:p>
        </w:tc>
        <w:tc>
          <w:tcPr>
            <w:tcW w:w="1317" w:type="dxa"/>
            <w:vAlign w:val="center"/>
          </w:tcPr>
          <w:p w14:paraId="1C91FD05" w14:textId="77777777" w:rsidR="00EC3DA5" w:rsidRPr="00DC1AC7" w:rsidRDefault="00EC3DA5" w:rsidP="00DC1AC7">
            <w:pPr>
              <w:jc w:val="center"/>
              <w:rPr>
                <w:rFonts w:ascii="Arial" w:hAnsi="Arial" w:cs="Arial"/>
              </w:rPr>
            </w:pPr>
            <w:proofErr w:type="gramStart"/>
            <w:r w:rsidRPr="00DC1AC7">
              <w:rPr>
                <w:rFonts w:ascii="Arial" w:hAnsi="Arial" w:cs="Arial"/>
              </w:rPr>
              <w:t>1</w:t>
            </w:r>
            <w:proofErr w:type="gramEnd"/>
          </w:p>
        </w:tc>
        <w:tc>
          <w:tcPr>
            <w:tcW w:w="2036" w:type="dxa"/>
            <w:vAlign w:val="center"/>
          </w:tcPr>
          <w:p w14:paraId="27A45F37" w14:textId="6C82D3DA" w:rsidR="00EC3DA5" w:rsidRPr="00DC1AC7" w:rsidRDefault="00EC3DA5" w:rsidP="008138CE">
            <w:pPr>
              <w:jc w:val="center"/>
              <w:rPr>
                <w:rFonts w:ascii="Arial" w:hAnsi="Arial" w:cs="Arial"/>
              </w:rPr>
            </w:pPr>
            <w:r w:rsidRPr="00DC1AC7">
              <w:rPr>
                <w:rFonts w:ascii="Arial" w:hAnsi="Arial" w:cs="Arial"/>
              </w:rPr>
              <w:t>R$ 3.1</w:t>
            </w:r>
            <w:r w:rsidR="008138CE">
              <w:rPr>
                <w:rFonts w:ascii="Arial" w:hAnsi="Arial" w:cs="Arial"/>
              </w:rPr>
              <w:t>37</w:t>
            </w:r>
            <w:r w:rsidRPr="00DC1AC7">
              <w:rPr>
                <w:rFonts w:ascii="Arial" w:hAnsi="Arial" w:cs="Arial"/>
              </w:rPr>
              <w:t>.000,00</w:t>
            </w:r>
          </w:p>
        </w:tc>
      </w:tr>
    </w:tbl>
    <w:p w14:paraId="6DB3847E" w14:textId="77777777" w:rsidR="00EC3DA5" w:rsidRDefault="00EC3DA5" w:rsidP="00EC3DA5">
      <w:pPr>
        <w:ind w:left="567"/>
      </w:pPr>
    </w:p>
    <w:p w14:paraId="1AEED8FA" w14:textId="77777777" w:rsidR="00EC3DA5" w:rsidRDefault="00DC1AC7" w:rsidP="00EC3DA5">
      <w:pPr>
        <w:rPr>
          <w:rFonts w:ascii="Arial" w:hAnsi="Arial" w:cs="Arial"/>
          <w:sz w:val="24"/>
          <w:szCs w:val="24"/>
        </w:rPr>
      </w:pPr>
      <w:r>
        <w:rPr>
          <w:rFonts w:ascii="Arial" w:hAnsi="Arial" w:cs="Arial"/>
          <w:sz w:val="24"/>
          <w:szCs w:val="24"/>
        </w:rPr>
        <w:t>Detalhamento dos valores de referência:</w:t>
      </w:r>
    </w:p>
    <w:p w14:paraId="5806A465" w14:textId="77777777" w:rsidR="00DC1AC7" w:rsidRPr="00DC1AC7" w:rsidRDefault="00DC1AC7" w:rsidP="00EC3DA5">
      <w:pPr>
        <w:rPr>
          <w:rFonts w:ascii="Arial" w:hAnsi="Arial" w:cs="Arial"/>
          <w:sz w:val="24"/>
          <w:szCs w:val="24"/>
        </w:rPr>
      </w:pPr>
    </w:p>
    <w:tbl>
      <w:tblPr>
        <w:tblStyle w:val="a"/>
        <w:tblW w:w="9454" w:type="dxa"/>
        <w:jc w:val="center"/>
        <w:tblInd w:w="0" w:type="dxa"/>
        <w:tblLayout w:type="fixed"/>
        <w:tblLook w:val="0400" w:firstRow="0" w:lastRow="0" w:firstColumn="0" w:lastColumn="0" w:noHBand="0" w:noVBand="1"/>
      </w:tblPr>
      <w:tblGrid>
        <w:gridCol w:w="3170"/>
        <w:gridCol w:w="1275"/>
        <w:gridCol w:w="1418"/>
        <w:gridCol w:w="1559"/>
        <w:gridCol w:w="2032"/>
      </w:tblGrid>
      <w:tr w:rsidR="00A14788" w14:paraId="001A85F1" w14:textId="77777777" w:rsidTr="00A14788">
        <w:trPr>
          <w:trHeight w:val="312"/>
          <w:jc w:val="center"/>
        </w:trPr>
        <w:tc>
          <w:tcPr>
            <w:tcW w:w="317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1DD8BAA" w14:textId="77777777" w:rsidR="00DC1AC7" w:rsidRDefault="00DC1AC7">
            <w:pPr>
              <w:widowControl w:val="0"/>
              <w:spacing w:line="360" w:lineRule="auto"/>
              <w:jc w:val="center"/>
              <w:rPr>
                <w:rFonts w:ascii="Arial" w:eastAsia="Arial" w:hAnsi="Arial" w:cs="Arial"/>
                <w:b/>
                <w:bCs/>
              </w:rPr>
            </w:pPr>
            <w:r>
              <w:rPr>
                <w:rFonts w:ascii="Arial" w:eastAsia="Arial" w:hAnsi="Arial" w:cs="Arial"/>
                <w:b/>
                <w:bCs/>
              </w:rPr>
              <w:t>Descrição</w:t>
            </w:r>
          </w:p>
        </w:tc>
        <w:tc>
          <w:tcPr>
            <w:tcW w:w="127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B43AB7B" w14:textId="31E6C04B" w:rsidR="00DC1AC7" w:rsidRDefault="00DC1AC7" w:rsidP="00DC1AC7">
            <w:pPr>
              <w:widowControl w:val="0"/>
              <w:spacing w:line="360" w:lineRule="auto"/>
              <w:jc w:val="center"/>
              <w:rPr>
                <w:rFonts w:ascii="Arial" w:eastAsia="Arial" w:hAnsi="Arial" w:cs="Arial"/>
                <w:b/>
                <w:bCs/>
              </w:rPr>
            </w:pPr>
            <w:r>
              <w:rPr>
                <w:rFonts w:ascii="Arial" w:eastAsia="Arial" w:hAnsi="Arial" w:cs="Arial"/>
                <w:b/>
                <w:bCs/>
              </w:rPr>
              <w:t>Unidade de Medida</w:t>
            </w:r>
          </w:p>
        </w:tc>
        <w:tc>
          <w:tcPr>
            <w:tcW w:w="1418" w:type="dxa"/>
            <w:tcBorders>
              <w:top w:val="single" w:sz="4" w:space="0" w:color="000000"/>
              <w:bottom w:val="single" w:sz="4" w:space="0" w:color="000000"/>
              <w:right w:val="single" w:sz="4" w:space="0" w:color="000000"/>
            </w:tcBorders>
            <w:shd w:val="clear" w:color="auto" w:fill="D9D9D9"/>
            <w:vAlign w:val="center"/>
          </w:tcPr>
          <w:p w14:paraId="6E168CC2" w14:textId="670E92C9" w:rsidR="00DC1AC7" w:rsidRDefault="00A14788" w:rsidP="00A14788">
            <w:pPr>
              <w:widowControl w:val="0"/>
              <w:spacing w:line="360" w:lineRule="auto"/>
              <w:jc w:val="center"/>
              <w:rPr>
                <w:rFonts w:ascii="Arial" w:eastAsia="Arial" w:hAnsi="Arial" w:cs="Arial"/>
                <w:b/>
                <w:bCs/>
              </w:rPr>
            </w:pPr>
            <w:r>
              <w:rPr>
                <w:rFonts w:ascii="Arial" w:eastAsia="Arial" w:hAnsi="Arial" w:cs="Arial"/>
                <w:b/>
                <w:bCs/>
              </w:rPr>
              <w:t>Quantidade</w:t>
            </w:r>
          </w:p>
        </w:tc>
        <w:tc>
          <w:tcPr>
            <w:tcW w:w="155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222F113" w14:textId="77777777" w:rsidR="00DC1AC7" w:rsidRDefault="00DC1AC7">
            <w:pPr>
              <w:widowControl w:val="0"/>
              <w:spacing w:line="360" w:lineRule="auto"/>
              <w:jc w:val="center"/>
              <w:rPr>
                <w:rFonts w:ascii="Arial" w:eastAsia="Arial" w:hAnsi="Arial" w:cs="Arial"/>
                <w:b/>
                <w:bCs/>
              </w:rPr>
            </w:pPr>
            <w:r>
              <w:rPr>
                <w:rFonts w:ascii="Arial" w:eastAsia="Arial" w:hAnsi="Arial" w:cs="Arial"/>
                <w:b/>
                <w:bCs/>
              </w:rPr>
              <w:t>Valor Unitário de Referência</w:t>
            </w:r>
          </w:p>
        </w:tc>
        <w:tc>
          <w:tcPr>
            <w:tcW w:w="203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18756D2" w14:textId="77777777" w:rsidR="00DC1AC7" w:rsidRDefault="00DC1AC7">
            <w:pPr>
              <w:widowControl w:val="0"/>
              <w:spacing w:line="360" w:lineRule="auto"/>
              <w:jc w:val="center"/>
              <w:rPr>
                <w:rFonts w:ascii="Arial" w:eastAsia="Arial" w:hAnsi="Arial" w:cs="Arial"/>
                <w:b/>
                <w:bCs/>
              </w:rPr>
            </w:pPr>
            <w:r>
              <w:rPr>
                <w:rFonts w:ascii="Arial" w:eastAsia="Arial" w:hAnsi="Arial" w:cs="Arial"/>
                <w:b/>
                <w:bCs/>
              </w:rPr>
              <w:t>Valor Total de Referência</w:t>
            </w:r>
          </w:p>
        </w:tc>
      </w:tr>
      <w:tr w:rsidR="00A14788" w14:paraId="019F83D2" w14:textId="77777777" w:rsidTr="00A14788">
        <w:trPr>
          <w:trHeight w:val="312"/>
          <w:jc w:val="center"/>
        </w:trPr>
        <w:tc>
          <w:tcPr>
            <w:tcW w:w="3170" w:type="dxa"/>
            <w:tcBorders>
              <w:left w:val="single" w:sz="4" w:space="0" w:color="000000"/>
              <w:bottom w:val="single" w:sz="4" w:space="0" w:color="000000"/>
              <w:right w:val="single" w:sz="4" w:space="0" w:color="000000"/>
            </w:tcBorders>
            <w:shd w:val="clear" w:color="auto" w:fill="FFFFFF"/>
            <w:vAlign w:val="center"/>
          </w:tcPr>
          <w:p w14:paraId="14912540" w14:textId="6DB861EB" w:rsidR="00DC1AC7" w:rsidRDefault="00DC1AC7" w:rsidP="00DC1AC7">
            <w:pPr>
              <w:widowControl w:val="0"/>
              <w:spacing w:line="360" w:lineRule="auto"/>
              <w:jc w:val="center"/>
              <w:rPr>
                <w:rFonts w:ascii="Arial" w:eastAsia="Arial" w:hAnsi="Arial" w:cs="Arial"/>
              </w:rPr>
            </w:pPr>
            <w:r>
              <w:rPr>
                <w:rFonts w:ascii="Arial" w:eastAsia="Arial" w:hAnsi="Arial" w:cs="Arial"/>
                <w:b/>
                <w:bCs/>
                <w:color w:val="262626"/>
                <w:highlight w:val="white"/>
              </w:rPr>
              <w:t>Implantação e Treinamento</w:t>
            </w:r>
            <w:r>
              <w:rPr>
                <w:rFonts w:ascii="Arial" w:eastAsia="Arial" w:hAnsi="Arial" w:cs="Arial"/>
                <w:b/>
                <w:bCs/>
                <w:color w:val="262626"/>
                <w:highlight w:val="white"/>
              </w:rPr>
              <w:br/>
            </w:r>
          </w:p>
        </w:tc>
        <w:tc>
          <w:tcPr>
            <w:tcW w:w="1275" w:type="dxa"/>
            <w:tcBorders>
              <w:left w:val="single" w:sz="4" w:space="0" w:color="000000"/>
              <w:bottom w:val="single" w:sz="4" w:space="0" w:color="000000"/>
              <w:right w:val="single" w:sz="4" w:space="0" w:color="000000"/>
            </w:tcBorders>
            <w:shd w:val="clear" w:color="auto" w:fill="FFFFFF"/>
            <w:vAlign w:val="center"/>
          </w:tcPr>
          <w:p w14:paraId="1F4ED2A8" w14:textId="77777777" w:rsidR="00DC1AC7" w:rsidRDefault="00DC1AC7" w:rsidP="0086052F">
            <w:pPr>
              <w:widowControl w:val="0"/>
              <w:spacing w:line="360" w:lineRule="auto"/>
              <w:jc w:val="center"/>
              <w:rPr>
                <w:rFonts w:ascii="Arial" w:eastAsia="Arial" w:hAnsi="Arial" w:cs="Arial"/>
              </w:rPr>
            </w:pPr>
            <w:r>
              <w:rPr>
                <w:rFonts w:ascii="Arial" w:eastAsia="Arial" w:hAnsi="Arial" w:cs="Arial"/>
              </w:rPr>
              <w:t>UN</w:t>
            </w:r>
          </w:p>
        </w:tc>
        <w:tc>
          <w:tcPr>
            <w:tcW w:w="1418" w:type="dxa"/>
            <w:tcBorders>
              <w:bottom w:val="single" w:sz="4" w:space="0" w:color="000000"/>
              <w:right w:val="single" w:sz="4" w:space="0" w:color="000000"/>
            </w:tcBorders>
            <w:shd w:val="clear" w:color="auto" w:fill="FFFFFF"/>
            <w:vAlign w:val="center"/>
          </w:tcPr>
          <w:p w14:paraId="2DF4470A" w14:textId="77777777" w:rsidR="00DC1AC7" w:rsidRDefault="00DC1AC7">
            <w:pPr>
              <w:widowControl w:val="0"/>
              <w:spacing w:line="360" w:lineRule="auto"/>
              <w:jc w:val="center"/>
              <w:rPr>
                <w:rFonts w:ascii="Arial" w:eastAsia="Arial" w:hAnsi="Arial" w:cs="Arial"/>
              </w:rPr>
            </w:pPr>
            <w:proofErr w:type="gramStart"/>
            <w:r>
              <w:rPr>
                <w:rFonts w:ascii="Arial" w:eastAsia="Arial" w:hAnsi="Arial" w:cs="Arial"/>
              </w:rPr>
              <w:t>1</w:t>
            </w:r>
            <w:proofErr w:type="gramEnd"/>
          </w:p>
        </w:tc>
        <w:tc>
          <w:tcPr>
            <w:tcW w:w="155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5605AE" w14:textId="77777777" w:rsidR="00DC1AC7" w:rsidRDefault="00DC1AC7">
            <w:pPr>
              <w:widowControl w:val="0"/>
              <w:spacing w:line="360" w:lineRule="auto"/>
              <w:jc w:val="center"/>
              <w:rPr>
                <w:rFonts w:ascii="Arial" w:eastAsia="Arial" w:hAnsi="Arial" w:cs="Arial"/>
              </w:rPr>
            </w:pPr>
            <w:r>
              <w:rPr>
                <w:rFonts w:ascii="Arial" w:eastAsia="Arial" w:hAnsi="Arial" w:cs="Arial"/>
              </w:rPr>
              <w:t>R$ 125.000,00</w:t>
            </w:r>
          </w:p>
        </w:tc>
        <w:tc>
          <w:tcPr>
            <w:tcW w:w="2032" w:type="dxa"/>
            <w:tcBorders>
              <w:left w:val="single" w:sz="4" w:space="0" w:color="000000"/>
              <w:bottom w:val="single" w:sz="4" w:space="0" w:color="000000"/>
              <w:right w:val="single" w:sz="4" w:space="0" w:color="000000"/>
            </w:tcBorders>
            <w:shd w:val="clear" w:color="auto" w:fill="FFFFFF"/>
            <w:vAlign w:val="center"/>
          </w:tcPr>
          <w:p w14:paraId="72249CC7" w14:textId="77777777" w:rsidR="00DC1AC7" w:rsidRDefault="00DC1AC7">
            <w:pPr>
              <w:widowControl w:val="0"/>
              <w:spacing w:line="360" w:lineRule="auto"/>
              <w:jc w:val="center"/>
              <w:rPr>
                <w:rFonts w:ascii="Arial" w:eastAsia="Arial" w:hAnsi="Arial" w:cs="Arial"/>
              </w:rPr>
            </w:pPr>
            <w:r>
              <w:rPr>
                <w:rFonts w:ascii="Arial" w:eastAsia="Arial" w:hAnsi="Arial" w:cs="Arial"/>
              </w:rPr>
              <w:t>R$ 125.000,00</w:t>
            </w:r>
          </w:p>
        </w:tc>
      </w:tr>
      <w:tr w:rsidR="00DC1AC7" w14:paraId="03553266" w14:textId="77777777" w:rsidTr="00A831B4">
        <w:trPr>
          <w:trHeight w:val="683"/>
          <w:jc w:val="center"/>
        </w:trPr>
        <w:tc>
          <w:tcPr>
            <w:tcW w:w="3170" w:type="dxa"/>
            <w:tcBorders>
              <w:left w:val="single" w:sz="4" w:space="0" w:color="000000"/>
              <w:bottom w:val="single" w:sz="4" w:space="0" w:color="auto"/>
              <w:right w:val="single" w:sz="4" w:space="0" w:color="000000"/>
            </w:tcBorders>
            <w:shd w:val="clear" w:color="auto" w:fill="FFFFFF"/>
            <w:vAlign w:val="center"/>
          </w:tcPr>
          <w:p w14:paraId="5F90B6C6" w14:textId="5871F3F7" w:rsidR="00DC1AC7" w:rsidRDefault="00DC1AC7" w:rsidP="00DC1AC7">
            <w:pPr>
              <w:widowControl w:val="0"/>
              <w:spacing w:line="360" w:lineRule="auto"/>
              <w:jc w:val="center"/>
              <w:rPr>
                <w:rFonts w:ascii="Arial" w:eastAsia="Arial" w:hAnsi="Arial" w:cs="Arial"/>
              </w:rPr>
            </w:pPr>
            <w:r>
              <w:rPr>
                <w:rFonts w:ascii="Arial" w:eastAsia="Arial" w:hAnsi="Arial" w:cs="Arial"/>
                <w:b/>
                <w:bCs/>
                <w:color w:val="262626"/>
                <w:highlight w:val="white"/>
              </w:rPr>
              <w:t>Licença de Uso</w:t>
            </w:r>
          </w:p>
        </w:tc>
        <w:tc>
          <w:tcPr>
            <w:tcW w:w="1275" w:type="dxa"/>
            <w:tcBorders>
              <w:left w:val="single" w:sz="4" w:space="0" w:color="000000"/>
              <w:bottom w:val="single" w:sz="4" w:space="0" w:color="auto"/>
              <w:right w:val="single" w:sz="4" w:space="0" w:color="000000"/>
            </w:tcBorders>
            <w:shd w:val="clear" w:color="auto" w:fill="FFFFFF"/>
            <w:vAlign w:val="center"/>
          </w:tcPr>
          <w:p w14:paraId="4DC0BF91" w14:textId="77777777" w:rsidR="00DC1AC7" w:rsidRDefault="00DC1AC7">
            <w:pPr>
              <w:widowControl w:val="0"/>
              <w:spacing w:line="360" w:lineRule="auto"/>
              <w:jc w:val="center"/>
              <w:rPr>
                <w:rFonts w:ascii="Arial" w:eastAsia="Arial" w:hAnsi="Arial" w:cs="Arial"/>
              </w:rPr>
            </w:pPr>
            <w:r>
              <w:rPr>
                <w:rFonts w:ascii="Arial" w:eastAsia="Arial" w:hAnsi="Arial" w:cs="Arial"/>
              </w:rPr>
              <w:t>Mês</w:t>
            </w:r>
          </w:p>
        </w:tc>
        <w:tc>
          <w:tcPr>
            <w:tcW w:w="1418" w:type="dxa"/>
            <w:tcBorders>
              <w:bottom w:val="single" w:sz="4" w:space="0" w:color="auto"/>
              <w:right w:val="single" w:sz="4" w:space="0" w:color="000000"/>
            </w:tcBorders>
            <w:shd w:val="clear" w:color="auto" w:fill="FFFFFF"/>
            <w:vAlign w:val="center"/>
          </w:tcPr>
          <w:p w14:paraId="768209B8" w14:textId="203CEB17" w:rsidR="00DC1AC7" w:rsidRDefault="00DC1AC7" w:rsidP="0086052F">
            <w:pPr>
              <w:widowControl w:val="0"/>
              <w:spacing w:line="360" w:lineRule="auto"/>
              <w:jc w:val="center"/>
              <w:rPr>
                <w:rFonts w:ascii="Arial" w:eastAsia="Arial" w:hAnsi="Arial" w:cs="Arial"/>
              </w:rPr>
            </w:pPr>
            <w:r>
              <w:rPr>
                <w:rFonts w:ascii="Arial" w:eastAsia="Arial" w:hAnsi="Arial" w:cs="Arial"/>
              </w:rPr>
              <w:t>24</w:t>
            </w:r>
          </w:p>
        </w:tc>
        <w:tc>
          <w:tcPr>
            <w:tcW w:w="1559" w:type="dxa"/>
            <w:tcBorders>
              <w:top w:val="single" w:sz="4" w:space="0" w:color="000000"/>
              <w:left w:val="single" w:sz="4" w:space="0" w:color="000000"/>
              <w:bottom w:val="single" w:sz="4" w:space="0" w:color="auto"/>
              <w:right w:val="single" w:sz="4" w:space="0" w:color="000000"/>
            </w:tcBorders>
            <w:shd w:val="clear" w:color="auto" w:fill="FFFFFF"/>
            <w:vAlign w:val="center"/>
          </w:tcPr>
          <w:p w14:paraId="75BBD532" w14:textId="239245C0" w:rsidR="00DC1AC7" w:rsidRDefault="00DC1AC7" w:rsidP="008138CE">
            <w:pPr>
              <w:widowControl w:val="0"/>
              <w:spacing w:line="360" w:lineRule="auto"/>
              <w:jc w:val="center"/>
              <w:rPr>
                <w:rFonts w:ascii="Arial" w:eastAsia="Arial" w:hAnsi="Arial" w:cs="Arial"/>
              </w:rPr>
            </w:pPr>
            <w:r>
              <w:rPr>
                <w:rFonts w:ascii="Arial" w:eastAsia="Arial" w:hAnsi="Arial" w:cs="Arial"/>
              </w:rPr>
              <w:t>R$ 125.</w:t>
            </w:r>
            <w:r w:rsidR="008138CE">
              <w:rPr>
                <w:rFonts w:ascii="Arial" w:eastAsia="Arial" w:hAnsi="Arial" w:cs="Arial"/>
              </w:rPr>
              <w:t>5</w:t>
            </w:r>
            <w:r>
              <w:rPr>
                <w:rFonts w:ascii="Arial" w:eastAsia="Arial" w:hAnsi="Arial" w:cs="Arial"/>
              </w:rPr>
              <w:t>00,00</w:t>
            </w:r>
          </w:p>
        </w:tc>
        <w:tc>
          <w:tcPr>
            <w:tcW w:w="2032" w:type="dxa"/>
            <w:tcBorders>
              <w:left w:val="single" w:sz="4" w:space="0" w:color="000000"/>
              <w:bottom w:val="single" w:sz="4" w:space="0" w:color="auto"/>
              <w:right w:val="single" w:sz="4" w:space="0" w:color="000000"/>
            </w:tcBorders>
            <w:shd w:val="clear" w:color="auto" w:fill="FFFFFF"/>
            <w:vAlign w:val="center"/>
          </w:tcPr>
          <w:p w14:paraId="41EEDB05" w14:textId="0EC00B8E" w:rsidR="00DC1AC7" w:rsidRDefault="00DC1AC7" w:rsidP="008138CE">
            <w:pPr>
              <w:widowControl w:val="0"/>
              <w:spacing w:line="360" w:lineRule="auto"/>
              <w:jc w:val="center"/>
              <w:rPr>
                <w:rFonts w:ascii="Arial" w:eastAsia="Arial" w:hAnsi="Arial" w:cs="Arial"/>
              </w:rPr>
            </w:pPr>
            <w:r>
              <w:rPr>
                <w:rFonts w:ascii="Arial" w:eastAsia="Arial" w:hAnsi="Arial" w:cs="Arial"/>
              </w:rPr>
              <w:t>R$ 3.0</w:t>
            </w:r>
            <w:r w:rsidR="008138CE">
              <w:rPr>
                <w:rFonts w:ascii="Arial" w:eastAsia="Arial" w:hAnsi="Arial" w:cs="Arial"/>
              </w:rPr>
              <w:t>12</w:t>
            </w:r>
            <w:r>
              <w:rPr>
                <w:rFonts w:ascii="Arial" w:eastAsia="Arial" w:hAnsi="Arial" w:cs="Arial"/>
              </w:rPr>
              <w:t>.000,00</w:t>
            </w:r>
          </w:p>
        </w:tc>
      </w:tr>
      <w:tr w:rsidR="00DC1AC7" w:rsidRPr="00DC1AC7" w14:paraId="7DD3183E" w14:textId="77777777" w:rsidTr="00A831B4">
        <w:trPr>
          <w:trHeight w:val="551"/>
          <w:jc w:val="center"/>
        </w:trPr>
        <w:tc>
          <w:tcPr>
            <w:tcW w:w="5863"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767B35E3" w14:textId="77777777" w:rsidR="00DC1AC7" w:rsidRPr="00DC1AC7" w:rsidDel="0086052F" w:rsidRDefault="00DC1AC7" w:rsidP="0086052F">
            <w:pPr>
              <w:widowControl w:val="0"/>
              <w:spacing w:line="360" w:lineRule="auto"/>
              <w:jc w:val="center"/>
              <w:rPr>
                <w:rFonts w:ascii="Arial" w:eastAsia="Arial" w:hAnsi="Arial" w:cs="Arial"/>
                <w:b/>
              </w:rPr>
            </w:pPr>
            <w:r w:rsidRPr="00DC1AC7">
              <w:rPr>
                <w:rFonts w:ascii="Arial" w:eastAsia="Arial" w:hAnsi="Arial" w:cs="Arial"/>
                <w:b/>
              </w:rPr>
              <w:t>VALOR GLOBAL DE REFERÊNCIA</w:t>
            </w:r>
          </w:p>
        </w:tc>
        <w:tc>
          <w:tcPr>
            <w:tcW w:w="359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FCF4691" w14:textId="1E22F81A" w:rsidR="00DC1AC7" w:rsidRPr="00DC1AC7" w:rsidRDefault="00DC1AC7" w:rsidP="008138CE">
            <w:pPr>
              <w:widowControl w:val="0"/>
              <w:spacing w:line="360" w:lineRule="auto"/>
              <w:jc w:val="center"/>
              <w:rPr>
                <w:rFonts w:ascii="Arial" w:eastAsia="Arial" w:hAnsi="Arial" w:cs="Arial"/>
                <w:b/>
              </w:rPr>
            </w:pPr>
            <w:r w:rsidRPr="00DC1AC7">
              <w:rPr>
                <w:rFonts w:ascii="Arial" w:eastAsia="Arial" w:hAnsi="Arial" w:cs="Arial"/>
                <w:b/>
              </w:rPr>
              <w:t>R$ 3.1</w:t>
            </w:r>
            <w:r w:rsidR="008138CE">
              <w:rPr>
                <w:rFonts w:ascii="Arial" w:eastAsia="Arial" w:hAnsi="Arial" w:cs="Arial"/>
                <w:b/>
              </w:rPr>
              <w:t>37</w:t>
            </w:r>
            <w:r w:rsidRPr="00DC1AC7">
              <w:rPr>
                <w:rFonts w:ascii="Arial" w:eastAsia="Arial" w:hAnsi="Arial" w:cs="Arial"/>
                <w:b/>
              </w:rPr>
              <w:t>.000,00</w:t>
            </w:r>
          </w:p>
        </w:tc>
      </w:tr>
    </w:tbl>
    <w:p w14:paraId="2655EE33" w14:textId="77777777" w:rsidR="001B7A7B" w:rsidRDefault="001B7A7B">
      <w:pPr>
        <w:widowControl w:val="0"/>
        <w:spacing w:line="276" w:lineRule="auto"/>
        <w:rPr>
          <w:rFonts w:ascii="Arial" w:eastAsia="Arial" w:hAnsi="Arial" w:cs="Arial"/>
          <w:b/>
          <w:bCs/>
          <w:sz w:val="24"/>
          <w:szCs w:val="24"/>
        </w:rPr>
      </w:pPr>
    </w:p>
    <w:p w14:paraId="499FCEC1" w14:textId="674E2F00" w:rsidR="001B7A7B" w:rsidRDefault="0086052F">
      <w:pPr>
        <w:pStyle w:val="Ttulo2"/>
        <w:keepNext w:val="0"/>
        <w:widowControl w:val="0"/>
        <w:numPr>
          <w:ilvl w:val="1"/>
          <w:numId w:val="26"/>
        </w:numPr>
        <w:ind w:left="567"/>
      </w:pPr>
      <w:r>
        <w:rPr>
          <w:rFonts w:ascii="Arial" w:eastAsia="Arial" w:hAnsi="Arial" w:cs="Arial"/>
          <w:b w:val="0"/>
          <w:bCs w:val="0"/>
        </w:rPr>
        <w:t>Caracterização do Bem/Serviço: O objeto desta contratação é caracterizado como serviço de Tecnologia da Informação e Comunicação (TIC), conforme definido no Decreto Municipal 19.483/2023, Art. 3º, XII.</w:t>
      </w:r>
    </w:p>
    <w:p w14:paraId="12CB8CBF" w14:textId="77777777" w:rsidR="001B7A7B" w:rsidRDefault="0086052F">
      <w:pPr>
        <w:pStyle w:val="Ttulo2"/>
        <w:keepNext w:val="0"/>
        <w:widowControl w:val="0"/>
        <w:numPr>
          <w:ilvl w:val="1"/>
          <w:numId w:val="21"/>
        </w:numPr>
        <w:ind w:left="567"/>
      </w:pPr>
      <w:r>
        <w:rPr>
          <w:rFonts w:ascii="Arial" w:eastAsia="Arial" w:hAnsi="Arial" w:cs="Arial"/>
          <w:b w:val="0"/>
          <w:bCs w:val="0"/>
        </w:rPr>
        <w:lastRenderedPageBreak/>
        <w:t>Todos os dados são de propriedade da Prefeitura de São José dos Campos e deverão ser tratados com total sigilo pela CONTRATADA.</w:t>
      </w:r>
    </w:p>
    <w:p w14:paraId="25E32B91" w14:textId="77777777" w:rsidR="001B7A7B" w:rsidRDefault="001B7A7B"/>
    <w:p w14:paraId="170B2BA6" w14:textId="77777777" w:rsidR="001B7A7B" w:rsidRDefault="0086052F">
      <w:pPr>
        <w:pStyle w:val="Ttulo1"/>
        <w:keepNext w:val="0"/>
        <w:widowControl w:val="0"/>
        <w:numPr>
          <w:ilvl w:val="0"/>
          <w:numId w:val="21"/>
        </w:numPr>
        <w:spacing w:after="240" w:line="276" w:lineRule="auto"/>
        <w:ind w:left="426" w:hanging="426"/>
        <w:jc w:val="both"/>
      </w:pPr>
      <w:r>
        <w:rPr>
          <w:sz w:val="24"/>
          <w:szCs w:val="24"/>
        </w:rPr>
        <w:t xml:space="preserve">Justificativa </w:t>
      </w:r>
    </w:p>
    <w:p w14:paraId="22964E35" w14:textId="77777777" w:rsidR="001B7A7B" w:rsidRDefault="0086052F">
      <w:pPr>
        <w:widowControl w:val="0"/>
        <w:pBdr>
          <w:top w:val="nil"/>
          <w:left w:val="nil"/>
          <w:bottom w:val="nil"/>
          <w:right w:val="nil"/>
          <w:between w:val="nil"/>
        </w:pBdr>
        <w:spacing w:before="120" w:line="276" w:lineRule="auto"/>
        <w:ind w:firstLine="426"/>
        <w:jc w:val="both"/>
        <w:rPr>
          <w:rFonts w:ascii="Arial" w:eastAsia="Arial" w:hAnsi="Arial" w:cs="Arial"/>
          <w:color w:val="000000"/>
          <w:sz w:val="24"/>
          <w:szCs w:val="24"/>
        </w:rPr>
      </w:pPr>
      <w:r>
        <w:rPr>
          <w:rFonts w:ascii="Arial" w:eastAsia="Arial" w:hAnsi="Arial" w:cs="Arial"/>
          <w:color w:val="000000"/>
          <w:sz w:val="24"/>
          <w:szCs w:val="24"/>
        </w:rPr>
        <w:t xml:space="preserve">A contratação do Sistema Integrado de Gestão do Imposto Sobre Serviços de Qualquer Natureza (ISSQN), de recepção e gerenciamento das Notas Fiscais oriundas do Ambiente de Dados Nacional, de Cadastro Mobiliário e de planejamento da fiscalização e auditoria tributária pelo Município de São José dos Campos justifica-se pela convergência de fatores </w:t>
      </w:r>
      <w:proofErr w:type="gramStart"/>
      <w:r>
        <w:rPr>
          <w:rFonts w:ascii="Arial" w:eastAsia="Arial" w:hAnsi="Arial" w:cs="Arial"/>
          <w:color w:val="000000"/>
          <w:sz w:val="24"/>
          <w:szCs w:val="24"/>
        </w:rPr>
        <w:t>normativos, operacionais e estratégicos que tornam a modernização do parque tecnológico da Administração Tributária Municipal medida inadiável</w:t>
      </w:r>
      <w:proofErr w:type="gramEnd"/>
      <w:r>
        <w:rPr>
          <w:rFonts w:ascii="Arial" w:eastAsia="Arial" w:hAnsi="Arial" w:cs="Arial"/>
          <w:color w:val="000000"/>
          <w:sz w:val="24"/>
          <w:szCs w:val="24"/>
        </w:rPr>
        <w:t>.</w:t>
      </w:r>
    </w:p>
    <w:p w14:paraId="7B4304FE" w14:textId="77777777" w:rsidR="001B7A7B" w:rsidRDefault="001B7A7B">
      <w:pPr>
        <w:widowControl w:val="0"/>
        <w:pBdr>
          <w:top w:val="nil"/>
          <w:left w:val="nil"/>
          <w:bottom w:val="nil"/>
          <w:right w:val="nil"/>
          <w:between w:val="nil"/>
        </w:pBdr>
        <w:spacing w:line="276" w:lineRule="auto"/>
        <w:ind w:firstLine="426"/>
        <w:jc w:val="both"/>
        <w:rPr>
          <w:rFonts w:ascii="Arial" w:eastAsia="Arial" w:hAnsi="Arial" w:cs="Arial"/>
          <w:color w:val="000000"/>
          <w:sz w:val="24"/>
          <w:szCs w:val="24"/>
        </w:rPr>
      </w:pPr>
    </w:p>
    <w:p w14:paraId="552377E3" w14:textId="77777777" w:rsidR="001B7A7B" w:rsidRDefault="0086052F">
      <w:pPr>
        <w:widowControl w:val="0"/>
        <w:pBdr>
          <w:top w:val="nil"/>
          <w:left w:val="nil"/>
          <w:bottom w:val="nil"/>
          <w:right w:val="nil"/>
          <w:between w:val="nil"/>
        </w:pBdr>
        <w:spacing w:line="276" w:lineRule="auto"/>
        <w:ind w:firstLine="426"/>
        <w:jc w:val="both"/>
        <w:rPr>
          <w:rFonts w:ascii="Arial" w:eastAsia="Arial" w:hAnsi="Arial" w:cs="Arial"/>
          <w:color w:val="000000"/>
          <w:sz w:val="24"/>
          <w:szCs w:val="24"/>
        </w:rPr>
      </w:pPr>
      <w:r>
        <w:rPr>
          <w:rFonts w:ascii="Arial" w:eastAsia="Arial" w:hAnsi="Arial" w:cs="Arial"/>
          <w:color w:val="000000"/>
          <w:sz w:val="24"/>
          <w:szCs w:val="24"/>
        </w:rPr>
        <w:t>No plano normativo, a edição da Emenda Constitucional nº 132/2023 e sua regulamentação pelas Leis Complementares nº 214/2025 e nº 227/2026 instituíram a Reforma Tributária do Consumo, estabelecendo o Imposto sobre Bens e Serviços (IBS) em substituição gradual ao ISSQN no período de transição compreendido entre 2026 e 2032, com extinção plena prevista para 2033. Esse cenário impõe ao Município o desafio simultâneo de manter a plena eficiência arrecadatória do ISSQN — tributo que segue vigente e cuja base seguirá produzindo efeitos jurídicos e financeiros mesmo após a transição — e de preparar sua estrutura tecnológica para operar de forma integrada com o ecossistema de dados do IBS, sob a governança do Comitê Gestor e dos demais entes federados.</w:t>
      </w:r>
    </w:p>
    <w:p w14:paraId="4CBB23CB" w14:textId="77777777" w:rsidR="001B7A7B" w:rsidRDefault="001B7A7B">
      <w:pPr>
        <w:widowControl w:val="0"/>
        <w:pBdr>
          <w:top w:val="nil"/>
          <w:left w:val="nil"/>
          <w:bottom w:val="nil"/>
          <w:right w:val="nil"/>
          <w:between w:val="nil"/>
        </w:pBdr>
        <w:spacing w:line="276" w:lineRule="auto"/>
        <w:ind w:firstLine="426"/>
        <w:jc w:val="both"/>
        <w:rPr>
          <w:rFonts w:ascii="Arial" w:eastAsia="Arial" w:hAnsi="Arial" w:cs="Arial"/>
          <w:color w:val="000000"/>
          <w:sz w:val="24"/>
          <w:szCs w:val="24"/>
        </w:rPr>
      </w:pPr>
    </w:p>
    <w:p w14:paraId="425904E7" w14:textId="77777777" w:rsidR="001B7A7B" w:rsidRDefault="0086052F">
      <w:pPr>
        <w:widowControl w:val="0"/>
        <w:pBdr>
          <w:top w:val="nil"/>
          <w:left w:val="nil"/>
          <w:bottom w:val="nil"/>
          <w:right w:val="nil"/>
          <w:between w:val="nil"/>
        </w:pBdr>
        <w:spacing w:line="276" w:lineRule="auto"/>
        <w:ind w:firstLine="426"/>
        <w:jc w:val="both"/>
        <w:rPr>
          <w:rFonts w:ascii="Arial" w:eastAsia="Arial" w:hAnsi="Arial" w:cs="Arial"/>
          <w:color w:val="000000"/>
          <w:sz w:val="24"/>
          <w:szCs w:val="24"/>
        </w:rPr>
      </w:pPr>
      <w:r>
        <w:rPr>
          <w:rFonts w:ascii="Arial" w:eastAsia="Arial" w:hAnsi="Arial" w:cs="Arial"/>
          <w:color w:val="000000"/>
          <w:sz w:val="24"/>
          <w:szCs w:val="24"/>
        </w:rPr>
        <w:t>Soma-se a esse quadro a Resolução CGSN nº 189/2026, que torna obrigatória, a partir de setembro de 2026, a emissão de NFS-e exclusivamente pelo padrão nacional via Emissor Nacional, com fluxo de dados centralizado no Ambiente de Dados Nacional (ADN). A ausência de solução tecnológica apta a recepcionar, validar, armazenar, processar e auditar as notas fiscais oriundas desse ambiente — bem como a integrar tais dados ao cadastro mobiliário e às rotinas de fiscalização — comprometeria a capacidade do Município de exercer plenamente sua competência tributária ativa, com risco direto de evasão de receita, perda de rastreabilidade fiscal e descumprimento de obrigações acessórias federativas.</w:t>
      </w:r>
    </w:p>
    <w:p w14:paraId="6C1DE9CE" w14:textId="77777777" w:rsidR="001B7A7B" w:rsidRDefault="001B7A7B">
      <w:pPr>
        <w:widowControl w:val="0"/>
        <w:pBdr>
          <w:top w:val="nil"/>
          <w:left w:val="nil"/>
          <w:bottom w:val="nil"/>
          <w:right w:val="nil"/>
          <w:between w:val="nil"/>
        </w:pBdr>
        <w:spacing w:line="276" w:lineRule="auto"/>
        <w:ind w:firstLine="426"/>
        <w:jc w:val="both"/>
        <w:rPr>
          <w:rFonts w:ascii="Arial" w:eastAsia="Arial" w:hAnsi="Arial" w:cs="Arial"/>
          <w:color w:val="000000"/>
          <w:sz w:val="24"/>
          <w:szCs w:val="24"/>
        </w:rPr>
      </w:pPr>
    </w:p>
    <w:p w14:paraId="529F8683" w14:textId="77777777" w:rsidR="001B7A7B" w:rsidRDefault="0086052F">
      <w:pPr>
        <w:widowControl w:val="0"/>
        <w:pBdr>
          <w:top w:val="nil"/>
          <w:left w:val="nil"/>
          <w:bottom w:val="nil"/>
          <w:right w:val="nil"/>
          <w:between w:val="nil"/>
        </w:pBdr>
        <w:spacing w:line="276" w:lineRule="auto"/>
        <w:ind w:firstLine="426"/>
        <w:jc w:val="both"/>
        <w:rPr>
          <w:rFonts w:ascii="Arial" w:eastAsia="Arial" w:hAnsi="Arial" w:cs="Arial"/>
          <w:color w:val="000000"/>
          <w:sz w:val="24"/>
          <w:szCs w:val="24"/>
        </w:rPr>
      </w:pPr>
      <w:r>
        <w:rPr>
          <w:rFonts w:ascii="Arial" w:eastAsia="Arial" w:hAnsi="Arial" w:cs="Arial"/>
          <w:color w:val="000000"/>
          <w:sz w:val="24"/>
          <w:szCs w:val="24"/>
        </w:rPr>
        <w:t>Do ponto de vista operacional, a integração entre os módulos de ISSQN, NFS-e nacional, cadastro mobiliário e gestão da fiscalização é condição técnica indispensável para eliminar redundâncias cadastrais, garantir consistência da base de contribuintes, permitir o cruzamento sistêmico de informações declaratórias e fiscais, e viabilizar o planejamento da auditoria tributária baseado em evidências, com seleção de contribuintes por critérios de risco, materialidade e relevância.</w:t>
      </w:r>
    </w:p>
    <w:p w14:paraId="4CF82109" w14:textId="77777777" w:rsidR="001B7A7B" w:rsidRDefault="001B7A7B">
      <w:pPr>
        <w:widowControl w:val="0"/>
        <w:pBdr>
          <w:top w:val="nil"/>
          <w:left w:val="nil"/>
          <w:bottom w:val="nil"/>
          <w:right w:val="nil"/>
          <w:between w:val="nil"/>
        </w:pBdr>
        <w:spacing w:line="276" w:lineRule="auto"/>
        <w:ind w:firstLine="426"/>
        <w:jc w:val="both"/>
        <w:rPr>
          <w:rFonts w:ascii="Arial" w:eastAsia="Arial" w:hAnsi="Arial" w:cs="Arial"/>
          <w:color w:val="000000"/>
          <w:sz w:val="24"/>
          <w:szCs w:val="24"/>
        </w:rPr>
      </w:pPr>
    </w:p>
    <w:p w14:paraId="6618411E" w14:textId="77777777" w:rsidR="001B7A7B" w:rsidRDefault="0086052F">
      <w:pPr>
        <w:widowControl w:val="0"/>
        <w:pBdr>
          <w:top w:val="nil"/>
          <w:left w:val="nil"/>
          <w:bottom w:val="nil"/>
          <w:right w:val="nil"/>
          <w:between w:val="nil"/>
        </w:pBdr>
        <w:spacing w:line="276" w:lineRule="auto"/>
        <w:ind w:firstLine="426"/>
        <w:jc w:val="both"/>
        <w:rPr>
          <w:rFonts w:ascii="Arial" w:eastAsia="Arial" w:hAnsi="Arial" w:cs="Arial"/>
          <w:color w:val="000000"/>
          <w:sz w:val="24"/>
          <w:szCs w:val="24"/>
        </w:rPr>
      </w:pPr>
      <w:r>
        <w:rPr>
          <w:rFonts w:ascii="Arial" w:eastAsia="Arial" w:hAnsi="Arial" w:cs="Arial"/>
          <w:color w:val="000000"/>
          <w:sz w:val="24"/>
          <w:szCs w:val="24"/>
        </w:rPr>
        <w:t xml:space="preserve">Estrategicamente, a contratação concorre para o cumprimento dos princípios </w:t>
      </w:r>
      <w:r>
        <w:rPr>
          <w:rFonts w:ascii="Arial" w:eastAsia="Arial" w:hAnsi="Arial" w:cs="Arial"/>
          <w:color w:val="000000"/>
          <w:sz w:val="24"/>
          <w:szCs w:val="24"/>
        </w:rPr>
        <w:lastRenderedPageBreak/>
        <w:t xml:space="preserve">constitucionais da eficiência administrativa (art. 37, caput, da CF/88) e da capacidade contributiva, além de assegurar à Prefeitura de São José dos Campos os instrumentos tecnológicos necessários ao exercício de suas atribuições institucionais durante a transição da reforma tributária, mitigando riscos fiscais, </w:t>
      </w:r>
      <w:proofErr w:type="gramStart"/>
      <w:r>
        <w:rPr>
          <w:rFonts w:ascii="Arial" w:eastAsia="Arial" w:hAnsi="Arial" w:cs="Arial"/>
          <w:color w:val="000000"/>
          <w:sz w:val="24"/>
          <w:szCs w:val="24"/>
        </w:rPr>
        <w:t>otimizando</w:t>
      </w:r>
      <w:proofErr w:type="gramEnd"/>
      <w:r>
        <w:rPr>
          <w:rFonts w:ascii="Arial" w:eastAsia="Arial" w:hAnsi="Arial" w:cs="Arial"/>
          <w:color w:val="000000"/>
          <w:sz w:val="24"/>
          <w:szCs w:val="24"/>
        </w:rPr>
        <w:t xml:space="preserve"> a arrecadação própria, ampliando a transparência da relação fisco-contribuinte e preservando a autonomia financeira do Município no novo arranjo federativo de tributação do consumo.</w:t>
      </w:r>
    </w:p>
    <w:p w14:paraId="4B86F67D" w14:textId="77777777" w:rsidR="001B7A7B" w:rsidRDefault="001B7A7B">
      <w:pPr>
        <w:widowControl w:val="0"/>
        <w:pBdr>
          <w:top w:val="nil"/>
          <w:left w:val="nil"/>
          <w:bottom w:val="nil"/>
          <w:right w:val="nil"/>
          <w:between w:val="nil"/>
        </w:pBdr>
        <w:spacing w:line="276" w:lineRule="auto"/>
        <w:ind w:firstLine="426"/>
        <w:jc w:val="both"/>
        <w:rPr>
          <w:rFonts w:ascii="Arial" w:eastAsia="Arial" w:hAnsi="Arial" w:cs="Arial"/>
          <w:color w:val="000000"/>
          <w:sz w:val="24"/>
          <w:szCs w:val="24"/>
        </w:rPr>
      </w:pPr>
    </w:p>
    <w:p w14:paraId="13AAE40B" w14:textId="77777777" w:rsidR="001B7A7B" w:rsidRDefault="0086052F">
      <w:pPr>
        <w:widowControl w:val="0"/>
        <w:pBdr>
          <w:top w:val="nil"/>
          <w:left w:val="nil"/>
          <w:bottom w:val="nil"/>
          <w:right w:val="nil"/>
          <w:between w:val="nil"/>
        </w:pBdr>
        <w:spacing w:after="240" w:line="276" w:lineRule="auto"/>
        <w:ind w:firstLine="426"/>
        <w:jc w:val="both"/>
        <w:rPr>
          <w:rFonts w:ascii="Arial" w:eastAsia="Arial" w:hAnsi="Arial" w:cs="Arial"/>
          <w:color w:val="000000"/>
          <w:sz w:val="24"/>
          <w:szCs w:val="24"/>
        </w:rPr>
      </w:pPr>
      <w:r>
        <w:rPr>
          <w:rFonts w:ascii="Arial" w:eastAsia="Arial" w:hAnsi="Arial" w:cs="Arial"/>
          <w:color w:val="000000"/>
          <w:sz w:val="24"/>
          <w:szCs w:val="24"/>
        </w:rPr>
        <w:t xml:space="preserve">Por essas razões, a contratação caracteriza-se não como mero aprimoramento de rotinas administrativas, mas como medida estruturante para a sustentabilidade da arrecadação municipal e para a inserção qualificada de São José dos Campos no ambiente nacional integrado de gestão </w:t>
      </w:r>
      <w:proofErr w:type="gramStart"/>
      <w:r>
        <w:rPr>
          <w:rFonts w:ascii="Arial" w:eastAsia="Arial" w:hAnsi="Arial" w:cs="Arial"/>
          <w:color w:val="000000"/>
          <w:sz w:val="24"/>
          <w:szCs w:val="24"/>
        </w:rPr>
        <w:t>tributária instituído pela Reforma Tributária do Consumo</w:t>
      </w:r>
      <w:proofErr w:type="gramEnd"/>
      <w:r>
        <w:rPr>
          <w:rFonts w:ascii="Arial" w:eastAsia="Arial" w:hAnsi="Arial" w:cs="Arial"/>
          <w:color w:val="000000"/>
          <w:sz w:val="24"/>
          <w:szCs w:val="24"/>
        </w:rPr>
        <w:t>.</w:t>
      </w:r>
    </w:p>
    <w:p w14:paraId="1DFB2A2D" w14:textId="77777777" w:rsidR="001B7A7B" w:rsidRDefault="001B7A7B">
      <w:pPr>
        <w:widowControl w:val="0"/>
        <w:spacing w:line="276" w:lineRule="auto"/>
      </w:pPr>
    </w:p>
    <w:p w14:paraId="478DD252" w14:textId="77777777" w:rsidR="001B7A7B" w:rsidRDefault="0086052F">
      <w:pPr>
        <w:pStyle w:val="Ttulo1"/>
        <w:keepNext w:val="0"/>
        <w:widowControl w:val="0"/>
        <w:numPr>
          <w:ilvl w:val="0"/>
          <w:numId w:val="21"/>
        </w:numPr>
        <w:spacing w:after="240" w:line="276" w:lineRule="auto"/>
        <w:ind w:left="426" w:hanging="426"/>
        <w:jc w:val="both"/>
      </w:pPr>
      <w:bookmarkStart w:id="2" w:name="_b4xx7hqe8tp3" w:colFirst="0" w:colLast="0"/>
      <w:bookmarkEnd w:id="2"/>
      <w:r>
        <w:rPr>
          <w:sz w:val="24"/>
          <w:szCs w:val="24"/>
        </w:rPr>
        <w:t>Glossário</w:t>
      </w:r>
    </w:p>
    <w:p w14:paraId="26CA62B1" w14:textId="77777777" w:rsidR="001B7A7B" w:rsidRDefault="0086052F">
      <w:pPr>
        <w:widowControl w:val="0"/>
        <w:pBdr>
          <w:top w:val="nil"/>
          <w:left w:val="nil"/>
          <w:bottom w:val="nil"/>
          <w:right w:val="nil"/>
          <w:between w:val="nil"/>
        </w:pBdr>
        <w:spacing w:before="120" w:after="240" w:line="276" w:lineRule="auto"/>
        <w:jc w:val="both"/>
        <w:rPr>
          <w:rFonts w:ascii="Arial" w:eastAsia="Arial" w:hAnsi="Arial" w:cs="Arial"/>
          <w:color w:val="000000"/>
          <w:sz w:val="24"/>
          <w:szCs w:val="24"/>
        </w:rPr>
      </w:pPr>
      <w:r>
        <w:rPr>
          <w:rFonts w:ascii="Arial" w:eastAsia="Arial" w:hAnsi="Arial" w:cs="Arial"/>
          <w:color w:val="000000"/>
          <w:sz w:val="24"/>
          <w:szCs w:val="24"/>
        </w:rPr>
        <w:t>Para efeitos deste Anexo, que faz parte integrante do Edital, consideram-se:</w:t>
      </w:r>
    </w:p>
    <w:p w14:paraId="3D38DE0B" w14:textId="77777777" w:rsidR="001B7A7B" w:rsidRDefault="0086052F">
      <w:pPr>
        <w:spacing w:after="240" w:line="276" w:lineRule="auto"/>
        <w:rPr>
          <w:rFonts w:ascii="Arial" w:eastAsia="Arial" w:hAnsi="Arial" w:cs="Arial"/>
          <w:b/>
          <w:bCs/>
          <w:sz w:val="24"/>
          <w:szCs w:val="24"/>
        </w:rPr>
      </w:pPr>
      <w:r>
        <w:rPr>
          <w:rFonts w:ascii="Arial" w:eastAsia="Arial" w:hAnsi="Arial" w:cs="Arial"/>
          <w:b/>
          <w:bCs/>
          <w:sz w:val="24"/>
          <w:szCs w:val="24"/>
        </w:rPr>
        <w:t xml:space="preserve">ABRASF: </w:t>
      </w:r>
      <w:r>
        <w:rPr>
          <w:rFonts w:ascii="Arial" w:eastAsia="Arial" w:hAnsi="Arial" w:cs="Arial"/>
          <w:sz w:val="24"/>
          <w:szCs w:val="24"/>
        </w:rPr>
        <w:t>Associação Brasileira das Secretarias de Finanças das Capitais</w:t>
      </w:r>
      <w:r>
        <w:rPr>
          <w:rFonts w:ascii="Arial" w:eastAsia="Arial" w:hAnsi="Arial" w:cs="Arial"/>
          <w:b/>
          <w:bCs/>
          <w:sz w:val="24"/>
          <w:szCs w:val="24"/>
        </w:rPr>
        <w:t>.</w:t>
      </w:r>
    </w:p>
    <w:p w14:paraId="49AB193F" w14:textId="77777777" w:rsidR="001B7A7B" w:rsidRDefault="0086052F">
      <w:pPr>
        <w:spacing w:after="240" w:line="276" w:lineRule="auto"/>
        <w:rPr>
          <w:rFonts w:ascii="Arial" w:eastAsia="Arial" w:hAnsi="Arial" w:cs="Arial"/>
          <w:b/>
          <w:bCs/>
          <w:sz w:val="24"/>
          <w:szCs w:val="24"/>
        </w:rPr>
      </w:pPr>
      <w:r>
        <w:rPr>
          <w:rFonts w:ascii="Arial" w:eastAsia="Arial" w:hAnsi="Arial" w:cs="Arial"/>
          <w:b/>
          <w:bCs/>
          <w:sz w:val="24"/>
          <w:szCs w:val="24"/>
        </w:rPr>
        <w:t xml:space="preserve">ADN: </w:t>
      </w:r>
      <w:r>
        <w:rPr>
          <w:rFonts w:ascii="Arial" w:eastAsia="Arial" w:hAnsi="Arial" w:cs="Arial"/>
          <w:sz w:val="24"/>
          <w:szCs w:val="24"/>
        </w:rPr>
        <w:t>Ambiente de Dados Nacional.</w:t>
      </w:r>
    </w:p>
    <w:p w14:paraId="43F46A24" w14:textId="77777777" w:rsidR="001B7A7B" w:rsidRDefault="0086052F">
      <w:pPr>
        <w:widowControl w:val="0"/>
        <w:spacing w:after="240" w:line="276" w:lineRule="auto"/>
        <w:jc w:val="both"/>
        <w:rPr>
          <w:rFonts w:ascii="Arial" w:eastAsia="Arial" w:hAnsi="Arial" w:cs="Arial"/>
          <w:sz w:val="24"/>
          <w:szCs w:val="24"/>
        </w:rPr>
      </w:pPr>
      <w:r>
        <w:rPr>
          <w:rFonts w:ascii="Arial" w:eastAsia="Arial" w:hAnsi="Arial" w:cs="Arial"/>
          <w:b/>
          <w:bCs/>
          <w:sz w:val="24"/>
          <w:szCs w:val="24"/>
        </w:rPr>
        <w:t xml:space="preserve">API: </w:t>
      </w:r>
      <w:proofErr w:type="spellStart"/>
      <w:r>
        <w:rPr>
          <w:rFonts w:ascii="Arial" w:eastAsia="Arial" w:hAnsi="Arial" w:cs="Arial"/>
          <w:sz w:val="24"/>
          <w:szCs w:val="24"/>
        </w:rPr>
        <w:t>Application</w:t>
      </w:r>
      <w:proofErr w:type="spellEnd"/>
      <w:r>
        <w:rPr>
          <w:rFonts w:ascii="Arial" w:eastAsia="Arial" w:hAnsi="Arial" w:cs="Arial"/>
          <w:sz w:val="24"/>
          <w:szCs w:val="24"/>
        </w:rPr>
        <w:t xml:space="preserve"> </w:t>
      </w:r>
      <w:proofErr w:type="spellStart"/>
      <w:r>
        <w:rPr>
          <w:rFonts w:ascii="Arial" w:eastAsia="Arial" w:hAnsi="Arial" w:cs="Arial"/>
          <w:sz w:val="24"/>
          <w:szCs w:val="24"/>
        </w:rPr>
        <w:t>Programming</w:t>
      </w:r>
      <w:proofErr w:type="spellEnd"/>
      <w:r>
        <w:rPr>
          <w:rFonts w:ascii="Arial" w:eastAsia="Arial" w:hAnsi="Arial" w:cs="Arial"/>
          <w:sz w:val="24"/>
          <w:szCs w:val="24"/>
        </w:rPr>
        <w:t xml:space="preserve"> Interface (Interface de Programação de Aplicação).</w:t>
      </w:r>
    </w:p>
    <w:p w14:paraId="1298C245" w14:textId="66276788" w:rsidR="001B7A7B" w:rsidRDefault="0086052F">
      <w:pPr>
        <w:pStyle w:val="Subttulo"/>
        <w:widowControl w:val="0"/>
        <w:spacing w:line="276" w:lineRule="auto"/>
      </w:pPr>
      <w:r>
        <w:rPr>
          <w:b/>
          <w:bCs/>
        </w:rPr>
        <w:t>Aplicação Responsiva:</w:t>
      </w:r>
      <w:r>
        <w:t xml:space="preserve"> Aplicativo que se adapta à utilização em plataforma mobile.</w:t>
      </w:r>
    </w:p>
    <w:p w14:paraId="10BBB42F" w14:textId="370F30B5" w:rsidR="00A364A8" w:rsidRPr="00A831B4" w:rsidRDefault="00A364A8" w:rsidP="00A831B4">
      <w:pPr>
        <w:spacing w:after="240" w:line="276" w:lineRule="auto"/>
        <w:rPr>
          <w:b/>
          <w:bCs/>
        </w:rPr>
      </w:pPr>
      <w:r w:rsidRPr="00A831B4">
        <w:rPr>
          <w:rFonts w:ascii="Arial" w:eastAsia="Arial" w:hAnsi="Arial" w:cs="Arial"/>
          <w:b/>
          <w:bCs/>
          <w:sz w:val="24"/>
          <w:szCs w:val="24"/>
        </w:rPr>
        <w:t xml:space="preserve">BACEN: </w:t>
      </w:r>
      <w:r w:rsidRPr="00A831B4">
        <w:rPr>
          <w:rFonts w:ascii="Arial" w:eastAsia="Arial" w:hAnsi="Arial" w:cs="Arial"/>
          <w:bCs/>
          <w:sz w:val="24"/>
          <w:szCs w:val="24"/>
        </w:rPr>
        <w:t>Banco Central do Brasil</w:t>
      </w:r>
    </w:p>
    <w:p w14:paraId="096186B8" w14:textId="77777777" w:rsidR="001B7A7B" w:rsidRDefault="0086052F">
      <w:pPr>
        <w:spacing w:after="240" w:line="276" w:lineRule="auto"/>
        <w:rPr>
          <w:rFonts w:ascii="Arial" w:eastAsia="Arial" w:hAnsi="Arial" w:cs="Arial"/>
          <w:sz w:val="24"/>
          <w:szCs w:val="24"/>
        </w:rPr>
      </w:pPr>
      <w:r>
        <w:rPr>
          <w:rFonts w:ascii="Arial" w:eastAsia="Arial" w:hAnsi="Arial" w:cs="Arial"/>
          <w:b/>
          <w:bCs/>
          <w:sz w:val="24"/>
          <w:szCs w:val="24"/>
        </w:rPr>
        <w:t>BI:</w:t>
      </w:r>
      <w:r>
        <w:rPr>
          <w:rFonts w:ascii="Arial" w:eastAsia="Arial" w:hAnsi="Arial" w:cs="Arial"/>
          <w:sz w:val="24"/>
          <w:szCs w:val="24"/>
        </w:rPr>
        <w:t xml:space="preserve"> Business </w:t>
      </w:r>
      <w:proofErr w:type="spellStart"/>
      <w:r>
        <w:rPr>
          <w:rFonts w:ascii="Arial" w:eastAsia="Arial" w:hAnsi="Arial" w:cs="Arial"/>
          <w:sz w:val="24"/>
          <w:szCs w:val="24"/>
        </w:rPr>
        <w:t>Intelligence</w:t>
      </w:r>
      <w:proofErr w:type="spellEnd"/>
      <w:r>
        <w:rPr>
          <w:rFonts w:ascii="Arial" w:eastAsia="Arial" w:hAnsi="Arial" w:cs="Arial"/>
          <w:sz w:val="24"/>
          <w:szCs w:val="24"/>
        </w:rPr>
        <w:t xml:space="preserve"> (Inteligência de Negócios)</w:t>
      </w:r>
    </w:p>
    <w:p w14:paraId="7D79F66A" w14:textId="77777777" w:rsidR="001B7A7B" w:rsidRDefault="0086052F">
      <w:pPr>
        <w:spacing w:after="240" w:line="276" w:lineRule="auto"/>
        <w:rPr>
          <w:rFonts w:ascii="Arial" w:eastAsia="Arial" w:hAnsi="Arial" w:cs="Arial"/>
          <w:sz w:val="24"/>
          <w:szCs w:val="24"/>
        </w:rPr>
      </w:pPr>
      <w:r>
        <w:rPr>
          <w:rFonts w:ascii="Arial" w:eastAsia="Arial" w:hAnsi="Arial" w:cs="Arial"/>
          <w:b/>
          <w:bCs/>
          <w:sz w:val="24"/>
          <w:szCs w:val="24"/>
        </w:rPr>
        <w:t xml:space="preserve">CEI: </w:t>
      </w:r>
      <w:r>
        <w:rPr>
          <w:rFonts w:ascii="Arial" w:eastAsia="Arial" w:hAnsi="Arial" w:cs="Arial"/>
          <w:sz w:val="24"/>
          <w:szCs w:val="24"/>
        </w:rPr>
        <w:t xml:space="preserve">Cadastro Específico do Instituto Nacional de Seguridade Social (INSS). </w:t>
      </w:r>
    </w:p>
    <w:p w14:paraId="4AEF3BD7" w14:textId="77777777" w:rsidR="001B7A7B" w:rsidRDefault="0086052F">
      <w:pPr>
        <w:spacing w:after="240" w:line="276" w:lineRule="auto"/>
        <w:rPr>
          <w:rFonts w:ascii="Arial" w:eastAsia="Arial" w:hAnsi="Arial" w:cs="Arial"/>
          <w:b/>
          <w:bCs/>
          <w:sz w:val="24"/>
          <w:szCs w:val="24"/>
        </w:rPr>
      </w:pPr>
      <w:r>
        <w:rPr>
          <w:rFonts w:ascii="Arial" w:eastAsia="Arial" w:hAnsi="Arial" w:cs="Arial"/>
          <w:b/>
          <w:bCs/>
          <w:sz w:val="24"/>
          <w:szCs w:val="24"/>
        </w:rPr>
        <w:t xml:space="preserve">CBO: </w:t>
      </w:r>
      <w:r>
        <w:rPr>
          <w:rFonts w:ascii="Arial" w:eastAsia="Arial" w:hAnsi="Arial" w:cs="Arial"/>
          <w:sz w:val="24"/>
          <w:szCs w:val="24"/>
        </w:rPr>
        <w:t>Código Brasileiro de Ocupação.</w:t>
      </w:r>
      <w:r>
        <w:rPr>
          <w:rFonts w:ascii="Arial" w:eastAsia="Arial" w:hAnsi="Arial" w:cs="Arial"/>
          <w:b/>
          <w:bCs/>
          <w:sz w:val="24"/>
          <w:szCs w:val="24"/>
        </w:rPr>
        <w:t xml:space="preserve"> </w:t>
      </w:r>
    </w:p>
    <w:p w14:paraId="56D78058" w14:textId="77777777" w:rsidR="001B7A7B" w:rsidRDefault="0086052F">
      <w:pPr>
        <w:pStyle w:val="Subttulo"/>
        <w:widowControl w:val="0"/>
        <w:spacing w:line="276" w:lineRule="auto"/>
        <w:rPr>
          <w:b/>
          <w:bCs/>
        </w:rPr>
      </w:pPr>
      <w:r>
        <w:rPr>
          <w:b/>
          <w:bCs/>
        </w:rPr>
        <w:t xml:space="preserve">CIN: </w:t>
      </w:r>
      <w:r>
        <w:t>Carteira de Identidade Nacional.</w:t>
      </w:r>
    </w:p>
    <w:p w14:paraId="2463969F" w14:textId="77777777" w:rsidR="001B7A7B" w:rsidRDefault="0086052F">
      <w:pPr>
        <w:pStyle w:val="Subttulo"/>
        <w:widowControl w:val="0"/>
        <w:spacing w:line="276" w:lineRule="auto"/>
      </w:pPr>
      <w:r>
        <w:rPr>
          <w:b/>
          <w:bCs/>
        </w:rPr>
        <w:t>CNPJ</w:t>
      </w:r>
      <w:r>
        <w:t>: Cadastro Nacional de Pessoa Jurídica.</w:t>
      </w:r>
    </w:p>
    <w:p w14:paraId="1B9625C2" w14:textId="77777777" w:rsidR="001B7A7B" w:rsidRDefault="0086052F">
      <w:pPr>
        <w:spacing w:after="240" w:line="276" w:lineRule="auto"/>
        <w:rPr>
          <w:rFonts w:ascii="Arial" w:eastAsia="Arial" w:hAnsi="Arial" w:cs="Arial"/>
          <w:sz w:val="24"/>
          <w:szCs w:val="24"/>
        </w:rPr>
      </w:pPr>
      <w:r>
        <w:rPr>
          <w:rFonts w:ascii="Arial" w:eastAsia="Arial" w:hAnsi="Arial" w:cs="Arial"/>
          <w:b/>
          <w:bCs/>
          <w:sz w:val="24"/>
          <w:szCs w:val="24"/>
        </w:rPr>
        <w:t xml:space="preserve">CNAE: </w:t>
      </w:r>
      <w:r>
        <w:rPr>
          <w:rFonts w:ascii="Arial" w:eastAsia="Arial" w:hAnsi="Arial" w:cs="Arial"/>
          <w:sz w:val="24"/>
          <w:szCs w:val="24"/>
        </w:rPr>
        <w:t>Classificação Nacional de Atividades Econômicas.</w:t>
      </w:r>
    </w:p>
    <w:p w14:paraId="6A334EB4" w14:textId="77777777" w:rsidR="001B7A7B" w:rsidRDefault="0086052F">
      <w:pPr>
        <w:spacing w:after="240" w:line="276" w:lineRule="auto"/>
        <w:rPr>
          <w:rFonts w:ascii="Arial" w:eastAsia="Arial" w:hAnsi="Arial" w:cs="Arial"/>
          <w:sz w:val="24"/>
          <w:szCs w:val="24"/>
        </w:rPr>
      </w:pPr>
      <w:r>
        <w:rPr>
          <w:rFonts w:ascii="Arial" w:eastAsia="Arial" w:hAnsi="Arial" w:cs="Arial"/>
          <w:b/>
          <w:bCs/>
          <w:sz w:val="24"/>
          <w:szCs w:val="24"/>
        </w:rPr>
        <w:t xml:space="preserve">CNO: </w:t>
      </w:r>
      <w:r>
        <w:rPr>
          <w:rFonts w:ascii="Arial" w:eastAsia="Arial" w:hAnsi="Arial" w:cs="Arial"/>
          <w:sz w:val="24"/>
          <w:szCs w:val="24"/>
        </w:rPr>
        <w:t>Cadastro Nacional de Obras.</w:t>
      </w:r>
    </w:p>
    <w:p w14:paraId="4D5F3751" w14:textId="77777777" w:rsidR="001B7A7B" w:rsidRDefault="0086052F">
      <w:pPr>
        <w:pStyle w:val="Subttulo"/>
        <w:widowControl w:val="0"/>
        <w:spacing w:line="276" w:lineRule="auto"/>
      </w:pPr>
      <w:r>
        <w:rPr>
          <w:b/>
          <w:bCs/>
        </w:rPr>
        <w:t>CONTRATADA</w:t>
      </w:r>
      <w:r>
        <w:t>: Empresa CONTRATADA para o fornecimento do SISTEMA objeto deste Termo de Referência.</w:t>
      </w:r>
    </w:p>
    <w:p w14:paraId="58D9F5CA" w14:textId="77777777" w:rsidR="001B7A7B" w:rsidRDefault="0086052F">
      <w:pPr>
        <w:pStyle w:val="Subttulo"/>
        <w:widowControl w:val="0"/>
        <w:spacing w:line="276" w:lineRule="auto"/>
      </w:pPr>
      <w:r>
        <w:rPr>
          <w:b/>
          <w:bCs/>
        </w:rPr>
        <w:lastRenderedPageBreak/>
        <w:t>CONTRATANTE</w:t>
      </w:r>
      <w:r>
        <w:t>: Prefeitura de São José dos Campos.</w:t>
      </w:r>
    </w:p>
    <w:p w14:paraId="3CB73EA5" w14:textId="77777777" w:rsidR="001B7A7B" w:rsidRDefault="0086052F">
      <w:pPr>
        <w:spacing w:after="240" w:line="276" w:lineRule="auto"/>
        <w:rPr>
          <w:rFonts w:ascii="Arial" w:eastAsia="Arial" w:hAnsi="Arial" w:cs="Arial"/>
          <w:sz w:val="24"/>
          <w:szCs w:val="24"/>
        </w:rPr>
      </w:pPr>
      <w:r>
        <w:rPr>
          <w:rFonts w:ascii="Arial" w:eastAsia="Arial" w:hAnsi="Arial" w:cs="Arial"/>
          <w:b/>
          <w:bCs/>
          <w:sz w:val="24"/>
          <w:szCs w:val="24"/>
        </w:rPr>
        <w:t xml:space="preserve">Contribuinte: </w:t>
      </w:r>
      <w:r>
        <w:rPr>
          <w:rFonts w:ascii="Arial" w:eastAsia="Arial" w:hAnsi="Arial" w:cs="Arial"/>
          <w:sz w:val="24"/>
          <w:szCs w:val="24"/>
        </w:rPr>
        <w:t>Prestadores, Tomadores e Intermediários de serviços.</w:t>
      </w:r>
    </w:p>
    <w:p w14:paraId="5CEB07DF" w14:textId="77777777" w:rsidR="001B7A7B" w:rsidRDefault="0086052F">
      <w:pPr>
        <w:spacing w:after="240" w:line="276" w:lineRule="auto"/>
        <w:rPr>
          <w:rFonts w:ascii="Arial" w:eastAsia="Arial" w:hAnsi="Arial" w:cs="Arial"/>
          <w:b/>
          <w:bCs/>
          <w:sz w:val="24"/>
          <w:szCs w:val="24"/>
        </w:rPr>
      </w:pPr>
      <w:r>
        <w:rPr>
          <w:rFonts w:ascii="Arial" w:eastAsia="Arial" w:hAnsi="Arial" w:cs="Arial"/>
          <w:b/>
          <w:bCs/>
          <w:sz w:val="24"/>
          <w:szCs w:val="24"/>
        </w:rPr>
        <w:t xml:space="preserve">COSIF: </w:t>
      </w:r>
      <w:r>
        <w:rPr>
          <w:rFonts w:ascii="Arial" w:eastAsia="Arial" w:hAnsi="Arial" w:cs="Arial"/>
          <w:sz w:val="24"/>
          <w:szCs w:val="24"/>
        </w:rPr>
        <w:t>Plano Contábil das Instituições do Sistema Financeiro Nacional.</w:t>
      </w:r>
    </w:p>
    <w:p w14:paraId="3F99DE3D" w14:textId="77777777" w:rsidR="001B7A7B" w:rsidRDefault="0086052F">
      <w:pPr>
        <w:pStyle w:val="Subttulo"/>
        <w:widowControl w:val="0"/>
        <w:spacing w:line="276" w:lineRule="auto"/>
      </w:pPr>
      <w:r>
        <w:rPr>
          <w:b/>
          <w:bCs/>
        </w:rPr>
        <w:t>CPF</w:t>
      </w:r>
      <w:r>
        <w:t>: Cadastro de Pessoa Física.</w:t>
      </w:r>
    </w:p>
    <w:p w14:paraId="0CEF970A" w14:textId="77777777" w:rsidR="001B7A7B" w:rsidRDefault="0086052F">
      <w:pPr>
        <w:spacing w:after="240" w:line="276" w:lineRule="auto"/>
        <w:rPr>
          <w:rFonts w:ascii="Arial" w:eastAsia="Arial" w:hAnsi="Arial" w:cs="Arial"/>
          <w:sz w:val="24"/>
          <w:szCs w:val="24"/>
        </w:rPr>
      </w:pPr>
      <w:r>
        <w:rPr>
          <w:rFonts w:ascii="Arial" w:eastAsia="Arial" w:hAnsi="Arial" w:cs="Arial"/>
          <w:b/>
          <w:bCs/>
          <w:sz w:val="24"/>
          <w:szCs w:val="24"/>
        </w:rPr>
        <w:t xml:space="preserve">CTM: </w:t>
      </w:r>
      <w:r>
        <w:rPr>
          <w:rFonts w:ascii="Arial" w:eastAsia="Arial" w:hAnsi="Arial" w:cs="Arial"/>
          <w:sz w:val="24"/>
          <w:szCs w:val="24"/>
        </w:rPr>
        <w:t>Coordenadoria Tributária Mobiliária.</w:t>
      </w:r>
    </w:p>
    <w:p w14:paraId="5E821C0B" w14:textId="77777777" w:rsidR="001B7A7B" w:rsidRDefault="0086052F">
      <w:pPr>
        <w:spacing w:after="240" w:line="276" w:lineRule="auto"/>
        <w:jc w:val="both"/>
        <w:rPr>
          <w:rFonts w:ascii="Arial" w:eastAsia="Arial" w:hAnsi="Arial" w:cs="Arial"/>
          <w:b/>
          <w:bCs/>
          <w:sz w:val="24"/>
          <w:szCs w:val="24"/>
        </w:rPr>
      </w:pPr>
      <w:r>
        <w:rPr>
          <w:rFonts w:ascii="Arial" w:eastAsia="Arial" w:hAnsi="Arial" w:cs="Arial"/>
          <w:b/>
          <w:bCs/>
          <w:sz w:val="24"/>
          <w:szCs w:val="24"/>
        </w:rPr>
        <w:t xml:space="preserve">CUBOS OLAP: </w:t>
      </w:r>
      <w:r>
        <w:rPr>
          <w:rFonts w:ascii="Arial" w:eastAsia="Arial" w:hAnsi="Arial" w:cs="Arial"/>
          <w:sz w:val="24"/>
          <w:szCs w:val="24"/>
        </w:rPr>
        <w:t>Um cubo OLAP é uma estrutura de dados que supera as limitações dos bancos de dados relacionais, proporcionando rápida análise de dados. Os cubos podem exibir e somar grandes quantidades de dados enquanto fornecem aos usuários acesso pesquisável a quaisquer pontos de dados. Dessa forma, os dados podem ser consolidados, segmentados e analisados conforme necessário para abranger a mais ampla variedade de perguntas relevantes para a área de interesse de um usuário.</w:t>
      </w:r>
    </w:p>
    <w:p w14:paraId="407AC1CA" w14:textId="77777777" w:rsidR="001B7A7B" w:rsidRDefault="0086052F">
      <w:pPr>
        <w:spacing w:after="240" w:line="276" w:lineRule="auto"/>
        <w:rPr>
          <w:rFonts w:ascii="Arial" w:eastAsia="Arial" w:hAnsi="Arial" w:cs="Arial"/>
          <w:b/>
          <w:bCs/>
          <w:sz w:val="24"/>
          <w:szCs w:val="24"/>
        </w:rPr>
      </w:pPr>
      <w:r>
        <w:rPr>
          <w:rFonts w:ascii="Arial" w:eastAsia="Arial" w:hAnsi="Arial" w:cs="Arial"/>
          <w:b/>
          <w:bCs/>
          <w:sz w:val="24"/>
          <w:szCs w:val="24"/>
        </w:rPr>
        <w:t xml:space="preserve">DAF607: </w:t>
      </w:r>
      <w:r>
        <w:rPr>
          <w:rFonts w:ascii="Arial" w:eastAsia="Arial" w:hAnsi="Arial" w:cs="Arial"/>
          <w:sz w:val="24"/>
          <w:szCs w:val="24"/>
        </w:rPr>
        <w:t>Arquivo de repasse dos recolhimentos do Simples Nacional</w:t>
      </w:r>
      <w:r>
        <w:rPr>
          <w:rFonts w:ascii="Arial" w:eastAsia="Arial" w:hAnsi="Arial" w:cs="Arial"/>
          <w:b/>
          <w:bCs/>
          <w:sz w:val="24"/>
          <w:szCs w:val="24"/>
        </w:rPr>
        <w:t>.</w:t>
      </w:r>
    </w:p>
    <w:p w14:paraId="40693C86" w14:textId="77777777" w:rsidR="001B7A7B" w:rsidRDefault="0086052F">
      <w:pPr>
        <w:spacing w:after="240" w:line="276" w:lineRule="auto"/>
        <w:rPr>
          <w:rFonts w:ascii="Arial" w:eastAsia="Arial" w:hAnsi="Arial" w:cs="Arial"/>
          <w:sz w:val="24"/>
          <w:szCs w:val="24"/>
        </w:rPr>
      </w:pPr>
      <w:r>
        <w:rPr>
          <w:rFonts w:ascii="Arial" w:eastAsia="Arial" w:hAnsi="Arial" w:cs="Arial"/>
          <w:b/>
          <w:bCs/>
          <w:sz w:val="24"/>
          <w:szCs w:val="24"/>
        </w:rPr>
        <w:t xml:space="preserve">DAS: </w:t>
      </w:r>
      <w:r>
        <w:rPr>
          <w:rFonts w:ascii="Arial" w:eastAsia="Arial" w:hAnsi="Arial" w:cs="Arial"/>
          <w:sz w:val="24"/>
          <w:szCs w:val="24"/>
        </w:rPr>
        <w:t>Documento de Arrecadação do Simples Nacional.</w:t>
      </w:r>
    </w:p>
    <w:p w14:paraId="2043A7DD" w14:textId="77777777" w:rsidR="001B7A7B" w:rsidRDefault="0086052F">
      <w:pPr>
        <w:pStyle w:val="Subttulo"/>
        <w:widowControl w:val="0"/>
        <w:spacing w:line="276" w:lineRule="auto"/>
      </w:pPr>
      <w:proofErr w:type="spellStart"/>
      <w:r>
        <w:rPr>
          <w:b/>
          <w:bCs/>
        </w:rPr>
        <w:t>Dashboard</w:t>
      </w:r>
      <w:proofErr w:type="spellEnd"/>
      <w:r>
        <w:rPr>
          <w:b/>
          <w:bCs/>
        </w:rPr>
        <w:t>:</w:t>
      </w:r>
      <w:r>
        <w:t xml:space="preserve"> Também conhecido como painel de controle ou painel de gestão, é uma ferramenta que apresenta dados de forma visual e interativa.</w:t>
      </w:r>
    </w:p>
    <w:p w14:paraId="5E8B9230" w14:textId="77777777" w:rsidR="001B7A7B" w:rsidRDefault="0086052F">
      <w:pPr>
        <w:spacing w:after="240" w:line="276" w:lineRule="auto"/>
        <w:rPr>
          <w:rFonts w:ascii="Arial" w:eastAsia="Arial" w:hAnsi="Arial" w:cs="Arial"/>
          <w:sz w:val="24"/>
          <w:szCs w:val="24"/>
        </w:rPr>
      </w:pPr>
      <w:r>
        <w:rPr>
          <w:rFonts w:ascii="Arial" w:eastAsia="Arial" w:hAnsi="Arial" w:cs="Arial"/>
          <w:b/>
          <w:bCs/>
          <w:sz w:val="24"/>
          <w:szCs w:val="24"/>
        </w:rPr>
        <w:t xml:space="preserve">DASN SIMEI: </w:t>
      </w:r>
      <w:r>
        <w:rPr>
          <w:rFonts w:ascii="Arial" w:eastAsia="Arial" w:hAnsi="Arial" w:cs="Arial"/>
          <w:sz w:val="24"/>
          <w:szCs w:val="24"/>
        </w:rPr>
        <w:t>Declaração Anual Simplificada para o Microempreendedor Individual.</w:t>
      </w:r>
    </w:p>
    <w:p w14:paraId="2B743187" w14:textId="77777777" w:rsidR="001B7A7B" w:rsidRDefault="0086052F">
      <w:pPr>
        <w:spacing w:after="240" w:line="276" w:lineRule="auto"/>
        <w:rPr>
          <w:rFonts w:ascii="Arial" w:eastAsia="Arial" w:hAnsi="Arial" w:cs="Arial"/>
          <w:sz w:val="24"/>
          <w:szCs w:val="24"/>
        </w:rPr>
      </w:pPr>
      <w:r>
        <w:rPr>
          <w:rFonts w:ascii="Arial" w:eastAsia="Arial" w:hAnsi="Arial" w:cs="Arial"/>
          <w:b/>
          <w:bCs/>
          <w:sz w:val="24"/>
          <w:szCs w:val="24"/>
        </w:rPr>
        <w:t xml:space="preserve">DEC: </w:t>
      </w:r>
      <w:r>
        <w:rPr>
          <w:rFonts w:ascii="Arial" w:eastAsia="Arial" w:hAnsi="Arial" w:cs="Arial"/>
          <w:sz w:val="24"/>
          <w:szCs w:val="24"/>
        </w:rPr>
        <w:t>Domicílio Eletrônico do Contribuinte.</w:t>
      </w:r>
    </w:p>
    <w:p w14:paraId="239CC5B6" w14:textId="77777777" w:rsidR="001B7A7B" w:rsidRDefault="0086052F">
      <w:pPr>
        <w:spacing w:after="240" w:line="276" w:lineRule="auto"/>
        <w:rPr>
          <w:rFonts w:ascii="Arial" w:eastAsia="Arial" w:hAnsi="Arial" w:cs="Arial"/>
          <w:sz w:val="24"/>
          <w:szCs w:val="24"/>
        </w:rPr>
      </w:pPr>
      <w:r>
        <w:rPr>
          <w:rFonts w:ascii="Arial" w:eastAsia="Arial" w:hAnsi="Arial" w:cs="Arial"/>
          <w:b/>
          <w:bCs/>
          <w:sz w:val="24"/>
          <w:szCs w:val="24"/>
        </w:rPr>
        <w:t xml:space="preserve">DEFIS: </w:t>
      </w:r>
      <w:proofErr w:type="gramStart"/>
      <w:r>
        <w:rPr>
          <w:rFonts w:ascii="Arial" w:eastAsia="Arial" w:hAnsi="Arial" w:cs="Arial"/>
          <w:sz w:val="24"/>
          <w:szCs w:val="24"/>
        </w:rPr>
        <w:t>Declaração de Informações Socioeconômicos e Fiscais</w:t>
      </w:r>
      <w:proofErr w:type="gramEnd"/>
      <w:r>
        <w:rPr>
          <w:rFonts w:ascii="Arial" w:eastAsia="Arial" w:hAnsi="Arial" w:cs="Arial"/>
          <w:sz w:val="24"/>
          <w:szCs w:val="24"/>
        </w:rPr>
        <w:t>.</w:t>
      </w:r>
    </w:p>
    <w:p w14:paraId="50599D66" w14:textId="77777777" w:rsidR="001B7A7B" w:rsidRDefault="0086052F">
      <w:pPr>
        <w:pStyle w:val="Subttulo"/>
        <w:widowControl w:val="0"/>
        <w:spacing w:line="276" w:lineRule="auto"/>
      </w:pPr>
      <w:r>
        <w:rPr>
          <w:b/>
          <w:bCs/>
        </w:rPr>
        <w:t xml:space="preserve">DER: </w:t>
      </w:r>
      <w:r>
        <w:t>Diagrama Entidade Relacionamento.</w:t>
      </w:r>
    </w:p>
    <w:p w14:paraId="18F83A6F" w14:textId="77777777" w:rsidR="001B7A7B" w:rsidRDefault="0086052F">
      <w:pPr>
        <w:spacing w:after="240" w:line="276" w:lineRule="auto"/>
        <w:rPr>
          <w:rFonts w:ascii="Arial" w:eastAsia="Arial" w:hAnsi="Arial" w:cs="Arial"/>
          <w:b/>
          <w:bCs/>
          <w:sz w:val="24"/>
          <w:szCs w:val="24"/>
        </w:rPr>
      </w:pPr>
      <w:r>
        <w:rPr>
          <w:rFonts w:ascii="Arial" w:eastAsia="Arial" w:hAnsi="Arial" w:cs="Arial"/>
          <w:b/>
          <w:bCs/>
          <w:sz w:val="24"/>
          <w:szCs w:val="24"/>
        </w:rPr>
        <w:t xml:space="preserve">DES-IF: </w:t>
      </w:r>
      <w:r>
        <w:rPr>
          <w:rFonts w:ascii="Arial" w:eastAsia="Arial" w:hAnsi="Arial" w:cs="Arial"/>
          <w:sz w:val="24"/>
          <w:szCs w:val="24"/>
        </w:rPr>
        <w:t>Declaração Eletrônica de Serviço das Instituições Financeiras.</w:t>
      </w:r>
    </w:p>
    <w:p w14:paraId="05E668C7" w14:textId="77777777" w:rsidR="001B7A7B" w:rsidRDefault="0086052F">
      <w:pPr>
        <w:pStyle w:val="Subttulo"/>
        <w:widowControl w:val="0"/>
        <w:spacing w:line="276" w:lineRule="auto"/>
      </w:pPr>
      <w:r>
        <w:rPr>
          <w:b/>
          <w:bCs/>
        </w:rPr>
        <w:t>DTI</w:t>
      </w:r>
      <w:r>
        <w:t>: Departamento de Tecnologia da Informação da CONTRATANTE.</w:t>
      </w:r>
    </w:p>
    <w:p w14:paraId="734E5376" w14:textId="77777777" w:rsidR="001B7A7B" w:rsidRDefault="0086052F">
      <w:pPr>
        <w:widowControl w:val="0"/>
        <w:spacing w:after="240" w:line="276" w:lineRule="auto"/>
        <w:jc w:val="both"/>
        <w:rPr>
          <w:rFonts w:ascii="Arial" w:eastAsia="Arial" w:hAnsi="Arial" w:cs="Arial"/>
          <w:sz w:val="24"/>
          <w:szCs w:val="24"/>
        </w:rPr>
      </w:pPr>
      <w:proofErr w:type="spellStart"/>
      <w:proofErr w:type="gramStart"/>
      <w:r>
        <w:rPr>
          <w:rFonts w:ascii="Arial" w:eastAsia="Arial" w:hAnsi="Arial" w:cs="Arial"/>
          <w:b/>
          <w:bCs/>
          <w:sz w:val="24"/>
          <w:szCs w:val="24"/>
        </w:rPr>
        <w:t>eMAG</w:t>
      </w:r>
      <w:proofErr w:type="spellEnd"/>
      <w:proofErr w:type="gramEnd"/>
      <w:r>
        <w:rPr>
          <w:rFonts w:ascii="Arial" w:eastAsia="Arial" w:hAnsi="Arial" w:cs="Arial"/>
          <w:b/>
          <w:bCs/>
          <w:sz w:val="24"/>
          <w:szCs w:val="24"/>
        </w:rPr>
        <w:t xml:space="preserve">: </w:t>
      </w:r>
      <w:r>
        <w:rPr>
          <w:rFonts w:ascii="Arial" w:eastAsia="Arial" w:hAnsi="Arial" w:cs="Arial"/>
          <w:sz w:val="24"/>
          <w:szCs w:val="24"/>
        </w:rPr>
        <w:t>Modelo de Acessibilidade em Governo Eletrônico.</w:t>
      </w:r>
    </w:p>
    <w:p w14:paraId="1EE4C669" w14:textId="77777777" w:rsidR="001B7A7B" w:rsidRDefault="0086052F">
      <w:pPr>
        <w:widowControl w:val="0"/>
        <w:spacing w:after="240" w:line="276" w:lineRule="auto"/>
        <w:jc w:val="both"/>
        <w:rPr>
          <w:rFonts w:ascii="Arial" w:eastAsia="Arial" w:hAnsi="Arial" w:cs="Arial"/>
          <w:sz w:val="24"/>
          <w:szCs w:val="24"/>
        </w:rPr>
      </w:pPr>
      <w:proofErr w:type="spellStart"/>
      <w:proofErr w:type="gramStart"/>
      <w:r>
        <w:rPr>
          <w:rFonts w:ascii="Arial" w:eastAsia="Arial" w:hAnsi="Arial" w:cs="Arial"/>
          <w:b/>
          <w:bCs/>
          <w:sz w:val="24"/>
          <w:szCs w:val="24"/>
        </w:rPr>
        <w:t>ePING</w:t>
      </w:r>
      <w:proofErr w:type="spellEnd"/>
      <w:proofErr w:type="gramEnd"/>
      <w:r>
        <w:rPr>
          <w:rFonts w:ascii="Arial" w:eastAsia="Arial" w:hAnsi="Arial" w:cs="Arial"/>
          <w:b/>
          <w:bCs/>
          <w:sz w:val="24"/>
          <w:szCs w:val="24"/>
        </w:rPr>
        <w:t>:</w:t>
      </w:r>
      <w:r>
        <w:rPr>
          <w:rFonts w:ascii="Arial" w:eastAsia="Arial" w:hAnsi="Arial" w:cs="Arial"/>
          <w:sz w:val="24"/>
          <w:szCs w:val="24"/>
        </w:rPr>
        <w:t xml:space="preserve"> São os Padrões de Interoperabilidade de Governo Eletrônico no Brasil, que definem um conjunto de premissas, políticas e especificações técnicas para a troca de informações entre diferentes sistemas de Tecnologia da Informação (TI) no governo federal e em outros níveis de governo.</w:t>
      </w:r>
    </w:p>
    <w:p w14:paraId="499C7D64" w14:textId="77777777" w:rsidR="001B7A7B" w:rsidRDefault="0086052F">
      <w:pPr>
        <w:widowControl w:val="0"/>
        <w:spacing w:after="240" w:line="276" w:lineRule="auto"/>
        <w:jc w:val="both"/>
        <w:rPr>
          <w:rFonts w:ascii="Arial" w:eastAsia="Arial" w:hAnsi="Arial" w:cs="Arial"/>
          <w:sz w:val="24"/>
          <w:szCs w:val="24"/>
        </w:rPr>
      </w:pPr>
      <w:r>
        <w:rPr>
          <w:rFonts w:ascii="Arial" w:eastAsia="Arial" w:hAnsi="Arial" w:cs="Arial"/>
          <w:b/>
          <w:bCs/>
          <w:sz w:val="24"/>
          <w:szCs w:val="24"/>
        </w:rPr>
        <w:t xml:space="preserve">Fiscais do Contrato: </w:t>
      </w:r>
      <w:r>
        <w:rPr>
          <w:rFonts w:ascii="Arial" w:eastAsia="Arial" w:hAnsi="Arial" w:cs="Arial"/>
          <w:sz w:val="24"/>
          <w:szCs w:val="24"/>
        </w:rPr>
        <w:t>Contempla a figura do Fiscal Administrativo e Fiscal Técnico, da PSJC, descritos logo abaixo.</w:t>
      </w:r>
    </w:p>
    <w:p w14:paraId="1383379A" w14:textId="77777777" w:rsidR="001B7A7B" w:rsidRDefault="0086052F">
      <w:pPr>
        <w:widowControl w:val="0"/>
        <w:spacing w:after="240" w:line="276" w:lineRule="auto"/>
        <w:jc w:val="both"/>
        <w:rPr>
          <w:rFonts w:ascii="Arial" w:eastAsia="Arial" w:hAnsi="Arial" w:cs="Arial"/>
          <w:sz w:val="24"/>
          <w:szCs w:val="24"/>
        </w:rPr>
      </w:pPr>
      <w:r>
        <w:rPr>
          <w:rFonts w:ascii="Arial" w:eastAsia="Arial" w:hAnsi="Arial" w:cs="Arial"/>
          <w:b/>
          <w:bCs/>
          <w:sz w:val="24"/>
          <w:szCs w:val="24"/>
        </w:rPr>
        <w:lastRenderedPageBreak/>
        <w:t xml:space="preserve">Fiscal Administrativo: </w:t>
      </w:r>
      <w:r>
        <w:rPr>
          <w:rFonts w:ascii="Arial" w:eastAsia="Arial" w:hAnsi="Arial" w:cs="Arial"/>
          <w:sz w:val="24"/>
          <w:szCs w:val="24"/>
        </w:rPr>
        <w:t xml:space="preserve">Funcionário da CONTRATANTE que tem competência para verificar a manutenção das condições de habilitação da contratada, solicitando os documentos necessários, examinando a regularidade do recolhimento das contribuições fiscais, trabalhistas e previdenciárias. </w:t>
      </w:r>
    </w:p>
    <w:p w14:paraId="2BF8D35B" w14:textId="77777777" w:rsidR="001B7A7B" w:rsidRDefault="0086052F">
      <w:pPr>
        <w:widowControl w:val="0"/>
        <w:spacing w:after="240" w:line="276" w:lineRule="auto"/>
        <w:jc w:val="both"/>
        <w:rPr>
          <w:rFonts w:ascii="Arial" w:eastAsia="Arial" w:hAnsi="Arial" w:cs="Arial"/>
          <w:sz w:val="24"/>
          <w:szCs w:val="24"/>
        </w:rPr>
      </w:pPr>
      <w:r>
        <w:rPr>
          <w:rFonts w:ascii="Arial" w:eastAsia="Arial" w:hAnsi="Arial" w:cs="Arial"/>
          <w:b/>
          <w:bCs/>
          <w:sz w:val="24"/>
          <w:szCs w:val="24"/>
        </w:rPr>
        <w:t xml:space="preserve">Fiscal Técnico: </w:t>
      </w:r>
      <w:r>
        <w:rPr>
          <w:rFonts w:ascii="Arial" w:eastAsia="Arial" w:hAnsi="Arial" w:cs="Arial"/>
          <w:sz w:val="24"/>
          <w:szCs w:val="24"/>
        </w:rPr>
        <w:t>Funcionário da CONTRATANTE cuja competência é verificar e acompanhar o contrato prestando apoio técnico e operacional, realizando histórico das ocorrências relacionadas ao contrato, emitindo comunicados para correção de rotinas e informando ao Gestor de Contratos qualquer situação que demande decisão que possa implicar em apuração de penalidade.</w:t>
      </w:r>
    </w:p>
    <w:p w14:paraId="03D11DAF" w14:textId="77777777" w:rsidR="001B7A7B" w:rsidRDefault="0086052F">
      <w:pPr>
        <w:pStyle w:val="Subttulo"/>
        <w:widowControl w:val="0"/>
        <w:spacing w:line="276" w:lineRule="auto"/>
      </w:pPr>
      <w:r>
        <w:rPr>
          <w:b/>
          <w:bCs/>
        </w:rPr>
        <w:t xml:space="preserve">Gestor do SISTEMA: </w:t>
      </w:r>
      <w:r>
        <w:t>Funcionário da CONTRATANTE responsável pela gestão do SISTEMA.</w:t>
      </w:r>
    </w:p>
    <w:p w14:paraId="086C6AF7" w14:textId="77777777" w:rsidR="001B7A7B" w:rsidRDefault="0086052F">
      <w:pPr>
        <w:widowControl w:val="0"/>
        <w:spacing w:after="240"/>
        <w:jc w:val="both"/>
        <w:rPr>
          <w:rFonts w:ascii="Arial" w:eastAsia="Arial" w:hAnsi="Arial" w:cs="Arial"/>
          <w:sz w:val="24"/>
          <w:szCs w:val="24"/>
        </w:rPr>
      </w:pPr>
      <w:r>
        <w:rPr>
          <w:rFonts w:ascii="Arial" w:eastAsia="Arial" w:hAnsi="Arial" w:cs="Arial"/>
          <w:b/>
          <w:bCs/>
          <w:sz w:val="24"/>
          <w:szCs w:val="24"/>
        </w:rPr>
        <w:t xml:space="preserve">HASH: </w:t>
      </w:r>
      <w:r>
        <w:rPr>
          <w:rFonts w:ascii="Arial" w:eastAsia="Arial" w:hAnsi="Arial" w:cs="Arial"/>
          <w:sz w:val="24"/>
          <w:szCs w:val="24"/>
        </w:rPr>
        <w:t>Codificação de segurança para tráfego de informações. HASH criptográfico é um termo da tecnologia da informação para designar um algoritmo de tamanho determinado.</w:t>
      </w:r>
    </w:p>
    <w:p w14:paraId="42503589" w14:textId="77777777" w:rsidR="001B7A7B" w:rsidRDefault="0086052F">
      <w:pPr>
        <w:widowControl w:val="0"/>
        <w:spacing w:after="240" w:line="276" w:lineRule="auto"/>
        <w:jc w:val="both"/>
        <w:rPr>
          <w:rFonts w:ascii="Arial" w:eastAsia="Arial" w:hAnsi="Arial" w:cs="Arial"/>
          <w:sz w:val="24"/>
          <w:szCs w:val="24"/>
        </w:rPr>
      </w:pPr>
      <w:r>
        <w:rPr>
          <w:rFonts w:ascii="Arial" w:eastAsia="Arial" w:hAnsi="Arial" w:cs="Arial"/>
          <w:b/>
          <w:bCs/>
          <w:sz w:val="24"/>
          <w:szCs w:val="24"/>
        </w:rPr>
        <w:t xml:space="preserve">Horas Corridas: </w:t>
      </w:r>
      <w:r>
        <w:rPr>
          <w:rFonts w:ascii="Arial" w:eastAsia="Arial" w:hAnsi="Arial" w:cs="Arial"/>
          <w:sz w:val="24"/>
          <w:szCs w:val="24"/>
        </w:rPr>
        <w:t>Consideram-se horas corridas o horário cumprido de forma ininterrupta.</w:t>
      </w:r>
    </w:p>
    <w:p w14:paraId="1A229E44" w14:textId="77777777" w:rsidR="001B7A7B" w:rsidRDefault="0086052F">
      <w:pPr>
        <w:pStyle w:val="Subttulo"/>
        <w:widowControl w:val="0"/>
        <w:spacing w:line="276" w:lineRule="auto"/>
      </w:pPr>
      <w:r>
        <w:rPr>
          <w:b/>
          <w:bCs/>
        </w:rPr>
        <w:t>Horas Úteis</w:t>
      </w:r>
      <w:r>
        <w:t>: Consideram-se horas úteis o horário compreendido entre as 08h00 as 18h00, de segunda a sexta-feira, conforme calendário de expediente da CONTRATANTE.</w:t>
      </w:r>
    </w:p>
    <w:p w14:paraId="3D1E53D8" w14:textId="77777777" w:rsidR="001B7A7B" w:rsidRDefault="0086052F">
      <w:pPr>
        <w:spacing w:after="240" w:line="276" w:lineRule="auto"/>
        <w:rPr>
          <w:rFonts w:ascii="Arial" w:eastAsia="Arial" w:hAnsi="Arial" w:cs="Arial"/>
          <w:b/>
          <w:bCs/>
          <w:sz w:val="24"/>
          <w:szCs w:val="24"/>
        </w:rPr>
      </w:pPr>
      <w:r>
        <w:rPr>
          <w:rFonts w:ascii="Arial" w:eastAsia="Arial" w:hAnsi="Arial" w:cs="Arial"/>
          <w:b/>
          <w:bCs/>
          <w:sz w:val="24"/>
          <w:szCs w:val="24"/>
        </w:rPr>
        <w:t xml:space="preserve">IA: </w:t>
      </w:r>
      <w:r>
        <w:rPr>
          <w:rFonts w:ascii="Arial" w:eastAsia="Arial" w:hAnsi="Arial" w:cs="Arial"/>
          <w:sz w:val="24"/>
          <w:szCs w:val="24"/>
        </w:rPr>
        <w:t>Inteligência Artificial.</w:t>
      </w:r>
    </w:p>
    <w:p w14:paraId="4F8367B3" w14:textId="77777777" w:rsidR="001B7A7B" w:rsidRDefault="0086052F">
      <w:pPr>
        <w:spacing w:after="240" w:line="276" w:lineRule="auto"/>
        <w:rPr>
          <w:rFonts w:ascii="Arial" w:eastAsia="Arial" w:hAnsi="Arial" w:cs="Arial"/>
          <w:sz w:val="24"/>
          <w:szCs w:val="24"/>
        </w:rPr>
      </w:pPr>
      <w:r>
        <w:rPr>
          <w:rFonts w:ascii="Arial" w:eastAsia="Arial" w:hAnsi="Arial" w:cs="Arial"/>
          <w:b/>
          <w:bCs/>
          <w:sz w:val="24"/>
          <w:szCs w:val="24"/>
        </w:rPr>
        <w:t xml:space="preserve">IBS: </w:t>
      </w:r>
      <w:r>
        <w:rPr>
          <w:rFonts w:ascii="Arial" w:eastAsia="Arial" w:hAnsi="Arial" w:cs="Arial"/>
          <w:sz w:val="24"/>
          <w:szCs w:val="24"/>
        </w:rPr>
        <w:t>Imposto Sobre Bens e Serviços</w:t>
      </w:r>
    </w:p>
    <w:p w14:paraId="7F2E1CE2" w14:textId="77777777" w:rsidR="001B7A7B" w:rsidRDefault="0086052F">
      <w:pPr>
        <w:spacing w:after="240" w:line="276" w:lineRule="auto"/>
        <w:rPr>
          <w:rFonts w:ascii="Arial" w:eastAsia="Arial" w:hAnsi="Arial" w:cs="Arial"/>
          <w:sz w:val="24"/>
          <w:szCs w:val="24"/>
        </w:rPr>
      </w:pPr>
      <w:r>
        <w:rPr>
          <w:rFonts w:ascii="Arial" w:eastAsia="Arial" w:hAnsi="Arial" w:cs="Arial"/>
          <w:b/>
          <w:bCs/>
          <w:sz w:val="24"/>
          <w:szCs w:val="24"/>
        </w:rPr>
        <w:t xml:space="preserve">ICP Brasil: </w:t>
      </w:r>
      <w:r>
        <w:rPr>
          <w:rFonts w:ascii="Arial" w:eastAsia="Arial" w:hAnsi="Arial" w:cs="Arial"/>
          <w:sz w:val="24"/>
          <w:szCs w:val="24"/>
        </w:rPr>
        <w:t>Infraestrutura de Chaves Públicas Brasileira.</w:t>
      </w:r>
    </w:p>
    <w:p w14:paraId="271708A8" w14:textId="77777777" w:rsidR="001B7A7B" w:rsidRDefault="0086052F">
      <w:pPr>
        <w:pStyle w:val="Subttulo"/>
        <w:widowControl w:val="0"/>
        <w:spacing w:line="276" w:lineRule="auto"/>
      </w:pPr>
      <w:proofErr w:type="spellStart"/>
      <w:proofErr w:type="gramStart"/>
      <w:r>
        <w:rPr>
          <w:b/>
          <w:bCs/>
        </w:rPr>
        <w:t>iFrame</w:t>
      </w:r>
      <w:proofErr w:type="spellEnd"/>
      <w:proofErr w:type="gramEnd"/>
      <w:r>
        <w:rPr>
          <w:b/>
          <w:bCs/>
        </w:rPr>
        <w:t xml:space="preserve">: </w:t>
      </w:r>
      <w:r>
        <w:t xml:space="preserve">É uma </w:t>
      </w:r>
      <w:proofErr w:type="spellStart"/>
      <w:r>
        <w:t>tag</w:t>
      </w:r>
      <w:proofErr w:type="spellEnd"/>
      <w:r>
        <w:t xml:space="preserve"> HTML que permite a inclusão de outro documento HTML dentro de um primeiro, ou seja, permite abrir uma seção de outra página a partir de uma página inicial. A palavra </w:t>
      </w:r>
      <w:proofErr w:type="spellStart"/>
      <w:proofErr w:type="gramStart"/>
      <w:r>
        <w:t>iFrame</w:t>
      </w:r>
      <w:proofErr w:type="spellEnd"/>
      <w:proofErr w:type="gramEnd"/>
      <w:r>
        <w:t xml:space="preserve"> é uma abreviação para "quadro embutido".</w:t>
      </w:r>
    </w:p>
    <w:p w14:paraId="39B3E6EE" w14:textId="77777777" w:rsidR="001B7A7B" w:rsidRDefault="0086052F">
      <w:pPr>
        <w:widowControl w:val="0"/>
        <w:spacing w:after="240" w:line="276" w:lineRule="auto"/>
        <w:jc w:val="both"/>
        <w:rPr>
          <w:rFonts w:ascii="Arial" w:eastAsia="Arial" w:hAnsi="Arial" w:cs="Arial"/>
          <w:sz w:val="24"/>
          <w:szCs w:val="24"/>
        </w:rPr>
      </w:pPr>
      <w:r>
        <w:rPr>
          <w:rFonts w:ascii="Arial" w:eastAsia="Arial" w:hAnsi="Arial" w:cs="Arial"/>
          <w:b/>
          <w:bCs/>
          <w:sz w:val="24"/>
          <w:szCs w:val="24"/>
        </w:rPr>
        <w:t>IP</w:t>
      </w:r>
      <w:r>
        <w:rPr>
          <w:rFonts w:ascii="Arial" w:eastAsia="Arial" w:hAnsi="Arial" w:cs="Arial"/>
          <w:sz w:val="24"/>
          <w:szCs w:val="24"/>
        </w:rPr>
        <w:t>: Protocolo de Internet.</w:t>
      </w:r>
    </w:p>
    <w:p w14:paraId="45AF0064" w14:textId="77777777" w:rsidR="001B7A7B" w:rsidRDefault="0086052F">
      <w:pPr>
        <w:spacing w:after="240" w:line="276" w:lineRule="auto"/>
        <w:rPr>
          <w:rFonts w:ascii="Arial" w:eastAsia="Arial" w:hAnsi="Arial" w:cs="Arial"/>
          <w:b/>
          <w:bCs/>
          <w:sz w:val="24"/>
          <w:szCs w:val="24"/>
        </w:rPr>
      </w:pPr>
      <w:r>
        <w:rPr>
          <w:rFonts w:ascii="Arial" w:eastAsia="Arial" w:hAnsi="Arial" w:cs="Arial"/>
          <w:b/>
          <w:bCs/>
          <w:sz w:val="24"/>
          <w:szCs w:val="24"/>
        </w:rPr>
        <w:t xml:space="preserve">ISSQN: </w:t>
      </w:r>
      <w:r>
        <w:rPr>
          <w:rFonts w:ascii="Arial" w:eastAsia="Arial" w:hAnsi="Arial" w:cs="Arial"/>
          <w:sz w:val="24"/>
          <w:szCs w:val="24"/>
        </w:rPr>
        <w:t>Imposto Sobre Serviços de Qualquer Natureza.</w:t>
      </w:r>
    </w:p>
    <w:p w14:paraId="65AEE48D" w14:textId="77777777" w:rsidR="001B7A7B" w:rsidRDefault="0086052F">
      <w:pPr>
        <w:widowControl w:val="0"/>
        <w:spacing w:after="240" w:line="276" w:lineRule="auto"/>
        <w:jc w:val="both"/>
        <w:rPr>
          <w:rFonts w:ascii="Arial" w:eastAsia="Arial" w:hAnsi="Arial" w:cs="Arial"/>
          <w:sz w:val="24"/>
          <w:szCs w:val="24"/>
        </w:rPr>
      </w:pPr>
      <w:r>
        <w:rPr>
          <w:rFonts w:ascii="Arial" w:eastAsia="Arial" w:hAnsi="Arial" w:cs="Arial"/>
          <w:b/>
          <w:bCs/>
          <w:sz w:val="24"/>
          <w:szCs w:val="24"/>
        </w:rPr>
        <w:t xml:space="preserve">LGPD: </w:t>
      </w:r>
      <w:r>
        <w:rPr>
          <w:rFonts w:ascii="Arial" w:eastAsia="Arial" w:hAnsi="Arial" w:cs="Arial"/>
          <w:sz w:val="24"/>
          <w:szCs w:val="24"/>
        </w:rPr>
        <w:t>Lei 13.709/2018 - Lei Geral de Proteção de Dados Pessoais.</w:t>
      </w:r>
    </w:p>
    <w:p w14:paraId="0182E877" w14:textId="77777777" w:rsidR="001B7A7B" w:rsidRDefault="0086052F">
      <w:pPr>
        <w:pStyle w:val="Subttulo"/>
        <w:widowControl w:val="0"/>
        <w:spacing w:line="276" w:lineRule="auto"/>
      </w:pPr>
      <w:r>
        <w:rPr>
          <w:b/>
          <w:bCs/>
        </w:rPr>
        <w:t>MEI</w:t>
      </w:r>
      <w:r>
        <w:t>: Microempreendedor Individual.</w:t>
      </w:r>
    </w:p>
    <w:p w14:paraId="161CDEA5" w14:textId="77777777" w:rsidR="001B7A7B" w:rsidRDefault="0086052F">
      <w:pPr>
        <w:pStyle w:val="Subttulo"/>
        <w:widowControl w:val="0"/>
        <w:spacing w:line="276" w:lineRule="auto"/>
      </w:pPr>
      <w:r>
        <w:rPr>
          <w:b/>
          <w:bCs/>
        </w:rPr>
        <w:t>MER</w:t>
      </w:r>
      <w:r>
        <w:t>: Modelo Entidade Relacionamento.</w:t>
      </w:r>
    </w:p>
    <w:p w14:paraId="6C96295F" w14:textId="77777777" w:rsidR="001B7A7B" w:rsidRDefault="0086052F">
      <w:pPr>
        <w:spacing w:after="240" w:line="276" w:lineRule="auto"/>
        <w:rPr>
          <w:rFonts w:ascii="Arial" w:eastAsia="Arial" w:hAnsi="Arial" w:cs="Arial"/>
          <w:sz w:val="24"/>
          <w:szCs w:val="24"/>
        </w:rPr>
      </w:pPr>
      <w:r>
        <w:rPr>
          <w:rFonts w:ascii="Arial" w:eastAsia="Arial" w:hAnsi="Arial" w:cs="Arial"/>
          <w:b/>
          <w:bCs/>
          <w:sz w:val="24"/>
          <w:szCs w:val="24"/>
        </w:rPr>
        <w:t>NBS:</w:t>
      </w:r>
      <w:r>
        <w:rPr>
          <w:rFonts w:ascii="Arial" w:eastAsia="Arial" w:hAnsi="Arial" w:cs="Arial"/>
          <w:sz w:val="24"/>
          <w:szCs w:val="24"/>
        </w:rPr>
        <w:t xml:space="preserve"> Nomenclatura Brasileira de Serviços.</w:t>
      </w:r>
    </w:p>
    <w:p w14:paraId="57BE0727" w14:textId="77777777" w:rsidR="001B7A7B" w:rsidRDefault="0086052F">
      <w:pPr>
        <w:spacing w:after="240" w:line="276" w:lineRule="auto"/>
        <w:rPr>
          <w:rFonts w:ascii="Arial" w:eastAsia="Arial" w:hAnsi="Arial" w:cs="Arial"/>
          <w:b/>
          <w:bCs/>
          <w:sz w:val="24"/>
          <w:szCs w:val="24"/>
        </w:rPr>
      </w:pPr>
      <w:r>
        <w:rPr>
          <w:rFonts w:ascii="Arial" w:eastAsia="Arial" w:hAnsi="Arial" w:cs="Arial"/>
          <w:b/>
          <w:bCs/>
          <w:sz w:val="24"/>
          <w:szCs w:val="24"/>
        </w:rPr>
        <w:t xml:space="preserve">NFS-e: </w:t>
      </w:r>
      <w:r>
        <w:rPr>
          <w:rFonts w:ascii="Arial" w:eastAsia="Arial" w:hAnsi="Arial" w:cs="Arial"/>
          <w:sz w:val="24"/>
          <w:szCs w:val="24"/>
        </w:rPr>
        <w:t>Nota Fiscal de Serviços Eletrônica.</w:t>
      </w:r>
    </w:p>
    <w:p w14:paraId="3025391D" w14:textId="77777777" w:rsidR="001B7A7B" w:rsidRDefault="0086052F">
      <w:pPr>
        <w:spacing w:after="240" w:line="276" w:lineRule="auto"/>
        <w:jc w:val="both"/>
        <w:rPr>
          <w:rFonts w:ascii="Arial" w:eastAsia="Arial" w:hAnsi="Arial" w:cs="Arial"/>
          <w:b/>
          <w:bCs/>
          <w:sz w:val="24"/>
          <w:szCs w:val="24"/>
        </w:rPr>
      </w:pPr>
      <w:r>
        <w:rPr>
          <w:rFonts w:ascii="Arial" w:eastAsia="Arial" w:hAnsi="Arial" w:cs="Arial"/>
          <w:b/>
          <w:bCs/>
          <w:sz w:val="24"/>
          <w:szCs w:val="24"/>
        </w:rPr>
        <w:lastRenderedPageBreak/>
        <w:t xml:space="preserve">NPS: </w:t>
      </w:r>
      <w:r>
        <w:rPr>
          <w:rFonts w:ascii="Arial" w:eastAsia="Arial" w:hAnsi="Arial" w:cs="Arial"/>
          <w:sz w:val="24"/>
          <w:szCs w:val="24"/>
        </w:rPr>
        <w:t xml:space="preserve">O Net Promoter Score (NPS) é uma metodologia amplamente utilizada para medir a satisfação e a lealdade dos contribuintes/clientes, baseada na probabilidade de recomendação do </w:t>
      </w:r>
      <w:proofErr w:type="gramStart"/>
      <w:r>
        <w:rPr>
          <w:rFonts w:ascii="Arial" w:eastAsia="Arial" w:hAnsi="Arial" w:cs="Arial"/>
          <w:sz w:val="24"/>
          <w:szCs w:val="24"/>
        </w:rPr>
        <w:t>serviço</w:t>
      </w:r>
      <w:proofErr w:type="gramEnd"/>
    </w:p>
    <w:p w14:paraId="1F0CCE20" w14:textId="77777777" w:rsidR="001B7A7B" w:rsidRDefault="0086052F">
      <w:pPr>
        <w:pStyle w:val="Subttulo"/>
        <w:widowControl w:val="0"/>
        <w:spacing w:line="276" w:lineRule="auto"/>
      </w:pPr>
      <w:r>
        <w:rPr>
          <w:b/>
          <w:bCs/>
        </w:rPr>
        <w:t>Ordem de Serviço</w:t>
      </w:r>
      <w:r>
        <w:t>: É a formalização do serviço a ser prestado ao cliente, contendo uma descrição detalhada da necessidade.</w:t>
      </w:r>
    </w:p>
    <w:p w14:paraId="494C6B21" w14:textId="77777777" w:rsidR="001B7A7B" w:rsidRDefault="0086052F">
      <w:pPr>
        <w:spacing w:after="240" w:line="276" w:lineRule="auto"/>
        <w:rPr>
          <w:rFonts w:ascii="Arial" w:eastAsia="Arial" w:hAnsi="Arial" w:cs="Arial"/>
          <w:b/>
          <w:bCs/>
          <w:sz w:val="24"/>
          <w:szCs w:val="24"/>
        </w:rPr>
      </w:pPr>
      <w:r>
        <w:rPr>
          <w:rFonts w:ascii="Arial" w:eastAsia="Arial" w:hAnsi="Arial" w:cs="Arial"/>
          <w:b/>
          <w:bCs/>
          <w:sz w:val="24"/>
          <w:szCs w:val="24"/>
        </w:rPr>
        <w:t xml:space="preserve">PGDAS: </w:t>
      </w:r>
      <w:r>
        <w:rPr>
          <w:rFonts w:ascii="Arial" w:eastAsia="Arial" w:hAnsi="Arial" w:cs="Arial"/>
          <w:sz w:val="24"/>
          <w:szCs w:val="24"/>
        </w:rPr>
        <w:t>Programa Gerador do Documento de Arrecadação do Simples Nacional.</w:t>
      </w:r>
    </w:p>
    <w:p w14:paraId="13B6B219" w14:textId="77777777" w:rsidR="001B7A7B" w:rsidRDefault="0086052F">
      <w:pPr>
        <w:spacing w:after="240" w:line="276" w:lineRule="auto"/>
        <w:rPr>
          <w:rFonts w:ascii="Arial" w:eastAsia="Arial" w:hAnsi="Arial" w:cs="Arial"/>
          <w:sz w:val="24"/>
          <w:szCs w:val="24"/>
        </w:rPr>
      </w:pPr>
      <w:r>
        <w:rPr>
          <w:rFonts w:ascii="Arial" w:eastAsia="Arial" w:hAnsi="Arial" w:cs="Arial"/>
          <w:b/>
          <w:bCs/>
          <w:sz w:val="24"/>
          <w:szCs w:val="24"/>
        </w:rPr>
        <w:t xml:space="preserve">PGDAS-D: </w:t>
      </w:r>
      <w:r>
        <w:rPr>
          <w:rFonts w:ascii="Arial" w:eastAsia="Arial" w:hAnsi="Arial" w:cs="Arial"/>
          <w:sz w:val="24"/>
          <w:szCs w:val="24"/>
        </w:rPr>
        <w:t>Programa Gerador do Documento de Arrecadação do Simples Nacional – Declaratório.</w:t>
      </w:r>
    </w:p>
    <w:p w14:paraId="62DB2C24" w14:textId="77777777" w:rsidR="001B7A7B" w:rsidRDefault="0086052F">
      <w:pPr>
        <w:spacing w:after="240" w:line="276" w:lineRule="auto"/>
        <w:rPr>
          <w:rFonts w:ascii="Arial" w:eastAsia="Arial" w:hAnsi="Arial" w:cs="Arial"/>
          <w:sz w:val="24"/>
          <w:szCs w:val="24"/>
        </w:rPr>
      </w:pPr>
      <w:r>
        <w:rPr>
          <w:rFonts w:ascii="Arial" w:eastAsia="Arial" w:hAnsi="Arial" w:cs="Arial"/>
          <w:b/>
          <w:bCs/>
          <w:sz w:val="24"/>
          <w:szCs w:val="24"/>
        </w:rPr>
        <w:t xml:space="preserve">PGFN: </w:t>
      </w:r>
      <w:r>
        <w:rPr>
          <w:rFonts w:ascii="Arial" w:eastAsia="Arial" w:hAnsi="Arial" w:cs="Arial"/>
          <w:sz w:val="24"/>
          <w:szCs w:val="24"/>
        </w:rPr>
        <w:t>Procuradoria Geral da Fazenda Nacional.</w:t>
      </w:r>
    </w:p>
    <w:p w14:paraId="0D3950BA" w14:textId="77777777" w:rsidR="001B7A7B" w:rsidRDefault="0086052F">
      <w:pPr>
        <w:spacing w:after="240" w:line="276" w:lineRule="auto"/>
        <w:rPr>
          <w:rFonts w:ascii="Arial" w:eastAsia="Arial" w:hAnsi="Arial" w:cs="Arial"/>
          <w:sz w:val="24"/>
          <w:szCs w:val="24"/>
        </w:rPr>
      </w:pPr>
      <w:r>
        <w:rPr>
          <w:rFonts w:ascii="Arial" w:eastAsia="Arial" w:hAnsi="Arial" w:cs="Arial"/>
          <w:b/>
          <w:bCs/>
          <w:sz w:val="24"/>
          <w:szCs w:val="24"/>
        </w:rPr>
        <w:t xml:space="preserve">POC: </w:t>
      </w:r>
      <w:r>
        <w:rPr>
          <w:rFonts w:ascii="Arial" w:eastAsia="Arial" w:hAnsi="Arial" w:cs="Arial"/>
          <w:sz w:val="24"/>
          <w:szCs w:val="24"/>
        </w:rPr>
        <w:t>Prova de Conceito.</w:t>
      </w:r>
    </w:p>
    <w:p w14:paraId="6ADA9568" w14:textId="77777777" w:rsidR="001B7A7B" w:rsidRDefault="0086052F">
      <w:pPr>
        <w:spacing w:after="240" w:line="276" w:lineRule="auto"/>
        <w:jc w:val="both"/>
        <w:rPr>
          <w:rFonts w:ascii="Arial" w:eastAsia="Arial" w:hAnsi="Arial" w:cs="Arial"/>
          <w:sz w:val="24"/>
          <w:szCs w:val="24"/>
        </w:rPr>
      </w:pPr>
      <w:r>
        <w:rPr>
          <w:rFonts w:ascii="Arial" w:eastAsia="Arial" w:hAnsi="Arial" w:cs="Arial"/>
          <w:b/>
          <w:bCs/>
          <w:sz w:val="24"/>
          <w:szCs w:val="24"/>
        </w:rPr>
        <w:t xml:space="preserve">Prestador de Serviços: </w:t>
      </w:r>
      <w:r>
        <w:rPr>
          <w:rFonts w:ascii="Arial" w:eastAsia="Arial" w:hAnsi="Arial" w:cs="Arial"/>
          <w:sz w:val="22"/>
          <w:szCs w:val="22"/>
        </w:rPr>
        <w:t>Toda pessoa física, jurídica ou ente despersonalizado que exercer em caráter permanente ou eventual quaisquer atividades constante</w:t>
      </w:r>
      <w:r>
        <w:rPr>
          <w:rFonts w:ascii="Arial" w:eastAsia="Arial" w:hAnsi="Arial" w:cs="Arial"/>
          <w:b/>
          <w:bCs/>
          <w:sz w:val="22"/>
          <w:szCs w:val="22"/>
        </w:rPr>
        <w:t>s da lista de serviços previstas na Lei Complementar Nacional</w:t>
      </w:r>
      <w:r>
        <w:rPr>
          <w:rFonts w:ascii="Arial" w:eastAsia="Arial" w:hAnsi="Arial" w:cs="Arial"/>
          <w:sz w:val="22"/>
          <w:szCs w:val="22"/>
        </w:rPr>
        <w:t xml:space="preserve"> nº 116/2003 em sua vigente redação, independentemente da existência do estabelecimento ou cumprimento de quaisquer exigências legais ou administrativas relativas à atividade ou profissão, nos termos do artigo 8° da Lei Complementar Municipal 272/2003, ou outro preceito legal que venha a substituí-la.</w:t>
      </w:r>
    </w:p>
    <w:p w14:paraId="5EA2AC91" w14:textId="77777777" w:rsidR="001B7A7B" w:rsidRDefault="0086052F">
      <w:pPr>
        <w:spacing w:after="240" w:line="276" w:lineRule="auto"/>
        <w:rPr>
          <w:rFonts w:ascii="Arial" w:eastAsia="Arial" w:hAnsi="Arial" w:cs="Arial"/>
          <w:b/>
          <w:bCs/>
          <w:sz w:val="24"/>
          <w:szCs w:val="24"/>
        </w:rPr>
      </w:pPr>
      <w:r>
        <w:rPr>
          <w:rFonts w:ascii="Arial" w:eastAsia="Arial" w:hAnsi="Arial" w:cs="Arial"/>
          <w:b/>
          <w:bCs/>
          <w:sz w:val="24"/>
          <w:szCs w:val="24"/>
        </w:rPr>
        <w:t xml:space="preserve">PSJC: </w:t>
      </w:r>
      <w:r>
        <w:rPr>
          <w:rFonts w:ascii="Arial" w:eastAsia="Arial" w:hAnsi="Arial" w:cs="Arial"/>
          <w:sz w:val="24"/>
          <w:szCs w:val="24"/>
        </w:rPr>
        <w:t>Prefeitura de São José dos Campos</w:t>
      </w:r>
      <w:r>
        <w:rPr>
          <w:rFonts w:ascii="Arial" w:eastAsia="Arial" w:hAnsi="Arial" w:cs="Arial"/>
          <w:b/>
          <w:bCs/>
          <w:sz w:val="24"/>
          <w:szCs w:val="24"/>
        </w:rPr>
        <w:t>.</w:t>
      </w:r>
    </w:p>
    <w:p w14:paraId="21C32532" w14:textId="77777777" w:rsidR="001B7A7B" w:rsidRDefault="0086052F">
      <w:pPr>
        <w:spacing w:after="240" w:line="276" w:lineRule="auto"/>
        <w:rPr>
          <w:rFonts w:ascii="Arial" w:eastAsia="Arial" w:hAnsi="Arial" w:cs="Arial"/>
          <w:b/>
          <w:bCs/>
          <w:sz w:val="24"/>
          <w:szCs w:val="24"/>
        </w:rPr>
      </w:pPr>
      <w:r>
        <w:rPr>
          <w:rFonts w:ascii="Arial" w:eastAsia="Arial" w:hAnsi="Arial" w:cs="Arial"/>
          <w:b/>
          <w:bCs/>
          <w:sz w:val="24"/>
          <w:szCs w:val="24"/>
        </w:rPr>
        <w:t xml:space="preserve">REDESIM: </w:t>
      </w:r>
      <w:r>
        <w:rPr>
          <w:rFonts w:ascii="Arial" w:eastAsia="Arial" w:hAnsi="Arial" w:cs="Arial"/>
          <w:sz w:val="24"/>
          <w:szCs w:val="24"/>
        </w:rPr>
        <w:t>Rede Nacional para Simplificação do Registro e da legalização de Empresas e Negócios</w:t>
      </w:r>
      <w:r>
        <w:rPr>
          <w:rFonts w:ascii="Arial" w:eastAsia="Arial" w:hAnsi="Arial" w:cs="Arial"/>
          <w:b/>
          <w:bCs/>
          <w:sz w:val="24"/>
          <w:szCs w:val="24"/>
        </w:rPr>
        <w:t xml:space="preserve"> </w:t>
      </w:r>
    </w:p>
    <w:p w14:paraId="5676C5EE" w14:textId="77777777" w:rsidR="001B7A7B" w:rsidRDefault="0086052F">
      <w:pPr>
        <w:spacing w:after="240" w:line="276" w:lineRule="auto"/>
        <w:rPr>
          <w:rFonts w:ascii="Arial" w:eastAsia="Arial" w:hAnsi="Arial" w:cs="Arial"/>
          <w:sz w:val="24"/>
          <w:szCs w:val="24"/>
        </w:rPr>
      </w:pPr>
      <w:r>
        <w:rPr>
          <w:rFonts w:ascii="Arial" w:eastAsia="Arial" w:hAnsi="Arial" w:cs="Arial"/>
          <w:b/>
          <w:bCs/>
          <w:sz w:val="24"/>
          <w:szCs w:val="24"/>
        </w:rPr>
        <w:t xml:space="preserve">RFB: </w:t>
      </w:r>
      <w:r>
        <w:rPr>
          <w:rFonts w:ascii="Arial" w:eastAsia="Arial" w:hAnsi="Arial" w:cs="Arial"/>
          <w:sz w:val="24"/>
          <w:szCs w:val="24"/>
        </w:rPr>
        <w:t>Receita Federal do Brasil.</w:t>
      </w:r>
    </w:p>
    <w:p w14:paraId="25942257" w14:textId="77777777" w:rsidR="001B7A7B" w:rsidRDefault="0086052F">
      <w:pPr>
        <w:pStyle w:val="Subttulo"/>
        <w:widowControl w:val="0"/>
        <w:spacing w:line="276" w:lineRule="auto"/>
      </w:pPr>
      <w:r>
        <w:rPr>
          <w:b/>
          <w:bCs/>
        </w:rPr>
        <w:t>RNE</w:t>
      </w:r>
      <w:r>
        <w:t>: Registro Nacional de Estrangeiro ou CRNM – Carteira de Registro Nacional Migratório.</w:t>
      </w:r>
    </w:p>
    <w:p w14:paraId="3EF62624" w14:textId="77777777" w:rsidR="001B7A7B" w:rsidRDefault="0086052F">
      <w:pPr>
        <w:pStyle w:val="Subttulo"/>
        <w:widowControl w:val="0"/>
        <w:spacing w:line="276" w:lineRule="auto"/>
        <w:rPr>
          <w:b/>
          <w:bCs/>
        </w:rPr>
      </w:pPr>
      <w:proofErr w:type="spellStart"/>
      <w:proofErr w:type="gramStart"/>
      <w:r>
        <w:rPr>
          <w:b/>
          <w:bCs/>
        </w:rPr>
        <w:t>SaaS</w:t>
      </w:r>
      <w:proofErr w:type="spellEnd"/>
      <w:proofErr w:type="gramEnd"/>
      <w:r>
        <w:rPr>
          <w:b/>
          <w:bCs/>
        </w:rPr>
        <w:t xml:space="preserve">: </w:t>
      </w:r>
      <w:r>
        <w:t>Software as a Service (Software como serviço), forma de disponibilizar softwares e soluções de tecnologia por meio da Internet como serviço.</w:t>
      </w:r>
    </w:p>
    <w:p w14:paraId="0422184F" w14:textId="77777777" w:rsidR="001B7A7B" w:rsidRDefault="0086052F">
      <w:pPr>
        <w:spacing w:after="240" w:line="276" w:lineRule="auto"/>
        <w:rPr>
          <w:rFonts w:ascii="Arial" w:eastAsia="Arial" w:hAnsi="Arial" w:cs="Arial"/>
          <w:sz w:val="24"/>
          <w:szCs w:val="24"/>
        </w:rPr>
      </w:pPr>
      <w:r>
        <w:rPr>
          <w:rFonts w:ascii="Arial" w:eastAsia="Arial" w:hAnsi="Arial" w:cs="Arial"/>
          <w:b/>
          <w:bCs/>
          <w:sz w:val="24"/>
          <w:szCs w:val="24"/>
        </w:rPr>
        <w:t xml:space="preserve">SIAFI: </w:t>
      </w:r>
      <w:r>
        <w:rPr>
          <w:rFonts w:ascii="Arial" w:eastAsia="Arial" w:hAnsi="Arial" w:cs="Arial"/>
          <w:sz w:val="24"/>
          <w:szCs w:val="24"/>
        </w:rPr>
        <w:t>Sistema Integrado de Administração Financeira do Governo Federal.</w:t>
      </w:r>
    </w:p>
    <w:p w14:paraId="2B0B5163" w14:textId="77777777" w:rsidR="001B7A7B" w:rsidRDefault="0086052F">
      <w:pPr>
        <w:spacing w:after="240" w:line="276" w:lineRule="auto"/>
        <w:rPr>
          <w:rFonts w:ascii="Arial" w:eastAsia="Arial" w:hAnsi="Arial" w:cs="Arial"/>
          <w:b/>
          <w:bCs/>
          <w:sz w:val="24"/>
          <w:szCs w:val="24"/>
        </w:rPr>
      </w:pPr>
      <w:r>
        <w:rPr>
          <w:rFonts w:ascii="Arial" w:eastAsia="Arial" w:hAnsi="Arial" w:cs="Arial"/>
          <w:b/>
          <w:bCs/>
          <w:sz w:val="24"/>
          <w:szCs w:val="24"/>
        </w:rPr>
        <w:t xml:space="preserve">SIL: </w:t>
      </w:r>
      <w:r>
        <w:rPr>
          <w:rFonts w:ascii="Arial" w:eastAsia="Arial" w:hAnsi="Arial" w:cs="Arial"/>
          <w:sz w:val="24"/>
          <w:szCs w:val="24"/>
        </w:rPr>
        <w:t>Sistema Integrado de Licenciamento do Governo do Estado de São Paulo.</w:t>
      </w:r>
      <w:r>
        <w:rPr>
          <w:rFonts w:ascii="Arial" w:eastAsia="Arial" w:hAnsi="Arial" w:cs="Arial"/>
          <w:b/>
          <w:bCs/>
          <w:sz w:val="24"/>
          <w:szCs w:val="24"/>
        </w:rPr>
        <w:t xml:space="preserve"> </w:t>
      </w:r>
    </w:p>
    <w:p w14:paraId="6C3E0FC4" w14:textId="77777777" w:rsidR="001B7A7B" w:rsidRDefault="0086052F">
      <w:pPr>
        <w:pStyle w:val="Subttulo"/>
        <w:widowControl w:val="0"/>
        <w:spacing w:line="276" w:lineRule="auto"/>
      </w:pPr>
      <w:r>
        <w:rPr>
          <w:b/>
          <w:bCs/>
        </w:rPr>
        <w:t>SISTEMA</w:t>
      </w:r>
      <w:r>
        <w:t>: Se refere ao descrito no próprio Objeto, conforme</w:t>
      </w:r>
      <w:r>
        <w:rPr>
          <w:b/>
          <w:bCs/>
        </w:rPr>
        <w:t xml:space="preserve"> Item </w:t>
      </w:r>
      <w:proofErr w:type="gramStart"/>
      <w:r>
        <w:rPr>
          <w:b/>
          <w:bCs/>
        </w:rPr>
        <w:t>1</w:t>
      </w:r>
      <w:proofErr w:type="gramEnd"/>
      <w:r>
        <w:t>.</w:t>
      </w:r>
    </w:p>
    <w:p w14:paraId="23EFB303" w14:textId="77777777" w:rsidR="001B7A7B" w:rsidRDefault="0086052F">
      <w:pPr>
        <w:spacing w:after="240" w:line="276" w:lineRule="auto"/>
        <w:rPr>
          <w:rFonts w:ascii="Arial" w:eastAsia="Arial" w:hAnsi="Arial" w:cs="Arial"/>
          <w:sz w:val="24"/>
          <w:szCs w:val="24"/>
        </w:rPr>
      </w:pPr>
      <w:r>
        <w:rPr>
          <w:rFonts w:ascii="Arial" w:eastAsia="Arial" w:hAnsi="Arial" w:cs="Arial"/>
          <w:b/>
          <w:bCs/>
          <w:sz w:val="24"/>
          <w:szCs w:val="24"/>
        </w:rPr>
        <w:t xml:space="preserve">SPED: </w:t>
      </w:r>
      <w:r>
        <w:rPr>
          <w:rFonts w:ascii="Arial" w:eastAsia="Arial" w:hAnsi="Arial" w:cs="Arial"/>
          <w:sz w:val="24"/>
          <w:szCs w:val="24"/>
        </w:rPr>
        <w:t>Sistema Público de Escrituração Digital.</w:t>
      </w:r>
    </w:p>
    <w:p w14:paraId="3DB347A4" w14:textId="77777777" w:rsidR="001B7A7B" w:rsidRDefault="0086052F">
      <w:pPr>
        <w:pStyle w:val="Subttulo"/>
        <w:widowControl w:val="0"/>
        <w:spacing w:line="276" w:lineRule="auto"/>
      </w:pPr>
      <w:r>
        <w:rPr>
          <w:b/>
          <w:bCs/>
        </w:rPr>
        <w:t>TCESP</w:t>
      </w:r>
      <w:r>
        <w:t>: Tribunal de Contas do Estado de São Paulo.</w:t>
      </w:r>
    </w:p>
    <w:p w14:paraId="21D03858" w14:textId="77777777" w:rsidR="001B7A7B" w:rsidRDefault="001B7A7B"/>
    <w:p w14:paraId="4C0E52AC" w14:textId="77777777" w:rsidR="001B7A7B" w:rsidRDefault="0086052F">
      <w:pPr>
        <w:widowControl w:val="0"/>
        <w:spacing w:after="240"/>
        <w:jc w:val="both"/>
        <w:rPr>
          <w:rFonts w:ascii="Arial" w:eastAsia="Arial" w:hAnsi="Arial" w:cs="Arial"/>
          <w:b/>
          <w:bCs/>
          <w:sz w:val="24"/>
          <w:szCs w:val="24"/>
        </w:rPr>
      </w:pPr>
      <w:r>
        <w:rPr>
          <w:rFonts w:ascii="Arial" w:eastAsia="Arial" w:hAnsi="Arial" w:cs="Arial"/>
          <w:b/>
          <w:bCs/>
          <w:sz w:val="24"/>
          <w:szCs w:val="24"/>
        </w:rPr>
        <w:t xml:space="preserve">Técnicos: </w:t>
      </w:r>
      <w:r>
        <w:rPr>
          <w:rFonts w:ascii="Arial" w:eastAsia="Arial" w:hAnsi="Arial" w:cs="Arial"/>
          <w:sz w:val="24"/>
          <w:szCs w:val="24"/>
        </w:rPr>
        <w:t>Funcionários da CONTRATANTE (DTI), responsáveis pelos procedimentos técnicos e “interface” junto aos Usuários Internos do SISTEMA</w:t>
      </w:r>
      <w:r>
        <w:rPr>
          <w:rFonts w:ascii="Arial" w:eastAsia="Arial" w:hAnsi="Arial" w:cs="Arial"/>
          <w:b/>
          <w:bCs/>
          <w:sz w:val="24"/>
          <w:szCs w:val="24"/>
        </w:rPr>
        <w:t>.</w:t>
      </w:r>
    </w:p>
    <w:p w14:paraId="5C866DFE" w14:textId="77777777" w:rsidR="001B7A7B" w:rsidRDefault="0086052F">
      <w:pPr>
        <w:widowControl w:val="0"/>
        <w:spacing w:after="240" w:line="276" w:lineRule="auto"/>
        <w:jc w:val="both"/>
        <w:rPr>
          <w:rFonts w:ascii="Arial" w:eastAsia="Arial" w:hAnsi="Arial" w:cs="Arial"/>
          <w:b/>
          <w:bCs/>
          <w:sz w:val="24"/>
          <w:szCs w:val="24"/>
        </w:rPr>
      </w:pPr>
      <w:proofErr w:type="spellStart"/>
      <w:r>
        <w:rPr>
          <w:rFonts w:ascii="Arial" w:eastAsia="Arial" w:hAnsi="Arial" w:cs="Arial"/>
          <w:b/>
          <w:bCs/>
          <w:sz w:val="24"/>
          <w:szCs w:val="24"/>
        </w:rPr>
        <w:t>Template</w:t>
      </w:r>
      <w:proofErr w:type="spellEnd"/>
      <w:r>
        <w:rPr>
          <w:rFonts w:ascii="Arial" w:eastAsia="Arial" w:hAnsi="Arial" w:cs="Arial"/>
          <w:b/>
          <w:bCs/>
          <w:sz w:val="24"/>
          <w:szCs w:val="24"/>
        </w:rPr>
        <w:t xml:space="preserve">: </w:t>
      </w:r>
      <w:r>
        <w:rPr>
          <w:rFonts w:ascii="Arial" w:eastAsia="Arial" w:hAnsi="Arial" w:cs="Arial"/>
          <w:sz w:val="24"/>
          <w:szCs w:val="24"/>
        </w:rPr>
        <w:t>Formato gráfico pronto que serve para facilitar o processo de criação de layouts de sites e sistemas, apenas um modelo padronizado, porém genérico.</w:t>
      </w:r>
    </w:p>
    <w:p w14:paraId="2C369D7D" w14:textId="77777777" w:rsidR="001B7A7B" w:rsidRDefault="0086052F">
      <w:pPr>
        <w:pStyle w:val="Subttulo"/>
        <w:widowControl w:val="0"/>
        <w:spacing w:line="276" w:lineRule="auto"/>
      </w:pPr>
      <w:r>
        <w:rPr>
          <w:b/>
          <w:bCs/>
        </w:rPr>
        <w:t>TJ</w:t>
      </w:r>
      <w:r>
        <w:t>: Tribunal de Justiça.</w:t>
      </w:r>
    </w:p>
    <w:p w14:paraId="464493AF" w14:textId="77777777" w:rsidR="001B7A7B" w:rsidRDefault="0086052F">
      <w:pPr>
        <w:spacing w:after="240" w:line="276" w:lineRule="auto"/>
        <w:rPr>
          <w:rFonts w:ascii="Arial" w:eastAsia="Arial" w:hAnsi="Arial" w:cs="Arial"/>
          <w:sz w:val="24"/>
          <w:szCs w:val="24"/>
        </w:rPr>
      </w:pPr>
      <w:r>
        <w:rPr>
          <w:rFonts w:ascii="Arial" w:eastAsia="Arial" w:hAnsi="Arial" w:cs="Arial"/>
          <w:b/>
          <w:bCs/>
          <w:sz w:val="24"/>
          <w:szCs w:val="24"/>
        </w:rPr>
        <w:t xml:space="preserve">Tomador de Serviços: </w:t>
      </w:r>
      <w:r>
        <w:rPr>
          <w:rFonts w:ascii="Arial" w:eastAsia="Arial" w:hAnsi="Arial" w:cs="Arial"/>
          <w:sz w:val="24"/>
          <w:szCs w:val="24"/>
        </w:rPr>
        <w:t>Toda pessoa jurídica ou ente despersonalizado estabelecidos no município de São José dos Campos, qualificado como agente de retenção do pagamento do ISSQN nos termos da Lei Complementar Municipal 272/2003, ou outro preceito legal que venha a alterá-la ou substituí-la, e ainda pessoas físicas.</w:t>
      </w:r>
    </w:p>
    <w:p w14:paraId="4FE28128" w14:textId="77777777" w:rsidR="001B7A7B" w:rsidRDefault="0086052F">
      <w:pPr>
        <w:spacing w:after="240" w:line="276" w:lineRule="auto"/>
        <w:rPr>
          <w:rFonts w:ascii="Arial" w:eastAsia="Arial" w:hAnsi="Arial" w:cs="Arial"/>
          <w:b/>
          <w:bCs/>
          <w:sz w:val="24"/>
          <w:szCs w:val="24"/>
        </w:rPr>
      </w:pPr>
      <w:proofErr w:type="spellStart"/>
      <w:r>
        <w:rPr>
          <w:rFonts w:ascii="Arial" w:eastAsia="Arial" w:hAnsi="Arial" w:cs="Arial"/>
          <w:b/>
          <w:bCs/>
          <w:sz w:val="24"/>
          <w:szCs w:val="24"/>
        </w:rPr>
        <w:t>Uniprofissionais</w:t>
      </w:r>
      <w:proofErr w:type="spellEnd"/>
      <w:r>
        <w:rPr>
          <w:rFonts w:ascii="Arial" w:eastAsia="Arial" w:hAnsi="Arial" w:cs="Arial"/>
          <w:b/>
          <w:bCs/>
          <w:sz w:val="24"/>
          <w:szCs w:val="24"/>
        </w:rPr>
        <w:t xml:space="preserve">: </w:t>
      </w:r>
      <w:r>
        <w:rPr>
          <w:rFonts w:ascii="Arial" w:eastAsia="Arial" w:hAnsi="Arial" w:cs="Arial"/>
          <w:sz w:val="24"/>
          <w:szCs w:val="24"/>
        </w:rPr>
        <w:t>Prestadores de serviço constituídos em sociedade, conforme legislação, regras e definições da PSJC.</w:t>
      </w:r>
    </w:p>
    <w:p w14:paraId="3F81BA8A" w14:textId="77777777" w:rsidR="001B7A7B" w:rsidRDefault="0086052F">
      <w:pPr>
        <w:widowControl w:val="0"/>
        <w:spacing w:after="240" w:line="276" w:lineRule="auto"/>
        <w:jc w:val="both"/>
        <w:rPr>
          <w:rFonts w:ascii="Arial" w:eastAsia="Arial" w:hAnsi="Arial" w:cs="Arial"/>
          <w:sz w:val="24"/>
          <w:szCs w:val="24"/>
        </w:rPr>
      </w:pPr>
      <w:r>
        <w:rPr>
          <w:rFonts w:ascii="Arial" w:eastAsia="Arial" w:hAnsi="Arial" w:cs="Arial"/>
          <w:b/>
          <w:bCs/>
          <w:sz w:val="24"/>
          <w:szCs w:val="24"/>
        </w:rPr>
        <w:t>URL:</w:t>
      </w:r>
      <w:proofErr w:type="gramStart"/>
      <w:r>
        <w:rPr>
          <w:rFonts w:ascii="Arial" w:eastAsia="Arial" w:hAnsi="Arial" w:cs="Arial"/>
          <w:b/>
          <w:bCs/>
          <w:sz w:val="24"/>
          <w:szCs w:val="24"/>
        </w:rPr>
        <w:t xml:space="preserve">  </w:t>
      </w:r>
      <w:proofErr w:type="gramEnd"/>
      <w:r>
        <w:rPr>
          <w:rFonts w:ascii="Arial" w:eastAsia="Arial" w:hAnsi="Arial" w:cs="Arial"/>
          <w:sz w:val="24"/>
          <w:szCs w:val="24"/>
        </w:rPr>
        <w:t>Endereço virtual de uma página ou website.</w:t>
      </w:r>
    </w:p>
    <w:p w14:paraId="6EDE2642" w14:textId="77777777" w:rsidR="001B7A7B" w:rsidRDefault="0086052F">
      <w:pPr>
        <w:spacing w:after="240" w:line="276" w:lineRule="auto"/>
        <w:rPr>
          <w:rFonts w:ascii="Arial" w:eastAsia="Arial" w:hAnsi="Arial" w:cs="Arial"/>
          <w:b/>
          <w:bCs/>
          <w:sz w:val="24"/>
          <w:szCs w:val="24"/>
        </w:rPr>
      </w:pPr>
      <w:r>
        <w:rPr>
          <w:rFonts w:ascii="Arial" w:eastAsia="Arial" w:hAnsi="Arial" w:cs="Arial"/>
          <w:b/>
          <w:bCs/>
          <w:sz w:val="24"/>
          <w:szCs w:val="24"/>
        </w:rPr>
        <w:t xml:space="preserve">Usuários Externos: </w:t>
      </w:r>
      <w:r>
        <w:rPr>
          <w:rFonts w:ascii="Arial" w:eastAsia="Arial" w:hAnsi="Arial" w:cs="Arial"/>
          <w:sz w:val="24"/>
          <w:szCs w:val="24"/>
        </w:rPr>
        <w:t>Prestadores e tomadores de serviços, seus representantes legais, contadores, empreendedores, e outros responsáveis pela emissão dos documentos fiscais dos contribuintes.</w:t>
      </w:r>
    </w:p>
    <w:p w14:paraId="5B6EA1EB" w14:textId="77777777" w:rsidR="001B7A7B" w:rsidRDefault="0086052F">
      <w:pPr>
        <w:pStyle w:val="Subttulo"/>
        <w:widowControl w:val="0"/>
        <w:spacing w:line="276" w:lineRule="auto"/>
      </w:pPr>
      <w:r>
        <w:rPr>
          <w:b/>
          <w:bCs/>
        </w:rPr>
        <w:t>Usuários Internos</w:t>
      </w:r>
      <w:r>
        <w:t>: Funcionários da CONTRATANTE, usuários do SISTEMA.</w:t>
      </w:r>
    </w:p>
    <w:p w14:paraId="3E469C99" w14:textId="77777777" w:rsidR="001B7A7B" w:rsidRDefault="0086052F">
      <w:pPr>
        <w:spacing w:after="240" w:line="276" w:lineRule="auto"/>
        <w:rPr>
          <w:rFonts w:ascii="Arial" w:eastAsia="Arial" w:hAnsi="Arial" w:cs="Arial"/>
          <w:sz w:val="24"/>
          <w:szCs w:val="24"/>
        </w:rPr>
      </w:pPr>
      <w:r>
        <w:rPr>
          <w:rFonts w:ascii="Arial" w:eastAsia="Arial" w:hAnsi="Arial" w:cs="Arial"/>
          <w:b/>
          <w:bCs/>
          <w:sz w:val="24"/>
          <w:szCs w:val="24"/>
        </w:rPr>
        <w:t xml:space="preserve">Usuários Públicos: </w:t>
      </w:r>
      <w:r>
        <w:rPr>
          <w:rFonts w:ascii="Arial" w:eastAsia="Arial" w:hAnsi="Arial" w:cs="Arial"/>
          <w:sz w:val="24"/>
          <w:szCs w:val="24"/>
        </w:rPr>
        <w:t>Todos os interessados em receber prêmios oriundos da solicitação da NFS-e, e ainda todos aqueles se utilizam do SISTEMA sem necessidade de se identificarem (</w:t>
      </w:r>
      <w:proofErr w:type="spellStart"/>
      <w:r>
        <w:rPr>
          <w:rFonts w:ascii="Arial" w:eastAsia="Arial" w:hAnsi="Arial" w:cs="Arial"/>
          <w:sz w:val="24"/>
          <w:szCs w:val="24"/>
        </w:rPr>
        <w:t>login</w:t>
      </w:r>
      <w:proofErr w:type="spellEnd"/>
      <w:r>
        <w:rPr>
          <w:rFonts w:ascii="Arial" w:eastAsia="Arial" w:hAnsi="Arial" w:cs="Arial"/>
          <w:sz w:val="24"/>
          <w:szCs w:val="24"/>
        </w:rPr>
        <w:t>).</w:t>
      </w:r>
    </w:p>
    <w:p w14:paraId="35F26676" w14:textId="77777777" w:rsidR="001B7A7B" w:rsidRDefault="0086052F">
      <w:pPr>
        <w:pStyle w:val="Subttulo"/>
        <w:widowControl w:val="0"/>
        <w:spacing w:line="276" w:lineRule="auto"/>
      </w:pPr>
      <w:r>
        <w:rPr>
          <w:b/>
          <w:bCs/>
        </w:rPr>
        <w:t>Usuários</w:t>
      </w:r>
      <w:r>
        <w:t>: Compreendem todos os usuários do SISTEMA (Gestores, Técnicos, Usuários, Internos, Externos e Públicos).</w:t>
      </w:r>
    </w:p>
    <w:p w14:paraId="2F517E48" w14:textId="77777777" w:rsidR="001B7A7B" w:rsidRDefault="0086052F">
      <w:pPr>
        <w:pStyle w:val="Subttulo"/>
        <w:widowControl w:val="0"/>
        <w:spacing w:line="276" w:lineRule="auto"/>
      </w:pPr>
      <w:r>
        <w:rPr>
          <w:b/>
          <w:bCs/>
        </w:rPr>
        <w:t xml:space="preserve">Webservice: </w:t>
      </w:r>
      <w:r>
        <w:t>Recurso de software que permite a comunicação e compartilhamento de dados entre aplicações, mesmo que suas linguagens, sistema operacional ou bancos de dados sejam diferentes.</w:t>
      </w:r>
    </w:p>
    <w:p w14:paraId="64665996" w14:textId="77777777" w:rsidR="001B7A7B" w:rsidRDefault="001B7A7B">
      <w:pPr>
        <w:rPr>
          <w:rFonts w:ascii="Arial" w:eastAsia="Arial" w:hAnsi="Arial" w:cs="Arial"/>
          <w:sz w:val="24"/>
          <w:szCs w:val="24"/>
        </w:rPr>
      </w:pPr>
    </w:p>
    <w:p w14:paraId="4587A9A2" w14:textId="77777777" w:rsidR="001B7A7B" w:rsidRDefault="0086052F">
      <w:pPr>
        <w:rPr>
          <w:rFonts w:ascii="Arial" w:eastAsia="Arial" w:hAnsi="Arial" w:cs="Arial"/>
          <w:sz w:val="24"/>
          <w:szCs w:val="24"/>
        </w:rPr>
      </w:pPr>
      <w:r>
        <w:br w:type="page"/>
      </w:r>
    </w:p>
    <w:p w14:paraId="0083730A" w14:textId="77777777" w:rsidR="001B7A7B" w:rsidRDefault="0086052F">
      <w:pPr>
        <w:pStyle w:val="Ttulo1"/>
        <w:keepNext w:val="0"/>
        <w:widowControl w:val="0"/>
        <w:numPr>
          <w:ilvl w:val="0"/>
          <w:numId w:val="21"/>
        </w:numPr>
        <w:spacing w:after="240" w:line="276" w:lineRule="auto"/>
        <w:ind w:left="426" w:hanging="426"/>
        <w:jc w:val="both"/>
      </w:pPr>
      <w:bookmarkStart w:id="3" w:name="_5et8lhr7qd3d" w:colFirst="0" w:colLast="0"/>
      <w:bookmarkEnd w:id="3"/>
      <w:r>
        <w:rPr>
          <w:sz w:val="24"/>
          <w:szCs w:val="24"/>
        </w:rPr>
        <w:lastRenderedPageBreak/>
        <w:t>Especificações do SISTEMA</w:t>
      </w:r>
    </w:p>
    <w:p w14:paraId="4DE0E92D" w14:textId="46C5F3FD" w:rsidR="001B7A7B" w:rsidRDefault="0086052F">
      <w:pPr>
        <w:pBdr>
          <w:top w:val="nil"/>
          <w:left w:val="nil"/>
          <w:bottom w:val="nil"/>
          <w:right w:val="nil"/>
          <w:between w:val="nil"/>
        </w:pBdr>
        <w:spacing w:before="1" w:after="240"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O SISTEMA deverá atender às legislações vigentes e aos pressupostos </w:t>
      </w:r>
      <w:r w:rsidR="009B3160">
        <w:rPr>
          <w:rFonts w:ascii="Arial" w:eastAsia="Arial" w:hAnsi="Arial" w:cs="Arial"/>
          <w:color w:val="000000"/>
          <w:sz w:val="24"/>
          <w:szCs w:val="24"/>
        </w:rPr>
        <w:t>e determinações</w:t>
      </w:r>
      <w:r>
        <w:rPr>
          <w:rFonts w:ascii="Arial" w:eastAsia="Arial" w:hAnsi="Arial" w:cs="Arial"/>
          <w:color w:val="000000"/>
          <w:sz w:val="24"/>
          <w:szCs w:val="24"/>
        </w:rPr>
        <w:t xml:space="preserve"> descritas no presente documento.</w:t>
      </w:r>
    </w:p>
    <w:p w14:paraId="485E3313" w14:textId="77777777" w:rsidR="00497940" w:rsidRPr="00497940" w:rsidRDefault="00497940" w:rsidP="00497940">
      <w:pPr>
        <w:pStyle w:val="PargrafodaLista"/>
        <w:widowControl w:val="0"/>
        <w:numPr>
          <w:ilvl w:val="0"/>
          <w:numId w:val="31"/>
        </w:numPr>
        <w:spacing w:after="240"/>
        <w:contextualSpacing w:val="0"/>
        <w:jc w:val="both"/>
        <w:outlineLvl w:val="1"/>
        <w:rPr>
          <w:rFonts w:ascii="Arial" w:eastAsia="Arial" w:hAnsi="Arial" w:cs="Arial"/>
          <w:b/>
          <w:bCs/>
          <w:vanish/>
          <w:sz w:val="24"/>
          <w:szCs w:val="24"/>
        </w:rPr>
      </w:pPr>
    </w:p>
    <w:p w14:paraId="60DA2908" w14:textId="77777777" w:rsidR="00497940" w:rsidRPr="00497940" w:rsidRDefault="00497940" w:rsidP="00497940">
      <w:pPr>
        <w:pStyle w:val="PargrafodaLista"/>
        <w:widowControl w:val="0"/>
        <w:numPr>
          <w:ilvl w:val="0"/>
          <w:numId w:val="31"/>
        </w:numPr>
        <w:spacing w:after="240"/>
        <w:contextualSpacing w:val="0"/>
        <w:jc w:val="both"/>
        <w:outlineLvl w:val="1"/>
        <w:rPr>
          <w:rFonts w:ascii="Arial" w:eastAsia="Arial" w:hAnsi="Arial" w:cs="Arial"/>
          <w:b/>
          <w:bCs/>
          <w:vanish/>
          <w:sz w:val="24"/>
          <w:szCs w:val="24"/>
        </w:rPr>
      </w:pPr>
    </w:p>
    <w:p w14:paraId="2C64FC89" w14:textId="77777777" w:rsidR="00497940" w:rsidRPr="00497940" w:rsidRDefault="00497940" w:rsidP="00497940">
      <w:pPr>
        <w:pStyle w:val="PargrafodaLista"/>
        <w:widowControl w:val="0"/>
        <w:numPr>
          <w:ilvl w:val="0"/>
          <w:numId w:val="31"/>
        </w:numPr>
        <w:spacing w:after="240"/>
        <w:contextualSpacing w:val="0"/>
        <w:jc w:val="both"/>
        <w:outlineLvl w:val="1"/>
        <w:rPr>
          <w:rFonts w:ascii="Arial" w:eastAsia="Arial" w:hAnsi="Arial" w:cs="Arial"/>
          <w:b/>
          <w:bCs/>
          <w:vanish/>
          <w:sz w:val="24"/>
          <w:szCs w:val="24"/>
        </w:rPr>
      </w:pPr>
    </w:p>
    <w:p w14:paraId="3938EB70" w14:textId="77777777" w:rsidR="00497940" w:rsidRPr="00497940" w:rsidRDefault="00497940" w:rsidP="00497940">
      <w:pPr>
        <w:pStyle w:val="PargrafodaLista"/>
        <w:widowControl w:val="0"/>
        <w:numPr>
          <w:ilvl w:val="0"/>
          <w:numId w:val="31"/>
        </w:numPr>
        <w:spacing w:after="240"/>
        <w:contextualSpacing w:val="0"/>
        <w:jc w:val="both"/>
        <w:outlineLvl w:val="1"/>
        <w:rPr>
          <w:rFonts w:ascii="Arial" w:eastAsia="Arial" w:hAnsi="Arial" w:cs="Arial"/>
          <w:b/>
          <w:bCs/>
          <w:vanish/>
          <w:sz w:val="24"/>
          <w:szCs w:val="24"/>
        </w:rPr>
      </w:pPr>
    </w:p>
    <w:p w14:paraId="57ACEF18" w14:textId="77777777" w:rsidR="001B7A7B" w:rsidRDefault="0086052F" w:rsidP="00497940">
      <w:pPr>
        <w:pStyle w:val="Ttulo2"/>
        <w:keepNext w:val="0"/>
        <w:widowControl w:val="0"/>
        <w:numPr>
          <w:ilvl w:val="1"/>
          <w:numId w:val="31"/>
        </w:numPr>
        <w:ind w:left="567"/>
      </w:pPr>
      <w:r>
        <w:rPr>
          <w:rFonts w:ascii="Arial" w:eastAsia="Arial" w:hAnsi="Arial" w:cs="Arial"/>
        </w:rPr>
        <w:t>Requisitos Gerais</w:t>
      </w:r>
    </w:p>
    <w:p w14:paraId="205D4988" w14:textId="77777777" w:rsidR="001B7A7B" w:rsidRDefault="0086052F">
      <w:pPr>
        <w:pStyle w:val="Ttulo3"/>
        <w:numPr>
          <w:ilvl w:val="2"/>
          <w:numId w:val="21"/>
        </w:numPr>
        <w:spacing w:after="240" w:line="276" w:lineRule="auto"/>
        <w:ind w:left="851" w:hanging="851"/>
        <w:jc w:val="both"/>
      </w:pPr>
      <w:r>
        <w:rPr>
          <w:b w:val="0"/>
          <w:bCs w:val="0"/>
          <w:sz w:val="24"/>
          <w:szCs w:val="24"/>
        </w:rPr>
        <w:t>O SISTEMA a ser contratado deverá possuir, no mínimo, as seguintes características:</w:t>
      </w:r>
    </w:p>
    <w:p w14:paraId="35DAA9C5"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Possuir integração total entre os módulos. </w:t>
      </w:r>
    </w:p>
    <w:p w14:paraId="20AFA95C"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Procedimento uniforme de atribuição de perfis, definição de regras de acesso, criação de usuários e demais mecanismos de segurança.</w:t>
      </w:r>
    </w:p>
    <w:p w14:paraId="0E00EA25"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Acesso único (SSO ou tecnologia equivalente), sem necessidade de novo acesso para navegação entre módulos.</w:t>
      </w:r>
    </w:p>
    <w:p w14:paraId="54233800"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Processamento em tempo real, disponibilizando as informações processadas em um módulo, em tempo real, para os demais.</w:t>
      </w:r>
    </w:p>
    <w:p w14:paraId="6628386E"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Disponibilização imediata dos dados alimentados na base em todos os módulos onde necessários, evitando </w:t>
      </w:r>
      <w:proofErr w:type="spellStart"/>
      <w:r>
        <w:rPr>
          <w:b w:val="0"/>
          <w:bCs w:val="0"/>
          <w:sz w:val="24"/>
          <w:szCs w:val="24"/>
        </w:rPr>
        <w:t>redigitação</w:t>
      </w:r>
      <w:proofErr w:type="spellEnd"/>
      <w:r>
        <w:rPr>
          <w:b w:val="0"/>
          <w:bCs w:val="0"/>
          <w:sz w:val="24"/>
          <w:szCs w:val="24"/>
        </w:rPr>
        <w:t xml:space="preserve"> do mesmo dado, seja de forma direta pelo usuário, seja indiretamente por sincronização em lote.</w:t>
      </w:r>
    </w:p>
    <w:p w14:paraId="3009CB66"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Permitir importações completas e incrementais das tabelas de serviços (códigos de atividade) do Município e respectivas alíquotas, feriados municipais e índices de correção monetária utilizados.</w:t>
      </w:r>
    </w:p>
    <w:p w14:paraId="02CCD011" w14:textId="4FDFC02B" w:rsidR="001B7A7B" w:rsidRDefault="0086052F">
      <w:pPr>
        <w:pStyle w:val="Ttulo4"/>
        <w:keepNext w:val="0"/>
        <w:widowControl w:val="0"/>
        <w:numPr>
          <w:ilvl w:val="3"/>
          <w:numId w:val="21"/>
        </w:numPr>
        <w:spacing w:after="240" w:line="276" w:lineRule="auto"/>
        <w:ind w:left="993" w:hanging="1004"/>
      </w:pPr>
      <w:r>
        <w:rPr>
          <w:b w:val="0"/>
          <w:bCs w:val="0"/>
          <w:sz w:val="24"/>
          <w:szCs w:val="24"/>
        </w:rPr>
        <w:t>Operar no conceito de Cadastro Único</w:t>
      </w:r>
      <w:r w:rsidR="00A364A8">
        <w:rPr>
          <w:b w:val="0"/>
          <w:bCs w:val="0"/>
          <w:sz w:val="24"/>
          <w:szCs w:val="24"/>
        </w:rPr>
        <w:t>,</w:t>
      </w:r>
      <w:r>
        <w:rPr>
          <w:b w:val="0"/>
          <w:bCs w:val="0"/>
          <w:sz w:val="24"/>
          <w:szCs w:val="24"/>
        </w:rPr>
        <w:t xml:space="preserve"> a ser gerenciado pelo Sistema de Gestão Tributária Municipal, permitindo sincronização online automática, com integração via serviços web.</w:t>
      </w:r>
    </w:p>
    <w:p w14:paraId="0656BEA6" w14:textId="10BF7CAE" w:rsidR="001B7A7B" w:rsidRDefault="0086052F">
      <w:pPr>
        <w:pStyle w:val="Ttulo4"/>
        <w:keepNext w:val="0"/>
        <w:widowControl w:val="0"/>
        <w:numPr>
          <w:ilvl w:val="3"/>
          <w:numId w:val="21"/>
        </w:numPr>
        <w:spacing w:after="240" w:line="276" w:lineRule="auto"/>
        <w:ind w:left="993" w:hanging="1004"/>
      </w:pPr>
      <w:r>
        <w:rPr>
          <w:b w:val="0"/>
          <w:bCs w:val="0"/>
          <w:sz w:val="24"/>
          <w:szCs w:val="24"/>
        </w:rPr>
        <w:t>Operar dados referentes a guias de pagamento de forma integrada ao Sistema de Gestão Tributária Municipal, permitindo sincronização online automática, com integração via Webservices/API</w:t>
      </w:r>
      <w:r w:rsidR="00A364A8">
        <w:rPr>
          <w:b w:val="0"/>
          <w:bCs w:val="0"/>
          <w:sz w:val="24"/>
          <w:szCs w:val="24"/>
        </w:rPr>
        <w:t xml:space="preserve"> ou tecnologia equivalente</w:t>
      </w:r>
      <w:r>
        <w:rPr>
          <w:b w:val="0"/>
          <w:bCs w:val="0"/>
          <w:sz w:val="24"/>
          <w:szCs w:val="24"/>
        </w:rPr>
        <w:t>.</w:t>
      </w:r>
    </w:p>
    <w:p w14:paraId="48DC88B3"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Operar dados referentes aos Documentos Fiscais recebidos do Ambiente de Dados Nacional, permitindo sincronização periódica, com integração via serviços web.</w:t>
      </w:r>
    </w:p>
    <w:p w14:paraId="4F7513CF" w14:textId="77777777" w:rsidR="001B7A7B" w:rsidRDefault="0086052F">
      <w:pPr>
        <w:pStyle w:val="Ttulo4"/>
        <w:numPr>
          <w:ilvl w:val="3"/>
          <w:numId w:val="21"/>
        </w:numPr>
        <w:ind w:left="1134" w:hanging="1134"/>
      </w:pPr>
      <w:r>
        <w:rPr>
          <w:b w:val="0"/>
          <w:bCs w:val="0"/>
          <w:sz w:val="24"/>
          <w:szCs w:val="24"/>
        </w:rPr>
        <w:t>Armazenar integralmente em banco de dados relacional (SGBDR) toda a parametrização dos módulos, dados, fórmulas e regras de negócio, com documentação técnica em MER/DER e respectivo dicionário de dados.</w:t>
      </w:r>
    </w:p>
    <w:p w14:paraId="5985C01E" w14:textId="77777777" w:rsidR="001B7A7B" w:rsidRDefault="001B7A7B"/>
    <w:p w14:paraId="7B282985" w14:textId="77777777" w:rsidR="001B7A7B" w:rsidRDefault="001B7A7B"/>
    <w:p w14:paraId="4ECDBF5D" w14:textId="77777777" w:rsidR="001B7A7B" w:rsidRDefault="001B7A7B"/>
    <w:p w14:paraId="463329ED" w14:textId="07CDE3EE" w:rsidR="001B7A7B" w:rsidRDefault="0086052F" w:rsidP="00656877">
      <w:pPr>
        <w:pStyle w:val="Ttulo4"/>
        <w:keepNext w:val="0"/>
        <w:widowControl w:val="0"/>
        <w:numPr>
          <w:ilvl w:val="3"/>
          <w:numId w:val="21"/>
        </w:numPr>
        <w:spacing w:after="240" w:line="276" w:lineRule="auto"/>
      </w:pPr>
      <w:r>
        <w:rPr>
          <w:b w:val="0"/>
          <w:bCs w:val="0"/>
          <w:sz w:val="24"/>
          <w:szCs w:val="24"/>
        </w:rPr>
        <w:t xml:space="preserve">Disponibilizar ferramenta de consultas ao banco de dados por Auditores Tributários ou Fiscais de Tributos Municipais cadastrados e </w:t>
      </w:r>
      <w:r w:rsidR="00A364A8">
        <w:rPr>
          <w:b w:val="0"/>
          <w:bCs w:val="0"/>
          <w:sz w:val="24"/>
          <w:szCs w:val="24"/>
        </w:rPr>
        <w:t>autorizados, por</w:t>
      </w:r>
      <w:r w:rsidR="00656877" w:rsidRPr="00656877">
        <w:rPr>
          <w:b w:val="0"/>
          <w:bCs w:val="0"/>
          <w:sz w:val="24"/>
          <w:szCs w:val="24"/>
        </w:rPr>
        <w:t xml:space="preserve"> meio de linguagem de consulta estruturada (SQL) padrão ou ferramenta equivalente, independentemente do SGBD adotado.</w:t>
      </w:r>
    </w:p>
    <w:p w14:paraId="33DC4C74" w14:textId="77777777" w:rsidR="001B7A7B" w:rsidRDefault="0086052F">
      <w:pPr>
        <w:pStyle w:val="Ttulo4"/>
        <w:keepNext w:val="0"/>
        <w:widowControl w:val="0"/>
        <w:numPr>
          <w:ilvl w:val="3"/>
          <w:numId w:val="21"/>
        </w:numPr>
        <w:spacing w:after="240" w:line="276" w:lineRule="auto"/>
        <w:ind w:left="1134" w:hanging="1134"/>
      </w:pPr>
      <w:r>
        <w:rPr>
          <w:b w:val="0"/>
          <w:bCs w:val="0"/>
          <w:sz w:val="24"/>
          <w:szCs w:val="24"/>
        </w:rPr>
        <w:t>Permitir a utilização de certificação digital A1, no padrão ICP-Brasil, nos casos de acesso e recepção de arquivos do Ambiente de Dados Nacional.</w:t>
      </w:r>
    </w:p>
    <w:p w14:paraId="256DD270" w14:textId="77777777" w:rsidR="001B7A7B" w:rsidRDefault="0086052F">
      <w:pPr>
        <w:pStyle w:val="Ttulo4"/>
        <w:keepNext w:val="0"/>
        <w:widowControl w:val="0"/>
        <w:numPr>
          <w:ilvl w:val="3"/>
          <w:numId w:val="21"/>
        </w:numPr>
        <w:spacing w:after="240" w:line="276" w:lineRule="auto"/>
        <w:ind w:left="1134" w:hanging="1134"/>
      </w:pPr>
      <w:r>
        <w:rPr>
          <w:b w:val="0"/>
          <w:bCs w:val="0"/>
          <w:sz w:val="24"/>
          <w:szCs w:val="24"/>
        </w:rPr>
        <w:t>Permitir autenticação de usuários em base de dados da própria solução, com senhas armazenadas por meio de dispersão criptográfica (</w:t>
      </w:r>
      <w:proofErr w:type="spellStart"/>
      <w:r>
        <w:rPr>
          <w:b w:val="0"/>
          <w:bCs w:val="0"/>
          <w:sz w:val="24"/>
          <w:szCs w:val="24"/>
        </w:rPr>
        <w:t>hash</w:t>
      </w:r>
      <w:proofErr w:type="spellEnd"/>
      <w:r>
        <w:rPr>
          <w:b w:val="0"/>
          <w:bCs w:val="0"/>
          <w:sz w:val="24"/>
          <w:szCs w:val="24"/>
        </w:rPr>
        <w:t>) ou ser realizado através do Sistema de Gerenciamento de Identidade, com acesso via API.</w:t>
      </w:r>
    </w:p>
    <w:p w14:paraId="012ED36E" w14:textId="77777777" w:rsidR="001B7A7B" w:rsidRDefault="0086052F">
      <w:pPr>
        <w:pStyle w:val="Ttulo4"/>
        <w:keepNext w:val="0"/>
        <w:widowControl w:val="0"/>
        <w:numPr>
          <w:ilvl w:val="3"/>
          <w:numId w:val="21"/>
        </w:numPr>
        <w:spacing w:after="240" w:line="276" w:lineRule="auto"/>
        <w:ind w:left="1134" w:hanging="1134"/>
      </w:pPr>
      <w:r>
        <w:rPr>
          <w:b w:val="0"/>
          <w:bCs w:val="0"/>
          <w:sz w:val="24"/>
          <w:szCs w:val="24"/>
        </w:rPr>
        <w:t>Permitir configuração de perfis de acesso às funcionalidades da solução por meio de árvore hierárquica, composta por módulos, menus de acesso às telas e operações disponíveis (por exemplo: incluir, excluir, buscar, alterar e demais rotinas específicas).</w:t>
      </w:r>
    </w:p>
    <w:p w14:paraId="7C71D409" w14:textId="77777777" w:rsidR="001B7A7B" w:rsidRDefault="0086052F">
      <w:pPr>
        <w:pStyle w:val="Ttulo4"/>
        <w:keepNext w:val="0"/>
        <w:widowControl w:val="0"/>
        <w:numPr>
          <w:ilvl w:val="3"/>
          <w:numId w:val="21"/>
        </w:numPr>
        <w:spacing w:after="240" w:line="276" w:lineRule="auto"/>
        <w:ind w:left="1134" w:hanging="1134"/>
      </w:pPr>
      <w:r>
        <w:rPr>
          <w:b w:val="0"/>
          <w:bCs w:val="0"/>
          <w:sz w:val="24"/>
          <w:szCs w:val="24"/>
        </w:rPr>
        <w:t xml:space="preserve">Permitir a criação de novo usuário informando apenas: dados de identificação, </w:t>
      </w:r>
      <w:proofErr w:type="spellStart"/>
      <w:r>
        <w:rPr>
          <w:b w:val="0"/>
          <w:bCs w:val="0"/>
          <w:sz w:val="24"/>
          <w:szCs w:val="24"/>
        </w:rPr>
        <w:t>login</w:t>
      </w:r>
      <w:proofErr w:type="spellEnd"/>
      <w:r>
        <w:rPr>
          <w:b w:val="0"/>
          <w:bCs w:val="0"/>
          <w:sz w:val="24"/>
          <w:szCs w:val="24"/>
        </w:rPr>
        <w:t xml:space="preserve"> a ser atribuído, </w:t>
      </w:r>
      <w:proofErr w:type="spellStart"/>
      <w:r>
        <w:rPr>
          <w:b w:val="0"/>
          <w:bCs w:val="0"/>
          <w:sz w:val="24"/>
          <w:szCs w:val="24"/>
        </w:rPr>
        <w:t>login</w:t>
      </w:r>
      <w:proofErr w:type="spellEnd"/>
      <w:r>
        <w:rPr>
          <w:b w:val="0"/>
          <w:bCs w:val="0"/>
          <w:sz w:val="24"/>
          <w:szCs w:val="24"/>
        </w:rPr>
        <w:t xml:space="preserve"> do usuário-modelo (para cópia automática de permissões, configurações e preferências) e senha do novo usuário (quando o usuário-modelo possuir autenticação pela base da própria solução).</w:t>
      </w:r>
    </w:p>
    <w:p w14:paraId="35E05C80" w14:textId="77777777" w:rsidR="001B7A7B" w:rsidRDefault="0086052F">
      <w:pPr>
        <w:pStyle w:val="Ttulo4"/>
        <w:keepNext w:val="0"/>
        <w:widowControl w:val="0"/>
        <w:numPr>
          <w:ilvl w:val="3"/>
          <w:numId w:val="21"/>
        </w:numPr>
        <w:spacing w:after="240" w:line="276" w:lineRule="auto"/>
        <w:ind w:left="1134" w:hanging="1134"/>
      </w:pPr>
      <w:r>
        <w:rPr>
          <w:b w:val="0"/>
          <w:bCs w:val="0"/>
          <w:sz w:val="24"/>
          <w:szCs w:val="24"/>
        </w:rPr>
        <w:t xml:space="preserve">Permitir que o administrador </w:t>
      </w:r>
      <w:proofErr w:type="gramStart"/>
      <w:r>
        <w:rPr>
          <w:b w:val="0"/>
          <w:bCs w:val="0"/>
          <w:sz w:val="24"/>
          <w:szCs w:val="24"/>
        </w:rPr>
        <w:t>acesse</w:t>
      </w:r>
      <w:proofErr w:type="gramEnd"/>
      <w:r>
        <w:rPr>
          <w:b w:val="0"/>
          <w:bCs w:val="0"/>
          <w:sz w:val="24"/>
          <w:szCs w:val="24"/>
        </w:rPr>
        <w:t xml:space="preserve"> os módulos utilizando integralmente o perfil de qualquer usuário (“</w:t>
      </w:r>
      <w:proofErr w:type="spellStart"/>
      <w:r>
        <w:rPr>
          <w:sz w:val="24"/>
          <w:szCs w:val="24"/>
        </w:rPr>
        <w:t>login</w:t>
      </w:r>
      <w:proofErr w:type="spellEnd"/>
      <w:r>
        <w:rPr>
          <w:sz w:val="24"/>
          <w:szCs w:val="24"/>
        </w:rPr>
        <w:t xml:space="preserve"> as</w:t>
      </w:r>
      <w:r>
        <w:rPr>
          <w:b w:val="0"/>
          <w:bCs w:val="0"/>
          <w:sz w:val="24"/>
          <w:szCs w:val="24"/>
        </w:rPr>
        <w:t>”), garantindo que todas as transações sejam registradas com rastreabilidade e auditoria tanto do administrador quanto do usuário “assumido”.</w:t>
      </w:r>
    </w:p>
    <w:p w14:paraId="7B4969D9" w14:textId="77777777" w:rsidR="001B7A7B" w:rsidRDefault="0086052F">
      <w:pPr>
        <w:pStyle w:val="Ttulo4"/>
        <w:keepNext w:val="0"/>
        <w:widowControl w:val="0"/>
        <w:numPr>
          <w:ilvl w:val="3"/>
          <w:numId w:val="21"/>
        </w:numPr>
        <w:spacing w:after="240" w:line="276" w:lineRule="auto"/>
        <w:ind w:left="1134" w:hanging="1134"/>
      </w:pPr>
      <w:r>
        <w:rPr>
          <w:b w:val="0"/>
          <w:bCs w:val="0"/>
          <w:sz w:val="24"/>
          <w:szCs w:val="24"/>
        </w:rPr>
        <w:t>Possuir ferramenta de monitoramento de sessões/</w:t>
      </w:r>
      <w:proofErr w:type="spellStart"/>
      <w:r>
        <w:rPr>
          <w:b w:val="0"/>
          <w:bCs w:val="0"/>
          <w:sz w:val="24"/>
          <w:szCs w:val="24"/>
        </w:rPr>
        <w:t>tokens</w:t>
      </w:r>
      <w:proofErr w:type="spellEnd"/>
      <w:r>
        <w:rPr>
          <w:b w:val="0"/>
          <w:bCs w:val="0"/>
          <w:sz w:val="24"/>
          <w:szCs w:val="24"/>
        </w:rPr>
        <w:t xml:space="preserve"> de acesso, com filtros por servidor, porta, situação (ativa, iniciada ou encerrada), usuário e intervalo de tempo (início/fim).</w:t>
      </w:r>
    </w:p>
    <w:p w14:paraId="4A6E9162" w14:textId="77777777" w:rsidR="001B7A7B" w:rsidRDefault="0086052F">
      <w:pPr>
        <w:pStyle w:val="Ttulo4"/>
        <w:keepNext w:val="0"/>
        <w:widowControl w:val="0"/>
        <w:numPr>
          <w:ilvl w:val="3"/>
          <w:numId w:val="21"/>
        </w:numPr>
        <w:spacing w:after="240" w:line="276" w:lineRule="auto"/>
        <w:ind w:left="1134" w:hanging="1134"/>
      </w:pPr>
      <w:r>
        <w:rPr>
          <w:b w:val="0"/>
          <w:bCs w:val="0"/>
          <w:sz w:val="24"/>
          <w:szCs w:val="24"/>
        </w:rPr>
        <w:t>Permitir, por meio da ferramenta de monitoramento de sessões/</w:t>
      </w:r>
      <w:proofErr w:type="spellStart"/>
      <w:r>
        <w:rPr>
          <w:b w:val="0"/>
          <w:bCs w:val="0"/>
          <w:sz w:val="24"/>
          <w:szCs w:val="24"/>
        </w:rPr>
        <w:t>tokens</w:t>
      </w:r>
      <w:proofErr w:type="spellEnd"/>
      <w:r>
        <w:rPr>
          <w:b w:val="0"/>
          <w:bCs w:val="0"/>
          <w:sz w:val="24"/>
          <w:szCs w:val="24"/>
        </w:rPr>
        <w:t>, a inativação de sessões/</w:t>
      </w:r>
      <w:proofErr w:type="spellStart"/>
      <w:r>
        <w:rPr>
          <w:b w:val="0"/>
          <w:bCs w:val="0"/>
          <w:sz w:val="24"/>
          <w:szCs w:val="24"/>
        </w:rPr>
        <w:t>tokens</w:t>
      </w:r>
      <w:proofErr w:type="spellEnd"/>
      <w:r>
        <w:rPr>
          <w:b w:val="0"/>
          <w:bCs w:val="0"/>
          <w:sz w:val="24"/>
          <w:szCs w:val="24"/>
        </w:rPr>
        <w:t xml:space="preserve"> de acesso, finalizando os processos em execução.</w:t>
      </w:r>
    </w:p>
    <w:p w14:paraId="0ECC37A5" w14:textId="2FDA7903" w:rsidR="001B7A7B" w:rsidRDefault="0086052F">
      <w:pPr>
        <w:pStyle w:val="Ttulo4"/>
        <w:keepNext w:val="0"/>
        <w:widowControl w:val="0"/>
        <w:numPr>
          <w:ilvl w:val="3"/>
          <w:numId w:val="21"/>
        </w:numPr>
        <w:spacing w:after="240" w:line="276" w:lineRule="auto"/>
        <w:ind w:left="1134" w:hanging="1134"/>
      </w:pPr>
      <w:r>
        <w:rPr>
          <w:b w:val="0"/>
          <w:bCs w:val="0"/>
          <w:sz w:val="24"/>
          <w:szCs w:val="24"/>
        </w:rPr>
        <w:t>Permitir a integração com PIX para efeito de pagamento, inclusive, o “PIX débito automático”</w:t>
      </w:r>
      <w:r w:rsidR="00A364A8">
        <w:rPr>
          <w:b w:val="0"/>
          <w:bCs w:val="0"/>
          <w:sz w:val="24"/>
          <w:szCs w:val="24"/>
        </w:rPr>
        <w:t>, conforme regras do BACEN</w:t>
      </w:r>
      <w:r>
        <w:rPr>
          <w:b w:val="0"/>
          <w:bCs w:val="0"/>
          <w:sz w:val="24"/>
          <w:szCs w:val="24"/>
        </w:rPr>
        <w:t>.</w:t>
      </w:r>
    </w:p>
    <w:p w14:paraId="4B7F5CA7" w14:textId="77777777" w:rsidR="001B7A7B" w:rsidRDefault="001B7A7B">
      <w:pPr>
        <w:rPr>
          <w:rFonts w:ascii="Arial" w:eastAsia="Arial" w:hAnsi="Arial" w:cs="Arial"/>
          <w:sz w:val="24"/>
          <w:szCs w:val="24"/>
        </w:rPr>
      </w:pPr>
    </w:p>
    <w:p w14:paraId="701256D8" w14:textId="77777777" w:rsidR="001B7A7B" w:rsidRDefault="0086052F">
      <w:pPr>
        <w:pStyle w:val="Ttulo2"/>
        <w:keepNext w:val="0"/>
        <w:widowControl w:val="0"/>
        <w:numPr>
          <w:ilvl w:val="1"/>
          <w:numId w:val="31"/>
        </w:numPr>
        <w:ind w:left="567"/>
      </w:pPr>
      <w:r>
        <w:rPr>
          <w:rFonts w:ascii="Arial" w:eastAsia="Arial" w:hAnsi="Arial" w:cs="Arial"/>
        </w:rPr>
        <w:t>Requisitos Funcionais</w:t>
      </w:r>
    </w:p>
    <w:p w14:paraId="0A9A970E" w14:textId="77777777" w:rsidR="007B6670" w:rsidRPr="007B6670" w:rsidRDefault="007B6670" w:rsidP="007B6670">
      <w:pPr>
        <w:pStyle w:val="PargrafodaLista"/>
        <w:keepNext/>
        <w:numPr>
          <w:ilvl w:val="1"/>
          <w:numId w:val="21"/>
        </w:numPr>
        <w:pBdr>
          <w:top w:val="nil"/>
          <w:left w:val="nil"/>
          <w:bottom w:val="nil"/>
          <w:right w:val="nil"/>
          <w:between w:val="nil"/>
        </w:pBdr>
        <w:spacing w:after="240" w:line="276" w:lineRule="auto"/>
        <w:contextualSpacing w:val="0"/>
        <w:jc w:val="both"/>
        <w:outlineLvl w:val="2"/>
        <w:rPr>
          <w:rFonts w:ascii="Arial" w:eastAsia="Arial" w:hAnsi="Arial" w:cs="Arial"/>
          <w:vanish/>
          <w:color w:val="000000"/>
          <w:sz w:val="24"/>
          <w:szCs w:val="24"/>
        </w:rPr>
      </w:pPr>
    </w:p>
    <w:p w14:paraId="67A1ADDB" w14:textId="77777777" w:rsidR="001B7A7B" w:rsidRDefault="0086052F" w:rsidP="007B6670">
      <w:pPr>
        <w:pStyle w:val="Ttulo3"/>
        <w:numPr>
          <w:ilvl w:val="2"/>
          <w:numId w:val="21"/>
        </w:numPr>
        <w:spacing w:after="240" w:line="276" w:lineRule="auto"/>
        <w:ind w:left="720"/>
        <w:jc w:val="both"/>
      </w:pPr>
      <w:r>
        <w:rPr>
          <w:b w:val="0"/>
          <w:bCs w:val="0"/>
          <w:sz w:val="24"/>
          <w:szCs w:val="24"/>
        </w:rPr>
        <w:t>O Portal de Serviços (ou módulo equivalente) deverá permitir à Administração Tributária Municipal disponibilizar informações, orientações, explicações, conceitos e definições relativas ao ISSQN e IBS, devendo contemplar, no mínimo, os seguintes serviços:</w:t>
      </w:r>
    </w:p>
    <w:p w14:paraId="4097861F" w14:textId="77777777" w:rsidR="001B7A7B" w:rsidRDefault="001B7A7B"/>
    <w:p w14:paraId="10012BC1"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Disponibilizar link de acesso ao Emissor Nacional, bem como aos respectivos ambientes de testes.</w:t>
      </w:r>
    </w:p>
    <w:p w14:paraId="17F85273"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Permitir que qualquer cidadão </w:t>
      </w:r>
      <w:proofErr w:type="gramStart"/>
      <w:r>
        <w:rPr>
          <w:b w:val="0"/>
          <w:bCs w:val="0"/>
          <w:sz w:val="24"/>
          <w:szCs w:val="24"/>
        </w:rPr>
        <w:t>verifique</w:t>
      </w:r>
      <w:proofErr w:type="gramEnd"/>
      <w:r>
        <w:rPr>
          <w:b w:val="0"/>
          <w:bCs w:val="0"/>
          <w:sz w:val="24"/>
          <w:szCs w:val="24"/>
        </w:rPr>
        <w:t xml:space="preserve"> a autenticidade de documentos fiscais eletrônicos mediante informação da chave de acesso indicada no documento, área aberta do sistema.</w:t>
      </w:r>
    </w:p>
    <w:p w14:paraId="2C7FB642"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Possuir espaço destinado à publicação de notícias.</w:t>
      </w:r>
    </w:p>
    <w:p w14:paraId="3A7FC975"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Possuir espaço destinado ao recebimento de denúncias, acessível tanto pelo Portal (para usuários não identificados) quanto pelas telas de navegação do sistema.</w:t>
      </w:r>
    </w:p>
    <w:p w14:paraId="53607248"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Possibilitar consulta à legislação aplicável ao ISSQN e à lista de respostas às perguntas mais frequentes.</w:t>
      </w:r>
    </w:p>
    <w:p w14:paraId="360D19C3"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Disponibilizar orientações sobre o ambiente de testes, manuais técnicos de conectividade, formatos XML e programas para validação de lotes a serem processados automaticamente via serviços web.</w:t>
      </w:r>
    </w:p>
    <w:p w14:paraId="2FA20D01"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Disponibilizar manuais e vídeos explicativos de uso dos sistemas, permitindo ao contribuinte acompanhar, passo a passo, as etapas necessárias para executar as principais funcionalidades, de acordo com o </w:t>
      </w:r>
      <w:r>
        <w:rPr>
          <w:sz w:val="24"/>
          <w:szCs w:val="24"/>
        </w:rPr>
        <w:t>Item 4.3.5.</w:t>
      </w:r>
    </w:p>
    <w:p w14:paraId="76D9BDEB"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Disponibilizar informações de contato do contribuinte com a Administração Tributária Municipal e com a equipe de suporte do sistema, tanto no Portal quanto nas telas de navegação do sistema.</w:t>
      </w:r>
    </w:p>
    <w:p w14:paraId="1A57E96B"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Operar, em sua versão de aplicativo para dispositivos móveis, nos sistemas operacionais </w:t>
      </w:r>
      <w:proofErr w:type="spellStart"/>
      <w:r>
        <w:rPr>
          <w:b w:val="0"/>
          <w:bCs w:val="0"/>
          <w:sz w:val="24"/>
          <w:szCs w:val="24"/>
        </w:rPr>
        <w:t>Android</w:t>
      </w:r>
      <w:proofErr w:type="spellEnd"/>
      <w:r>
        <w:rPr>
          <w:b w:val="0"/>
          <w:bCs w:val="0"/>
          <w:sz w:val="24"/>
          <w:szCs w:val="24"/>
        </w:rPr>
        <w:t xml:space="preserve"> (versão 4.4 ou superior) e </w:t>
      </w:r>
      <w:proofErr w:type="spellStart"/>
      <w:proofErr w:type="gramStart"/>
      <w:r>
        <w:rPr>
          <w:b w:val="0"/>
          <w:bCs w:val="0"/>
          <w:sz w:val="24"/>
          <w:szCs w:val="24"/>
        </w:rPr>
        <w:t>iOS</w:t>
      </w:r>
      <w:proofErr w:type="spellEnd"/>
      <w:proofErr w:type="gramEnd"/>
      <w:r>
        <w:rPr>
          <w:b w:val="0"/>
          <w:bCs w:val="0"/>
          <w:sz w:val="24"/>
          <w:szCs w:val="24"/>
        </w:rPr>
        <w:t xml:space="preserve"> (versão 7 ou superior), com disponibilização nas respectivas lojas oficiais (Google Play </w:t>
      </w:r>
      <w:proofErr w:type="spellStart"/>
      <w:r>
        <w:rPr>
          <w:b w:val="0"/>
          <w:bCs w:val="0"/>
          <w:sz w:val="24"/>
          <w:szCs w:val="24"/>
        </w:rPr>
        <w:t>Store</w:t>
      </w:r>
      <w:proofErr w:type="spellEnd"/>
      <w:r>
        <w:rPr>
          <w:b w:val="0"/>
          <w:bCs w:val="0"/>
          <w:sz w:val="24"/>
          <w:szCs w:val="24"/>
        </w:rPr>
        <w:t xml:space="preserve"> e Apple </w:t>
      </w:r>
      <w:proofErr w:type="spellStart"/>
      <w:r>
        <w:rPr>
          <w:b w:val="0"/>
          <w:bCs w:val="0"/>
          <w:sz w:val="24"/>
          <w:szCs w:val="24"/>
        </w:rPr>
        <w:t>Store</w:t>
      </w:r>
      <w:proofErr w:type="spellEnd"/>
      <w:r>
        <w:rPr>
          <w:b w:val="0"/>
          <w:bCs w:val="0"/>
          <w:sz w:val="24"/>
          <w:szCs w:val="24"/>
        </w:rPr>
        <w:t>).</w:t>
      </w:r>
    </w:p>
    <w:p w14:paraId="39A269E4" w14:textId="77777777" w:rsidR="001B7A7B" w:rsidRDefault="001B7A7B">
      <w:pPr>
        <w:rPr>
          <w:highlight w:val="yellow"/>
        </w:rPr>
      </w:pPr>
    </w:p>
    <w:p w14:paraId="26C51643" w14:textId="77777777" w:rsidR="001B7A7B" w:rsidRDefault="001B7A7B"/>
    <w:p w14:paraId="71F3D849" w14:textId="77777777" w:rsidR="001B7A7B" w:rsidRDefault="0086052F">
      <w:pPr>
        <w:pStyle w:val="Ttulo2"/>
        <w:keepNext w:val="0"/>
        <w:widowControl w:val="0"/>
        <w:numPr>
          <w:ilvl w:val="1"/>
          <w:numId w:val="31"/>
        </w:numPr>
        <w:ind w:left="567"/>
      </w:pPr>
      <w:r>
        <w:rPr>
          <w:rFonts w:ascii="Arial" w:eastAsia="Arial" w:hAnsi="Arial" w:cs="Arial"/>
        </w:rPr>
        <w:t>Módulos de Recepção e Controle da Nota Fiscal de Serviços Eletrônica do Ambiente de Dados Nacional e da Gestão do ISSQN</w:t>
      </w:r>
    </w:p>
    <w:p w14:paraId="32BD6174" w14:textId="77777777" w:rsidR="007B6670" w:rsidRPr="007B6670" w:rsidRDefault="007B6670" w:rsidP="007B6670">
      <w:pPr>
        <w:pStyle w:val="PargrafodaLista"/>
        <w:keepNext/>
        <w:numPr>
          <w:ilvl w:val="1"/>
          <w:numId w:val="21"/>
        </w:numPr>
        <w:pBdr>
          <w:top w:val="nil"/>
          <w:left w:val="nil"/>
          <w:bottom w:val="nil"/>
          <w:right w:val="nil"/>
          <w:between w:val="nil"/>
        </w:pBdr>
        <w:spacing w:after="240" w:line="276" w:lineRule="auto"/>
        <w:contextualSpacing w:val="0"/>
        <w:jc w:val="both"/>
        <w:outlineLvl w:val="2"/>
        <w:rPr>
          <w:rFonts w:ascii="Arial" w:eastAsia="Arial" w:hAnsi="Arial" w:cs="Arial"/>
          <w:b/>
          <w:bCs/>
          <w:vanish/>
          <w:color w:val="000000"/>
          <w:sz w:val="24"/>
          <w:szCs w:val="24"/>
        </w:rPr>
      </w:pPr>
    </w:p>
    <w:p w14:paraId="26507F93" w14:textId="77777777" w:rsidR="001B7A7B" w:rsidRDefault="0086052F" w:rsidP="007B6670">
      <w:pPr>
        <w:pStyle w:val="Ttulo3"/>
        <w:numPr>
          <w:ilvl w:val="2"/>
          <w:numId w:val="21"/>
        </w:numPr>
        <w:spacing w:after="240" w:line="276" w:lineRule="auto"/>
        <w:ind w:left="720"/>
        <w:jc w:val="both"/>
      </w:pPr>
      <w:r>
        <w:rPr>
          <w:sz w:val="24"/>
          <w:szCs w:val="24"/>
        </w:rPr>
        <w:t xml:space="preserve"> Módulos de Recepção e Controle da Nota Fiscal de Serviços Eletrônica do Ambiente de Dados Nacional</w:t>
      </w:r>
      <w:r>
        <w:t xml:space="preserve"> </w:t>
      </w:r>
      <w:r>
        <w:rPr>
          <w:sz w:val="24"/>
          <w:szCs w:val="24"/>
        </w:rPr>
        <w:t>– Perfil Administração Tributária:</w:t>
      </w:r>
    </w:p>
    <w:p w14:paraId="793AFB79"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O módulo de Recepção e Controle de Nota Fiscal de Serviços eletrônica – Perfil Administração Tributária Municipal - deverá contemplar todos os requisitos funcionais para conexão com o Ambiente de Dados Nacional para recepção dos documentos fiscais gerados pelo Emissor Nacional (SEFIN).</w:t>
      </w:r>
    </w:p>
    <w:p w14:paraId="66CE3F53" w14:textId="77777777" w:rsidR="001B7A7B" w:rsidRDefault="001B7A7B"/>
    <w:p w14:paraId="1160426D"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Contemplar todos os requisitos funcionais, operacionais e de segurança necessários à integração do sistema municipal com o Ambiente de Dados Nacional da NFS-e (ADN), para recepção, consulta, tratamento, armazenamento, auditoria e disponibilização dos documentos fiscais eletrônicos e respectivos eventos gerados no Emissor Nacional / SEFIN Nacional, observados os padrões, leiautes, regras de negócio e especificações técnicas vigentes e supervenientes estabelecidos pelo Comitê Gestor Nacional da NFS-e (CGNFS-e).</w:t>
      </w:r>
    </w:p>
    <w:p w14:paraId="34E0F8F6"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Permitir a recepção dos documentos fiscais eletrônicos compartilhados pelo ADN em que o Município figure como ente interessado, inclusive nas hipóteses em que conste como Município de incidência do ISSQN, local da prestação, domicílio do prestador, domicílio do tomador ou em outras situações definidas nas regras do Sistema Nacional da NFS-e.</w:t>
      </w:r>
    </w:p>
    <w:p w14:paraId="35BBB309"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Operar em conformidade com os leiautes padronizados nacionalmente para NFS-e e eventos, promovendo a validação estrutural e de consistência dos documentos recepcionados, inclusive quanto à integridade do arquivo, autoria, assinatura digital, certificado utilizado, </w:t>
      </w:r>
      <w:proofErr w:type="spellStart"/>
      <w:r>
        <w:rPr>
          <w:b w:val="0"/>
          <w:bCs w:val="0"/>
          <w:sz w:val="24"/>
          <w:szCs w:val="24"/>
        </w:rPr>
        <w:t>Schema</w:t>
      </w:r>
      <w:proofErr w:type="spellEnd"/>
      <w:r>
        <w:rPr>
          <w:b w:val="0"/>
          <w:bCs w:val="0"/>
          <w:sz w:val="24"/>
          <w:szCs w:val="24"/>
        </w:rPr>
        <w:t xml:space="preserve"> aplicável e vínculo entre documento fiscal e seus eventos.</w:t>
      </w:r>
    </w:p>
    <w:p w14:paraId="7CD0268D"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Realizar a sincronização com o ADN por meio dos mecanismos oficiais de distribuição de Documentos Fiscais Eletrônicos, com controle do Número Sequencial Único (NSU), armazenando o último NSU processado, permitindo retomada segura do consumo após interrupções e impedindo perda, duplicidade ou processamento fora da ordem cronológica dos documentos.</w:t>
      </w:r>
    </w:p>
    <w:p w14:paraId="5863D799"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Possibilitar a consulta e recuperação de NFS-e recepcionadas do ambiente nacional por, no mínimo, chave de acesso, identificador da DPS, dados do prestador, dados do tomador, período de emissão, situação da nota e demais filtros relevantes para a Administração Tributária.</w:t>
      </w:r>
    </w:p>
    <w:p w14:paraId="0952E379"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Recepcionar e tratar, além da NFS-e, os respectivos eventos vinculados ao documento fiscal, inclusive cancelamento, cancelamento por substituição, </w:t>
      </w:r>
      <w:r>
        <w:rPr>
          <w:b w:val="0"/>
          <w:bCs w:val="0"/>
          <w:sz w:val="24"/>
          <w:szCs w:val="24"/>
        </w:rPr>
        <w:lastRenderedPageBreak/>
        <w:t>manifestações e demais eventos previstos no padrão nacional, assegurando o correto encadeamento do ciclo de vida do documento.</w:t>
      </w:r>
    </w:p>
    <w:p w14:paraId="4BED5918"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Registrar protocolos, retornos, recibos, rejeições, advertências e demais mensagens devolvidas pelo Ambiente Nacional, de forma individualizada por documento e por lote, com detalhamento suficiente para auditoria, rastreabilidade, suporte técnico e eventual reprocessamento.</w:t>
      </w:r>
    </w:p>
    <w:p w14:paraId="6B7FDA23" w14:textId="77777777" w:rsidR="001B7A7B" w:rsidRDefault="001B7A7B"/>
    <w:p w14:paraId="22E06A8D"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Dispor de rotinas automáticas e parametrizáveis para reprocessamento de recepções não concluídas, </w:t>
      </w:r>
      <w:proofErr w:type="spellStart"/>
      <w:r>
        <w:rPr>
          <w:b w:val="0"/>
          <w:bCs w:val="0"/>
          <w:sz w:val="24"/>
          <w:szCs w:val="24"/>
        </w:rPr>
        <w:t>retentativas</w:t>
      </w:r>
      <w:proofErr w:type="spellEnd"/>
      <w:r>
        <w:rPr>
          <w:b w:val="0"/>
          <w:bCs w:val="0"/>
          <w:sz w:val="24"/>
          <w:szCs w:val="24"/>
        </w:rPr>
        <w:t xml:space="preserve"> em caso de falha de comunicação, tratamento de indisponibilidade do Ambiente Nacional e conciliação entre documentos esperados, recebidos, rejeitados, pendentes e efetivamente incorporados à base municipal.</w:t>
      </w:r>
    </w:p>
    <w:p w14:paraId="16646430"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Manter trilha completa de auditoria de todas as operações relacionadas à integração com o ADN, contemplando, no mínimo, data e hora da operação, usuário ou serviço responsável, </w:t>
      </w:r>
      <w:proofErr w:type="spellStart"/>
      <w:r>
        <w:rPr>
          <w:b w:val="0"/>
          <w:bCs w:val="0"/>
          <w:sz w:val="24"/>
          <w:szCs w:val="24"/>
        </w:rPr>
        <w:t>endpoint</w:t>
      </w:r>
      <w:proofErr w:type="spellEnd"/>
      <w:r>
        <w:rPr>
          <w:b w:val="0"/>
          <w:bCs w:val="0"/>
          <w:sz w:val="24"/>
          <w:szCs w:val="24"/>
        </w:rPr>
        <w:t xml:space="preserve"> ou rotina executada, documento consultado ou recepcionado, resultado do processamento e histórico de alterações de status.</w:t>
      </w:r>
    </w:p>
    <w:p w14:paraId="24644B6C"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Disponibilizar painel administrativo para acompanhamento da integração com o Ambiente Nacional, contendo, no mínimo, indicadores de quantidade de documentos recebidos, pendentes, rejeitados, reprocessados e conciliados, bem como data e hora da última sincronização, último NSU processado e eventuais inconsistências identificadas.</w:t>
      </w:r>
    </w:p>
    <w:p w14:paraId="36AE3ABD"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Permitir a incorporação </w:t>
      </w:r>
      <w:proofErr w:type="gramStart"/>
      <w:r>
        <w:rPr>
          <w:b w:val="0"/>
          <w:bCs w:val="0"/>
          <w:sz w:val="24"/>
          <w:szCs w:val="24"/>
        </w:rPr>
        <w:t>automática ou assistida das NFS-e recepcionadas</w:t>
      </w:r>
      <w:proofErr w:type="gramEnd"/>
      <w:r>
        <w:rPr>
          <w:b w:val="0"/>
          <w:bCs w:val="0"/>
          <w:sz w:val="24"/>
          <w:szCs w:val="24"/>
        </w:rPr>
        <w:t xml:space="preserve"> aos cadastros, escriturações, apurações, fiscalizações e demais funcionalidades do sistema tributário municipal, assegurando a utilização dessas informações nos processos de controle, cruzamento, monitoramento e ação fiscal.</w:t>
      </w:r>
    </w:p>
    <w:p w14:paraId="55102998"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Ser adaptável, sem ônus adicional de licenciamento para a CONTRATANTE, a alterações futuras promovidas pelo CGNFS-e, pela SEFIN Nacional ou por outros normativos oficiais do padrão nacional da NFS-e, inclusive quanto a leiautes, eventos, protocolos, regras de validação, serviços e mecanismos de integração.</w:t>
      </w:r>
    </w:p>
    <w:p w14:paraId="68188A40" w14:textId="77777777" w:rsidR="001B7A7B" w:rsidRDefault="0086052F">
      <w:pPr>
        <w:pStyle w:val="Ttulo4"/>
        <w:numPr>
          <w:ilvl w:val="3"/>
          <w:numId w:val="21"/>
        </w:numPr>
        <w:spacing w:after="240"/>
        <w:ind w:left="993" w:hanging="1006"/>
      </w:pPr>
      <w:r>
        <w:rPr>
          <w:b w:val="0"/>
          <w:bCs w:val="0"/>
          <w:sz w:val="24"/>
          <w:szCs w:val="24"/>
        </w:rPr>
        <w:t xml:space="preserve">Disponibilizar </w:t>
      </w:r>
      <w:proofErr w:type="spellStart"/>
      <w:r>
        <w:rPr>
          <w:b w:val="0"/>
          <w:bCs w:val="0"/>
          <w:sz w:val="24"/>
          <w:szCs w:val="24"/>
        </w:rPr>
        <w:t>endpoint</w:t>
      </w:r>
      <w:proofErr w:type="spellEnd"/>
      <w:r>
        <w:rPr>
          <w:b w:val="0"/>
          <w:bCs w:val="0"/>
          <w:sz w:val="24"/>
          <w:szCs w:val="24"/>
        </w:rPr>
        <w:t xml:space="preserve"> REST ou tecnologia equivalente autenticado que receba o XML da NFS-e nacional, ou alternativamente apenas a chave de acesso, e retorne a DANFE em PDF, com qualidade de impressão e versão para visualização em tela.</w:t>
      </w:r>
    </w:p>
    <w:p w14:paraId="107CB7E2" w14:textId="77777777" w:rsidR="001B7A7B" w:rsidRDefault="001B7A7B">
      <w:pPr>
        <w:rPr>
          <w:rFonts w:ascii="Arial" w:eastAsia="Arial" w:hAnsi="Arial" w:cs="Arial"/>
          <w:sz w:val="24"/>
          <w:szCs w:val="24"/>
        </w:rPr>
      </w:pPr>
    </w:p>
    <w:p w14:paraId="1BA70B88" w14:textId="77777777" w:rsidR="001B7A7B" w:rsidRDefault="0086052F">
      <w:pPr>
        <w:pStyle w:val="Ttulo3"/>
        <w:numPr>
          <w:ilvl w:val="2"/>
          <w:numId w:val="21"/>
        </w:numPr>
        <w:ind w:left="709"/>
      </w:pPr>
      <w:r>
        <w:rPr>
          <w:sz w:val="24"/>
          <w:szCs w:val="24"/>
        </w:rPr>
        <w:lastRenderedPageBreak/>
        <w:t>Módulo de Recepção e Controle da Nota Fiscal de Serviços Eletrônica do Ambiente de Dados Nacional – Perfil Contribuintes em Geral:</w:t>
      </w:r>
    </w:p>
    <w:p w14:paraId="72721D3F" w14:textId="77777777" w:rsidR="001B7A7B" w:rsidRDefault="001B7A7B"/>
    <w:p w14:paraId="1ED8E69C" w14:textId="77777777" w:rsidR="001B7A7B" w:rsidRDefault="0086052F">
      <w:pPr>
        <w:pStyle w:val="Ttulo4"/>
        <w:numPr>
          <w:ilvl w:val="3"/>
          <w:numId w:val="21"/>
        </w:numPr>
        <w:ind w:left="993"/>
      </w:pPr>
      <w:r>
        <w:rPr>
          <w:b w:val="0"/>
          <w:bCs w:val="0"/>
          <w:sz w:val="24"/>
          <w:szCs w:val="24"/>
        </w:rPr>
        <w:t>Disponibilizar, em ambiente web, área específica de acesso aos contribuintes em geral, seus representantes legais e contadores autorizados, para consulta, visualização, conferência, armazenamento, acompanhamento e utilização das Notas Fiscais de Serviços eletrônicas emitidas no Emissor Nacional / SEFIN Nacional e compartilhadas por meio do Ambiente de Dados Nacional da NFS-e (ADN), observadas as permissões de acesso, o sigilo fiscal e a legislação aplicável.</w:t>
      </w:r>
    </w:p>
    <w:p w14:paraId="0213B7BB" w14:textId="77777777" w:rsidR="001B7A7B" w:rsidRDefault="001B7A7B"/>
    <w:p w14:paraId="497C383B" w14:textId="77777777" w:rsidR="001B7A7B" w:rsidRDefault="0086052F">
      <w:pPr>
        <w:pStyle w:val="Ttulo4"/>
        <w:numPr>
          <w:ilvl w:val="3"/>
          <w:numId w:val="21"/>
        </w:numPr>
        <w:ind w:left="993"/>
      </w:pPr>
      <w:r>
        <w:rPr>
          <w:b w:val="0"/>
          <w:bCs w:val="0"/>
          <w:sz w:val="24"/>
          <w:szCs w:val="24"/>
        </w:rPr>
        <w:t xml:space="preserve">Permitir que o contribuinte </w:t>
      </w:r>
      <w:proofErr w:type="gramStart"/>
      <w:r>
        <w:rPr>
          <w:b w:val="0"/>
          <w:bCs w:val="0"/>
          <w:sz w:val="24"/>
          <w:szCs w:val="24"/>
        </w:rPr>
        <w:t>consulte</w:t>
      </w:r>
      <w:proofErr w:type="gramEnd"/>
      <w:r>
        <w:rPr>
          <w:b w:val="0"/>
          <w:bCs w:val="0"/>
          <w:sz w:val="24"/>
          <w:szCs w:val="24"/>
        </w:rPr>
        <w:t xml:space="preserve"> os documentos fiscais eletrônicos em que figure como prestador, tomador ou intermediário, inclusive seus respectivos eventos, situação atual, histórico de processamento e demais informações disponibilizadas no padrão nacional, de acordo com o perfil e o vínculo do usuário com a NFS-e. </w:t>
      </w:r>
    </w:p>
    <w:p w14:paraId="3D860B39" w14:textId="77777777" w:rsidR="001B7A7B" w:rsidRDefault="001B7A7B">
      <w:pPr>
        <w:ind w:left="993"/>
        <w:rPr>
          <w:sz w:val="24"/>
          <w:szCs w:val="24"/>
        </w:rPr>
      </w:pPr>
    </w:p>
    <w:p w14:paraId="5A6967BE" w14:textId="77777777" w:rsidR="001B7A7B" w:rsidRDefault="0086052F">
      <w:pPr>
        <w:pStyle w:val="Ttulo4"/>
        <w:numPr>
          <w:ilvl w:val="3"/>
          <w:numId w:val="21"/>
        </w:numPr>
        <w:ind w:left="993"/>
      </w:pPr>
      <w:r>
        <w:rPr>
          <w:b w:val="0"/>
          <w:bCs w:val="0"/>
          <w:sz w:val="24"/>
          <w:szCs w:val="24"/>
        </w:rPr>
        <w:t>Permitir a pesquisa, visualização e impressão das NFS-e recepcionadas do ambiente nacional por, no mínimo, os seguintes critérios: chave de acesso, identificador da DPS, número da nota, data ou período de emissão, CPF/CNPJ do prestador, CPF/CNPJ do tomador, situação da nota, tipo de participação do contribuinte no documento e demais filtros úteis à gestão da movimentação fiscal do usuário.</w:t>
      </w:r>
    </w:p>
    <w:p w14:paraId="18BDBC4B" w14:textId="77777777" w:rsidR="001B7A7B" w:rsidRDefault="001B7A7B"/>
    <w:p w14:paraId="41ED3BAC" w14:textId="77777777" w:rsidR="001B7A7B" w:rsidRDefault="0086052F">
      <w:pPr>
        <w:pStyle w:val="Ttulo4"/>
        <w:numPr>
          <w:ilvl w:val="3"/>
          <w:numId w:val="21"/>
        </w:numPr>
        <w:ind w:left="993"/>
      </w:pPr>
      <w:r>
        <w:rPr>
          <w:b w:val="0"/>
          <w:bCs w:val="0"/>
          <w:sz w:val="24"/>
          <w:szCs w:val="24"/>
        </w:rPr>
        <w:t>Permitir ao contribuinte visualizar o espelho completo da NFS-e, bem como gerar, baixar, reimprimir e compartilhar o respectivo DANFS-e/PDF, além de disponibilizar, quando cabível e permitido pelo padrão nacional, os dados estruturados do documento para conferência e uso em rotinas internas do contribuinte.</w:t>
      </w:r>
    </w:p>
    <w:p w14:paraId="451718B0" w14:textId="77777777" w:rsidR="001B7A7B" w:rsidRDefault="001B7A7B"/>
    <w:p w14:paraId="221B04A9" w14:textId="77777777" w:rsidR="001B7A7B" w:rsidRDefault="0086052F">
      <w:pPr>
        <w:pStyle w:val="Ttulo4"/>
        <w:numPr>
          <w:ilvl w:val="3"/>
          <w:numId w:val="21"/>
        </w:numPr>
        <w:ind w:left="993"/>
      </w:pPr>
      <w:r>
        <w:rPr>
          <w:b w:val="0"/>
          <w:bCs w:val="0"/>
          <w:sz w:val="24"/>
          <w:szCs w:val="24"/>
        </w:rPr>
        <w:t>Contemplar funcionalidade de verificação de autenticidade, integridade e validade da NFS-e, permitindo ao contribuinte confirmar a consistência do documento recepcionado por meio de chave de acesso, código de verificação, identificação da DPS, situação da nota no ambiente nacional e histórico de eventos vinculados, inclusive cancelamentos, substituições, manifestações e demais ocorrências do ciclo de vida do documento fiscal.</w:t>
      </w:r>
    </w:p>
    <w:p w14:paraId="018E9061" w14:textId="77777777" w:rsidR="001B7A7B" w:rsidRDefault="001B7A7B"/>
    <w:p w14:paraId="55458991" w14:textId="77777777" w:rsidR="001B7A7B" w:rsidRDefault="0086052F">
      <w:pPr>
        <w:pStyle w:val="Ttulo4"/>
        <w:numPr>
          <w:ilvl w:val="3"/>
          <w:numId w:val="21"/>
        </w:numPr>
        <w:ind w:left="993"/>
      </w:pPr>
      <w:r>
        <w:rPr>
          <w:b w:val="0"/>
          <w:bCs w:val="0"/>
          <w:sz w:val="24"/>
          <w:szCs w:val="24"/>
        </w:rPr>
        <w:t>Disponibilizar ao contribuinte livros fiscais eletrônicos alimentados automaticamente pelas NFS-e recepcionadas do Emissor Nacional, permitindo, no mínimo, a segregação entre serviços prestados e tomados, a consolidação por competência, a apuração da base tributável, a visualização do imposto devido, retido ou recolhido, e a emissão de demonstrativos, relatórios e extratos para conferência fiscal.</w:t>
      </w:r>
    </w:p>
    <w:p w14:paraId="67BB5F95" w14:textId="77777777" w:rsidR="001B7A7B" w:rsidRDefault="001B7A7B"/>
    <w:p w14:paraId="1A4ECF9E" w14:textId="77777777" w:rsidR="001B7A7B" w:rsidRDefault="0086052F">
      <w:pPr>
        <w:pStyle w:val="Ttulo4"/>
        <w:numPr>
          <w:ilvl w:val="3"/>
          <w:numId w:val="21"/>
        </w:numPr>
        <w:ind w:left="993"/>
      </w:pPr>
      <w:r>
        <w:rPr>
          <w:b w:val="0"/>
          <w:bCs w:val="0"/>
          <w:sz w:val="24"/>
          <w:szCs w:val="24"/>
        </w:rPr>
        <w:t>Permitir a utilização das informações das NFS-e recepcionadas na escrituração automática do livro fiscal do prestador e do tomador, com reflexo nas rotinas de apuração, conferência de retenções, cruzamentos e demais obrigações acessórias definidas pelo Município.</w:t>
      </w:r>
    </w:p>
    <w:p w14:paraId="5C7F96DF" w14:textId="77777777" w:rsidR="001B7A7B" w:rsidRDefault="001B7A7B"/>
    <w:p w14:paraId="25CBC4E0" w14:textId="77777777" w:rsidR="001B7A7B" w:rsidRDefault="0086052F">
      <w:pPr>
        <w:pStyle w:val="Ttulo4"/>
        <w:numPr>
          <w:ilvl w:val="3"/>
          <w:numId w:val="21"/>
        </w:numPr>
        <w:ind w:left="993"/>
      </w:pPr>
      <w:r>
        <w:rPr>
          <w:b w:val="0"/>
          <w:bCs w:val="0"/>
          <w:sz w:val="24"/>
          <w:szCs w:val="24"/>
        </w:rPr>
        <w:lastRenderedPageBreak/>
        <w:t>Disponibilizar área de talões fiscais eletrônicos, modelos de emissão, históricos de utilização, numerações, séries, recibos provisórios, DPS e demais documentos auxiliares vinculados à emissão nacional ou ao controle municipal, quando tais funcionalidades forem aplicáveis ao respectivo perfil ou regime tributário.</w:t>
      </w:r>
    </w:p>
    <w:p w14:paraId="154C9361" w14:textId="77777777" w:rsidR="001B7A7B" w:rsidRDefault="001B7A7B"/>
    <w:p w14:paraId="35BEA716" w14:textId="77777777" w:rsidR="001B7A7B" w:rsidRDefault="0086052F">
      <w:pPr>
        <w:pStyle w:val="Ttulo4"/>
        <w:numPr>
          <w:ilvl w:val="3"/>
          <w:numId w:val="21"/>
        </w:numPr>
        <w:ind w:left="993"/>
      </w:pPr>
      <w:r>
        <w:rPr>
          <w:b w:val="0"/>
          <w:bCs w:val="0"/>
          <w:sz w:val="24"/>
          <w:szCs w:val="24"/>
        </w:rPr>
        <w:t>Apresentar </w:t>
      </w:r>
      <w:proofErr w:type="spellStart"/>
      <w:r>
        <w:rPr>
          <w:b w:val="0"/>
          <w:bCs w:val="0"/>
          <w:sz w:val="24"/>
          <w:szCs w:val="24"/>
        </w:rPr>
        <w:t>dashboard</w:t>
      </w:r>
      <w:proofErr w:type="spellEnd"/>
      <w:r>
        <w:rPr>
          <w:b w:val="0"/>
          <w:bCs w:val="0"/>
          <w:sz w:val="24"/>
          <w:szCs w:val="24"/>
        </w:rPr>
        <w:t xml:space="preserve"> informativo com visão gerencial da movimentação fiscal do contribuinte, contendo, no mínimo, quantidade de notas emitidas e recebidas, valores por competência, notas canceladas, substituídas ou pendentes de tratamento, serviços prestados e tomados, ISSQN devido, retido, recolhido ou a recolher, além de indicadores comparativos e alertas parametrizáveis pelo Município.</w:t>
      </w:r>
    </w:p>
    <w:p w14:paraId="6E1CCF55" w14:textId="77777777" w:rsidR="001B7A7B" w:rsidRDefault="001B7A7B"/>
    <w:p w14:paraId="624ACFA3" w14:textId="77777777" w:rsidR="001B7A7B" w:rsidRDefault="0086052F">
      <w:pPr>
        <w:pStyle w:val="Ttulo4"/>
        <w:numPr>
          <w:ilvl w:val="3"/>
          <w:numId w:val="21"/>
        </w:numPr>
        <w:ind w:left="993" w:hanging="993"/>
      </w:pPr>
      <w:r>
        <w:rPr>
          <w:b w:val="0"/>
          <w:bCs w:val="0"/>
          <w:sz w:val="24"/>
          <w:szCs w:val="24"/>
        </w:rPr>
        <w:t>Possibilitar a geração de guias de recolhimento diretamente a partir das informações constantes nas NFS-e recepcionadas e dos livros fiscais do contribuinte, inclusive guias normais, complementares ou decorrentes de diferença apurada em substituição, retenção ou regularização, de forma integrada ao Sistema de Gestão Tributária Municipal.</w:t>
      </w:r>
    </w:p>
    <w:p w14:paraId="6B0C7F72" w14:textId="77777777" w:rsidR="001B7A7B" w:rsidRDefault="001B7A7B"/>
    <w:p w14:paraId="59823372" w14:textId="77777777" w:rsidR="001B7A7B" w:rsidRDefault="0086052F">
      <w:pPr>
        <w:pStyle w:val="Ttulo4"/>
        <w:numPr>
          <w:ilvl w:val="3"/>
          <w:numId w:val="21"/>
        </w:numPr>
        <w:ind w:left="993" w:hanging="993"/>
      </w:pPr>
      <w:r>
        <w:rPr>
          <w:b w:val="0"/>
          <w:bCs w:val="0"/>
          <w:sz w:val="24"/>
          <w:szCs w:val="24"/>
        </w:rPr>
        <w:t xml:space="preserve">Permitir ao contribuinte acompanhar, de forma clara e </w:t>
      </w:r>
      <w:proofErr w:type="spellStart"/>
      <w:r>
        <w:rPr>
          <w:b w:val="0"/>
          <w:bCs w:val="0"/>
          <w:sz w:val="24"/>
          <w:szCs w:val="24"/>
        </w:rPr>
        <w:t>auditável</w:t>
      </w:r>
      <w:proofErr w:type="spellEnd"/>
      <w:r>
        <w:rPr>
          <w:b w:val="0"/>
          <w:bCs w:val="0"/>
          <w:sz w:val="24"/>
          <w:szCs w:val="24"/>
        </w:rPr>
        <w:t>, a origem dos valores que compõem a guia gerada, discriminando competência, documentos considerados, base de cálculo, alíquota, retenções, deduções, acréscimos legais, abatimentos e demais elementos que influenciem o valor final a recolher.</w:t>
      </w:r>
    </w:p>
    <w:p w14:paraId="72FC8024" w14:textId="77777777" w:rsidR="001B7A7B" w:rsidRDefault="001B7A7B"/>
    <w:p w14:paraId="5BCCDC36" w14:textId="77777777" w:rsidR="001B7A7B" w:rsidRDefault="0086052F">
      <w:pPr>
        <w:pStyle w:val="Ttulo4"/>
        <w:numPr>
          <w:ilvl w:val="3"/>
          <w:numId w:val="21"/>
        </w:numPr>
        <w:ind w:left="993" w:hanging="993"/>
      </w:pPr>
      <w:r>
        <w:rPr>
          <w:b w:val="0"/>
          <w:bCs w:val="0"/>
          <w:sz w:val="24"/>
          <w:szCs w:val="24"/>
        </w:rPr>
        <w:t>Contemplar mecanismos de atualização automática das informações provenientes do ADN, com disponibilização tempestiva das notas e eventos ao contribuinte, bem como tratamento de inconsistências, avisos de sincronização, mensagens explicativas e trilha mínima de auditoria para consulta do usuário.</w:t>
      </w:r>
    </w:p>
    <w:p w14:paraId="5D28FCA0" w14:textId="77777777" w:rsidR="001B7A7B" w:rsidRDefault="001B7A7B"/>
    <w:p w14:paraId="08706D61" w14:textId="77777777" w:rsidR="001B7A7B" w:rsidRDefault="0086052F">
      <w:pPr>
        <w:pStyle w:val="Ttulo4"/>
        <w:numPr>
          <w:ilvl w:val="3"/>
          <w:numId w:val="21"/>
        </w:numPr>
        <w:ind w:left="993" w:hanging="993"/>
      </w:pPr>
      <w:r>
        <w:rPr>
          <w:b w:val="0"/>
          <w:bCs w:val="0"/>
          <w:sz w:val="24"/>
          <w:szCs w:val="24"/>
        </w:rPr>
        <w:t>Respeitar a segregação de perfis de acesso, permitindo ao contribuinte visualizar exclusivamente os documentos e informações fiscais para os quais possua legitimidade, facultando ao Município a definição de regras para acesso por representante legal, procurador, contador e demais usuários autorizados.</w:t>
      </w:r>
    </w:p>
    <w:p w14:paraId="5C20E140" w14:textId="77777777" w:rsidR="001B7A7B" w:rsidRDefault="001B7A7B"/>
    <w:p w14:paraId="746E4B3C" w14:textId="77777777" w:rsidR="001B7A7B" w:rsidRDefault="0086052F">
      <w:pPr>
        <w:pStyle w:val="Ttulo4"/>
        <w:numPr>
          <w:ilvl w:val="3"/>
          <w:numId w:val="21"/>
        </w:numPr>
        <w:ind w:left="993" w:hanging="993"/>
      </w:pPr>
      <w:r>
        <w:rPr>
          <w:b w:val="0"/>
          <w:bCs w:val="0"/>
          <w:sz w:val="24"/>
          <w:szCs w:val="24"/>
        </w:rPr>
        <w:t xml:space="preserve">Dispor de interface amigável, responsiva e compatível com os navegadores atuais, disponibilizando mensagens </w:t>
      </w:r>
      <w:proofErr w:type="spellStart"/>
      <w:r>
        <w:rPr>
          <w:b w:val="0"/>
          <w:bCs w:val="0"/>
          <w:sz w:val="24"/>
          <w:szCs w:val="24"/>
        </w:rPr>
        <w:t>orientativas</w:t>
      </w:r>
      <w:proofErr w:type="spellEnd"/>
      <w:r>
        <w:rPr>
          <w:b w:val="0"/>
          <w:bCs w:val="0"/>
          <w:sz w:val="24"/>
          <w:szCs w:val="24"/>
        </w:rPr>
        <w:t>, manuais, vídeos explicativos, ajuda contextual e canais de contato para suporte ao contribuinte, em linha com as funcionalidades gerais do portal.</w:t>
      </w:r>
    </w:p>
    <w:p w14:paraId="464927B8" w14:textId="77777777" w:rsidR="001B7A7B" w:rsidRDefault="001B7A7B"/>
    <w:p w14:paraId="7F859F79" w14:textId="77777777" w:rsidR="001B7A7B" w:rsidRDefault="0086052F">
      <w:pPr>
        <w:pStyle w:val="Ttulo4"/>
        <w:numPr>
          <w:ilvl w:val="3"/>
          <w:numId w:val="21"/>
        </w:numPr>
        <w:ind w:left="993" w:hanging="993"/>
      </w:pPr>
      <w:r>
        <w:rPr>
          <w:b w:val="0"/>
          <w:bCs w:val="0"/>
          <w:sz w:val="24"/>
          <w:szCs w:val="24"/>
        </w:rPr>
        <w:t>Ser mantido aderente às evoluções do padrão nacional da NFS-e e às definições supervenientes do CGNFS-e, da SEFIN Nacional e da legislação aplicável, sem ônus adicional de licenciamento para a CONTRATANTE, no que se refere às funcionalidades de consulta, recepção, visualização, eventos, livros fiscais e guias vinculadas ao Ambiente de Dados Nacional.</w:t>
      </w:r>
    </w:p>
    <w:p w14:paraId="4443D8CC" w14:textId="77777777" w:rsidR="001B7A7B" w:rsidRDefault="001B7A7B"/>
    <w:p w14:paraId="79E0DD0D" w14:textId="5427D94D" w:rsidR="001B7A7B" w:rsidRDefault="0086052F">
      <w:pPr>
        <w:pStyle w:val="Ttulo4"/>
        <w:numPr>
          <w:ilvl w:val="3"/>
          <w:numId w:val="21"/>
        </w:numPr>
        <w:ind w:left="993" w:hanging="993"/>
      </w:pPr>
      <w:r>
        <w:rPr>
          <w:b w:val="0"/>
          <w:bCs w:val="0"/>
          <w:sz w:val="24"/>
          <w:szCs w:val="24"/>
        </w:rPr>
        <w:lastRenderedPageBreak/>
        <w:t xml:space="preserve">Disponibilizar </w:t>
      </w:r>
      <w:proofErr w:type="spellStart"/>
      <w:r>
        <w:rPr>
          <w:b w:val="0"/>
          <w:bCs w:val="0"/>
          <w:sz w:val="24"/>
          <w:szCs w:val="24"/>
        </w:rPr>
        <w:t>endpoint</w:t>
      </w:r>
      <w:proofErr w:type="spellEnd"/>
      <w:r>
        <w:rPr>
          <w:b w:val="0"/>
          <w:bCs w:val="0"/>
          <w:sz w:val="24"/>
          <w:szCs w:val="24"/>
        </w:rPr>
        <w:t xml:space="preserve"> REST</w:t>
      </w:r>
      <w:r w:rsidR="00BF48F2">
        <w:rPr>
          <w:b w:val="0"/>
          <w:bCs w:val="0"/>
          <w:sz w:val="24"/>
          <w:szCs w:val="24"/>
        </w:rPr>
        <w:t xml:space="preserve"> </w:t>
      </w:r>
      <w:r>
        <w:rPr>
          <w:b w:val="0"/>
          <w:bCs w:val="0"/>
          <w:sz w:val="24"/>
          <w:szCs w:val="24"/>
        </w:rPr>
        <w:t>autenticado</w:t>
      </w:r>
      <w:r w:rsidR="00BF48F2">
        <w:rPr>
          <w:b w:val="0"/>
          <w:bCs w:val="0"/>
          <w:sz w:val="24"/>
          <w:szCs w:val="24"/>
        </w:rPr>
        <w:t>, ou tecnologia equivalente,</w:t>
      </w:r>
      <w:r>
        <w:rPr>
          <w:b w:val="0"/>
          <w:bCs w:val="0"/>
          <w:sz w:val="24"/>
          <w:szCs w:val="24"/>
        </w:rPr>
        <w:t xml:space="preserve"> que receba o XML da NFS-e nacional, ou alternativamente apenas a chave de acesso, e retorne a DANFE em PDF, com qualidade de impressão e versão para visualização em tela.</w:t>
      </w:r>
    </w:p>
    <w:p w14:paraId="428D3ED9" w14:textId="77777777" w:rsidR="001B7A7B" w:rsidRDefault="001B7A7B"/>
    <w:p w14:paraId="3FB0DFE0" w14:textId="77777777" w:rsidR="001B7A7B" w:rsidRDefault="001B7A7B"/>
    <w:p w14:paraId="7F89746E" w14:textId="77777777" w:rsidR="001B7A7B" w:rsidRDefault="0086052F">
      <w:pPr>
        <w:pStyle w:val="Ttulo3"/>
        <w:numPr>
          <w:ilvl w:val="2"/>
          <w:numId w:val="21"/>
        </w:numPr>
        <w:ind w:left="709"/>
      </w:pPr>
      <w:r>
        <w:rPr>
          <w:sz w:val="24"/>
          <w:szCs w:val="24"/>
        </w:rPr>
        <w:t>Módulo de Recepção e Controle da Nota Fiscal de Serviços Eletrônica do Ambiente de Dados Nacional – Gestão do ISSQN e Geração de Guias:</w:t>
      </w:r>
    </w:p>
    <w:p w14:paraId="57449AEB" w14:textId="77777777" w:rsidR="001B7A7B" w:rsidRDefault="001B7A7B"/>
    <w:p w14:paraId="7DF8060E" w14:textId="77777777" w:rsidR="001B7A7B" w:rsidRDefault="0086052F">
      <w:pPr>
        <w:pStyle w:val="Ttulo4"/>
        <w:numPr>
          <w:ilvl w:val="3"/>
          <w:numId w:val="21"/>
        </w:numPr>
        <w:ind w:left="851"/>
      </w:pPr>
      <w:r>
        <w:rPr>
          <w:b w:val="0"/>
          <w:bCs w:val="0"/>
          <w:sz w:val="24"/>
          <w:szCs w:val="24"/>
        </w:rPr>
        <w:t>Permitir à Administração Tributária Municipal realizar a gestão do ISSQN por meio de controle de acesso ao sistema, controle de cadastro de usuários, controle de arrecadação e gestão de relatórios.</w:t>
      </w:r>
    </w:p>
    <w:p w14:paraId="2F0D3B60" w14:textId="77777777" w:rsidR="001B7A7B" w:rsidRDefault="001B7A7B"/>
    <w:p w14:paraId="29ABA81F" w14:textId="77777777" w:rsidR="001B7A7B" w:rsidRDefault="0086052F">
      <w:pPr>
        <w:pStyle w:val="Ttulo4"/>
        <w:numPr>
          <w:ilvl w:val="3"/>
          <w:numId w:val="21"/>
        </w:numPr>
        <w:ind w:left="851"/>
      </w:pPr>
      <w:r>
        <w:rPr>
          <w:b w:val="0"/>
          <w:bCs w:val="0"/>
          <w:sz w:val="24"/>
          <w:szCs w:val="24"/>
        </w:rPr>
        <w:t xml:space="preserve">Permitir autenticação dos usuários da Administração Tributária Municipal por meio de Certificado Digital do tipo e-CNPJ ou e-CPF, conforme o padrão ICP-Brasil ou por meio de um </w:t>
      </w:r>
      <w:proofErr w:type="spellStart"/>
      <w:r>
        <w:rPr>
          <w:b w:val="0"/>
          <w:bCs w:val="0"/>
          <w:sz w:val="24"/>
          <w:szCs w:val="24"/>
        </w:rPr>
        <w:t>login</w:t>
      </w:r>
      <w:proofErr w:type="spellEnd"/>
      <w:r>
        <w:rPr>
          <w:b w:val="0"/>
          <w:bCs w:val="0"/>
          <w:sz w:val="24"/>
          <w:szCs w:val="24"/>
        </w:rPr>
        <w:t xml:space="preserve"> (usuário e senha pessoal).</w:t>
      </w:r>
    </w:p>
    <w:p w14:paraId="395D635C" w14:textId="77777777" w:rsidR="001B7A7B" w:rsidRDefault="001B7A7B">
      <w:pPr>
        <w:ind w:left="851" w:hanging="864"/>
        <w:rPr>
          <w:rFonts w:ascii="Arial" w:eastAsia="Arial" w:hAnsi="Arial" w:cs="Arial"/>
          <w:sz w:val="24"/>
          <w:szCs w:val="24"/>
        </w:rPr>
      </w:pPr>
    </w:p>
    <w:p w14:paraId="4EB99FCE" w14:textId="77777777" w:rsidR="001B7A7B" w:rsidRDefault="0086052F">
      <w:pPr>
        <w:pStyle w:val="Ttulo4"/>
        <w:numPr>
          <w:ilvl w:val="3"/>
          <w:numId w:val="21"/>
        </w:numPr>
        <w:ind w:left="851"/>
      </w:pPr>
      <w:r>
        <w:rPr>
          <w:b w:val="0"/>
          <w:bCs w:val="0"/>
          <w:sz w:val="24"/>
          <w:szCs w:val="24"/>
        </w:rPr>
        <w:t>Possuir mecanismos de controle do prazo de validade da senha.</w:t>
      </w:r>
    </w:p>
    <w:p w14:paraId="42348471" w14:textId="77777777" w:rsidR="001B7A7B" w:rsidRDefault="001B7A7B">
      <w:pPr>
        <w:ind w:left="851" w:hanging="864"/>
      </w:pPr>
    </w:p>
    <w:p w14:paraId="73C9BE63" w14:textId="77777777" w:rsidR="001B7A7B" w:rsidRDefault="0086052F">
      <w:pPr>
        <w:pStyle w:val="Ttulo4"/>
        <w:numPr>
          <w:ilvl w:val="3"/>
          <w:numId w:val="21"/>
        </w:numPr>
        <w:ind w:left="851"/>
      </w:pPr>
      <w:r>
        <w:rPr>
          <w:b w:val="0"/>
          <w:bCs w:val="0"/>
          <w:sz w:val="24"/>
          <w:szCs w:val="24"/>
        </w:rPr>
        <w:t>Possuir mecanismos de rejeição de senhas de fácil identificação.</w:t>
      </w:r>
    </w:p>
    <w:p w14:paraId="1D99C5EA" w14:textId="77777777" w:rsidR="001B7A7B" w:rsidRDefault="001B7A7B"/>
    <w:p w14:paraId="2F4A75DB" w14:textId="77777777" w:rsidR="001B7A7B" w:rsidRDefault="0086052F">
      <w:pPr>
        <w:pStyle w:val="Ttulo4"/>
        <w:numPr>
          <w:ilvl w:val="3"/>
          <w:numId w:val="21"/>
        </w:numPr>
        <w:ind w:left="851"/>
      </w:pPr>
      <w:r>
        <w:rPr>
          <w:b w:val="0"/>
          <w:bCs w:val="0"/>
          <w:sz w:val="24"/>
          <w:szCs w:val="24"/>
        </w:rPr>
        <w:t>Utilizar dispersão criptográfica (</w:t>
      </w:r>
      <w:proofErr w:type="spellStart"/>
      <w:r>
        <w:rPr>
          <w:b w:val="0"/>
          <w:bCs w:val="0"/>
          <w:sz w:val="24"/>
          <w:szCs w:val="24"/>
        </w:rPr>
        <w:t>hash</w:t>
      </w:r>
      <w:proofErr w:type="spellEnd"/>
      <w:r>
        <w:rPr>
          <w:b w:val="0"/>
          <w:bCs w:val="0"/>
          <w:sz w:val="24"/>
          <w:szCs w:val="24"/>
        </w:rPr>
        <w:t>) no armazenamento de todas as senhas na base de dados do sistema.</w:t>
      </w:r>
    </w:p>
    <w:p w14:paraId="56980FD9" w14:textId="77777777" w:rsidR="001B7A7B" w:rsidRDefault="001B7A7B"/>
    <w:p w14:paraId="22A4E800" w14:textId="77777777" w:rsidR="001B7A7B" w:rsidRDefault="0086052F">
      <w:pPr>
        <w:pStyle w:val="Ttulo4"/>
        <w:numPr>
          <w:ilvl w:val="3"/>
          <w:numId w:val="21"/>
        </w:numPr>
        <w:ind w:left="851"/>
      </w:pPr>
      <w:r>
        <w:rPr>
          <w:b w:val="0"/>
          <w:bCs w:val="0"/>
          <w:sz w:val="24"/>
          <w:szCs w:val="24"/>
        </w:rPr>
        <w:t xml:space="preserve">Permitir que os usuários </w:t>
      </w:r>
      <w:proofErr w:type="gramStart"/>
      <w:r>
        <w:rPr>
          <w:b w:val="0"/>
          <w:bCs w:val="0"/>
          <w:sz w:val="24"/>
          <w:szCs w:val="24"/>
        </w:rPr>
        <w:t>alterem</w:t>
      </w:r>
      <w:proofErr w:type="gramEnd"/>
      <w:r>
        <w:rPr>
          <w:b w:val="0"/>
          <w:bCs w:val="0"/>
          <w:sz w:val="24"/>
          <w:szCs w:val="24"/>
        </w:rPr>
        <w:t xml:space="preserve"> sua senha pessoal sempre que desejarem.</w:t>
      </w:r>
    </w:p>
    <w:p w14:paraId="2B651E9E" w14:textId="77777777" w:rsidR="001B7A7B" w:rsidRDefault="001B7A7B"/>
    <w:p w14:paraId="61546C56" w14:textId="77777777" w:rsidR="001B7A7B" w:rsidRDefault="0086052F">
      <w:pPr>
        <w:pStyle w:val="Ttulo4"/>
        <w:numPr>
          <w:ilvl w:val="3"/>
          <w:numId w:val="21"/>
        </w:numPr>
        <w:ind w:left="851"/>
      </w:pPr>
      <w:r>
        <w:rPr>
          <w:b w:val="0"/>
          <w:bCs w:val="0"/>
          <w:sz w:val="24"/>
          <w:szCs w:val="24"/>
        </w:rPr>
        <w:t xml:space="preserve">Permitir que os usuários </w:t>
      </w:r>
      <w:proofErr w:type="gramStart"/>
      <w:r>
        <w:rPr>
          <w:b w:val="0"/>
          <w:bCs w:val="0"/>
          <w:sz w:val="24"/>
          <w:szCs w:val="24"/>
        </w:rPr>
        <w:t>acessem</w:t>
      </w:r>
      <w:proofErr w:type="gramEnd"/>
      <w:r>
        <w:rPr>
          <w:b w:val="0"/>
          <w:bCs w:val="0"/>
          <w:sz w:val="24"/>
          <w:szCs w:val="24"/>
        </w:rPr>
        <w:t xml:space="preserve"> somente as transações para as quais possuam permissão ativa.</w:t>
      </w:r>
    </w:p>
    <w:p w14:paraId="7ECD1061" w14:textId="77777777" w:rsidR="001B7A7B" w:rsidRDefault="001B7A7B"/>
    <w:p w14:paraId="1BFA6415" w14:textId="77777777" w:rsidR="001B7A7B" w:rsidRDefault="0086052F">
      <w:pPr>
        <w:pStyle w:val="Ttulo4"/>
        <w:numPr>
          <w:ilvl w:val="3"/>
          <w:numId w:val="21"/>
        </w:numPr>
        <w:ind w:left="851"/>
      </w:pPr>
      <w:r>
        <w:rPr>
          <w:b w:val="0"/>
          <w:bCs w:val="0"/>
          <w:sz w:val="24"/>
          <w:szCs w:val="24"/>
        </w:rPr>
        <w:t>Permitir ao usuário administrador da Administração Tributária Municipal liberar acesso por perfil, conforme área de atuação devendo o sistema apresentar menus específicos para os diferentes perfis.</w:t>
      </w:r>
    </w:p>
    <w:p w14:paraId="6FDE436E" w14:textId="77777777" w:rsidR="001B7A7B" w:rsidRDefault="001B7A7B"/>
    <w:p w14:paraId="3CCDCFF1" w14:textId="77777777" w:rsidR="001B7A7B" w:rsidRDefault="0086052F">
      <w:pPr>
        <w:pStyle w:val="Ttulo4"/>
        <w:numPr>
          <w:ilvl w:val="3"/>
          <w:numId w:val="21"/>
        </w:numPr>
        <w:ind w:left="851"/>
      </w:pPr>
      <w:r>
        <w:rPr>
          <w:b w:val="0"/>
          <w:bCs w:val="0"/>
          <w:sz w:val="24"/>
          <w:szCs w:val="24"/>
        </w:rPr>
        <w:t>Permitir ao usuário administrador da Administração Tributária Municipal ativar ou desativar o acesso dos demais usuários.</w:t>
      </w:r>
    </w:p>
    <w:p w14:paraId="3EAF297E" w14:textId="77777777" w:rsidR="001B7A7B" w:rsidRDefault="001B7A7B"/>
    <w:p w14:paraId="60D7918D" w14:textId="77777777" w:rsidR="001B7A7B" w:rsidRDefault="0086052F">
      <w:pPr>
        <w:pStyle w:val="Ttulo4"/>
        <w:numPr>
          <w:ilvl w:val="3"/>
          <w:numId w:val="21"/>
        </w:numPr>
        <w:ind w:left="993" w:hanging="993"/>
      </w:pPr>
      <w:r>
        <w:rPr>
          <w:b w:val="0"/>
          <w:bCs w:val="0"/>
          <w:sz w:val="24"/>
          <w:szCs w:val="24"/>
        </w:rPr>
        <w:t>Permitir aos usuários da Administração Tributária Municipal localizar empresas por consultas por nome, inscrição municipal ou CPF/CNPJ, funcionalidade que deverá ser padrão em todos os módulos do sistema.</w:t>
      </w:r>
    </w:p>
    <w:p w14:paraId="48F7B2B4" w14:textId="77777777" w:rsidR="001B7A7B" w:rsidRDefault="001B7A7B">
      <w:pPr>
        <w:ind w:left="993" w:hanging="993"/>
      </w:pPr>
    </w:p>
    <w:p w14:paraId="618F6D1E" w14:textId="77777777" w:rsidR="001B7A7B" w:rsidRDefault="0086052F">
      <w:pPr>
        <w:pStyle w:val="Ttulo4"/>
        <w:numPr>
          <w:ilvl w:val="3"/>
          <w:numId w:val="21"/>
        </w:numPr>
        <w:ind w:left="993" w:hanging="993"/>
      </w:pPr>
      <w:r>
        <w:rPr>
          <w:b w:val="0"/>
          <w:bCs w:val="0"/>
          <w:sz w:val="24"/>
          <w:szCs w:val="24"/>
        </w:rPr>
        <w:t>Disponibilizar a funcionalidade “</w:t>
      </w:r>
      <w:proofErr w:type="gramStart"/>
      <w:r>
        <w:rPr>
          <w:b w:val="0"/>
          <w:bCs w:val="0"/>
          <w:sz w:val="24"/>
          <w:szCs w:val="24"/>
        </w:rPr>
        <w:t>esqueci</w:t>
      </w:r>
      <w:proofErr w:type="gramEnd"/>
      <w:r>
        <w:rPr>
          <w:b w:val="0"/>
          <w:bCs w:val="0"/>
          <w:sz w:val="24"/>
          <w:szCs w:val="24"/>
        </w:rPr>
        <w:t xml:space="preserve"> minha senha”, possibilitando recuperação ou alteração de senha com método de confirmação que assegure a segurança do procedimento.</w:t>
      </w:r>
    </w:p>
    <w:p w14:paraId="565A0DE9" w14:textId="77777777" w:rsidR="001B7A7B" w:rsidRDefault="001B7A7B">
      <w:pPr>
        <w:ind w:left="993" w:hanging="993"/>
      </w:pPr>
    </w:p>
    <w:p w14:paraId="57D480B4" w14:textId="77777777" w:rsidR="001B7A7B" w:rsidRDefault="0086052F">
      <w:pPr>
        <w:pStyle w:val="Ttulo4"/>
        <w:numPr>
          <w:ilvl w:val="3"/>
          <w:numId w:val="21"/>
        </w:numPr>
        <w:ind w:left="993" w:hanging="993"/>
      </w:pPr>
      <w:r>
        <w:rPr>
          <w:b w:val="0"/>
          <w:bCs w:val="0"/>
          <w:sz w:val="24"/>
          <w:szCs w:val="24"/>
        </w:rPr>
        <w:t>Permitir o registro das informações de acesso (</w:t>
      </w:r>
      <w:proofErr w:type="spellStart"/>
      <w:r>
        <w:rPr>
          <w:b w:val="0"/>
          <w:bCs w:val="0"/>
          <w:sz w:val="24"/>
          <w:szCs w:val="24"/>
        </w:rPr>
        <w:t>login</w:t>
      </w:r>
      <w:proofErr w:type="spellEnd"/>
      <w:r>
        <w:rPr>
          <w:b w:val="0"/>
          <w:bCs w:val="0"/>
          <w:sz w:val="24"/>
          <w:szCs w:val="24"/>
        </w:rPr>
        <w:t xml:space="preserve"> e </w:t>
      </w:r>
      <w:proofErr w:type="spellStart"/>
      <w:r>
        <w:rPr>
          <w:b w:val="0"/>
          <w:bCs w:val="0"/>
          <w:sz w:val="24"/>
          <w:szCs w:val="24"/>
        </w:rPr>
        <w:t>logout</w:t>
      </w:r>
      <w:proofErr w:type="spellEnd"/>
      <w:r>
        <w:rPr>
          <w:b w:val="0"/>
          <w:bCs w:val="0"/>
          <w:sz w:val="24"/>
          <w:szCs w:val="24"/>
        </w:rPr>
        <w:t xml:space="preserve">) dos usuários, contendo, no mínimo: usuário, IP, servidor e porta, data e horário de </w:t>
      </w:r>
      <w:proofErr w:type="spellStart"/>
      <w:r>
        <w:rPr>
          <w:b w:val="0"/>
          <w:bCs w:val="0"/>
          <w:sz w:val="24"/>
          <w:szCs w:val="24"/>
        </w:rPr>
        <w:t>login</w:t>
      </w:r>
      <w:proofErr w:type="spellEnd"/>
      <w:r>
        <w:rPr>
          <w:b w:val="0"/>
          <w:bCs w:val="0"/>
          <w:sz w:val="24"/>
          <w:szCs w:val="24"/>
        </w:rPr>
        <w:t xml:space="preserve"> e data e horário de </w:t>
      </w:r>
      <w:proofErr w:type="spellStart"/>
      <w:r>
        <w:rPr>
          <w:b w:val="0"/>
          <w:bCs w:val="0"/>
          <w:sz w:val="24"/>
          <w:szCs w:val="24"/>
        </w:rPr>
        <w:t>logout</w:t>
      </w:r>
      <w:proofErr w:type="spellEnd"/>
      <w:r>
        <w:rPr>
          <w:b w:val="0"/>
          <w:bCs w:val="0"/>
          <w:sz w:val="24"/>
          <w:szCs w:val="24"/>
        </w:rPr>
        <w:t>.</w:t>
      </w:r>
    </w:p>
    <w:p w14:paraId="0E5A6A29" w14:textId="77777777" w:rsidR="001B7A7B" w:rsidRDefault="001B7A7B">
      <w:pPr>
        <w:ind w:left="993" w:hanging="993"/>
      </w:pPr>
    </w:p>
    <w:p w14:paraId="3DA76888" w14:textId="74EEC3A9" w:rsidR="001B7A7B" w:rsidRDefault="0086052F">
      <w:pPr>
        <w:pStyle w:val="Ttulo4"/>
        <w:numPr>
          <w:ilvl w:val="3"/>
          <w:numId w:val="21"/>
        </w:numPr>
        <w:ind w:left="993" w:hanging="993"/>
      </w:pPr>
      <w:r>
        <w:rPr>
          <w:b w:val="0"/>
          <w:bCs w:val="0"/>
          <w:sz w:val="24"/>
          <w:szCs w:val="24"/>
        </w:rPr>
        <w:lastRenderedPageBreak/>
        <w:t xml:space="preserve">Permitir que o Administrador do sistema e </w:t>
      </w:r>
      <w:r w:rsidR="00BF48F2">
        <w:rPr>
          <w:b w:val="0"/>
          <w:bCs w:val="0"/>
          <w:sz w:val="24"/>
          <w:szCs w:val="24"/>
        </w:rPr>
        <w:t>a</w:t>
      </w:r>
      <w:r>
        <w:rPr>
          <w:b w:val="0"/>
          <w:bCs w:val="0"/>
          <w:sz w:val="24"/>
          <w:szCs w:val="24"/>
        </w:rPr>
        <w:t xml:space="preserve"> Administração Tributária Municipal visualizem os logs da aplicação, incluindo a identificação de quais dados foram modificados em processos de atualização de informação (</w:t>
      </w:r>
      <w:proofErr w:type="spellStart"/>
      <w:r>
        <w:rPr>
          <w:b w:val="0"/>
          <w:bCs w:val="0"/>
          <w:sz w:val="24"/>
          <w:szCs w:val="24"/>
        </w:rPr>
        <w:t>update</w:t>
      </w:r>
      <w:proofErr w:type="spellEnd"/>
      <w:r>
        <w:rPr>
          <w:b w:val="0"/>
          <w:bCs w:val="0"/>
          <w:sz w:val="24"/>
          <w:szCs w:val="24"/>
        </w:rPr>
        <w:t>).</w:t>
      </w:r>
    </w:p>
    <w:p w14:paraId="5A6207BD" w14:textId="77777777" w:rsidR="001B7A7B" w:rsidRDefault="001B7A7B">
      <w:pPr>
        <w:ind w:left="993" w:hanging="993"/>
      </w:pPr>
    </w:p>
    <w:p w14:paraId="7DCFD1CC" w14:textId="77777777" w:rsidR="001B7A7B" w:rsidRDefault="0086052F">
      <w:pPr>
        <w:pStyle w:val="Ttulo4"/>
        <w:numPr>
          <w:ilvl w:val="3"/>
          <w:numId w:val="21"/>
        </w:numPr>
        <w:ind w:left="993" w:hanging="993"/>
      </w:pPr>
      <w:r>
        <w:rPr>
          <w:b w:val="0"/>
          <w:bCs w:val="0"/>
          <w:sz w:val="24"/>
          <w:szCs w:val="24"/>
        </w:rPr>
        <w:t>Seguir o conceito de cadastro único, interligando-se ao cadastro do Sistema Tributário do Município, no qual poderão ser inseridas e alteradas as informações referentes às pessoas físicas e jurídicas relacionadas ao sistema, incluindo contribuintes, contadores, usuários do sistema, entre outros.</w:t>
      </w:r>
    </w:p>
    <w:p w14:paraId="28B06DC8" w14:textId="77777777" w:rsidR="001B7A7B" w:rsidRDefault="001B7A7B"/>
    <w:p w14:paraId="13705013" w14:textId="77777777" w:rsidR="001B7A7B" w:rsidRDefault="0086052F">
      <w:pPr>
        <w:pStyle w:val="Ttulo4"/>
        <w:numPr>
          <w:ilvl w:val="3"/>
          <w:numId w:val="21"/>
        </w:numPr>
        <w:ind w:left="993" w:hanging="993"/>
      </w:pPr>
      <w:r>
        <w:rPr>
          <w:b w:val="0"/>
          <w:bCs w:val="0"/>
          <w:sz w:val="24"/>
          <w:szCs w:val="24"/>
        </w:rPr>
        <w:t>Conter, no mínimo, as seguintes informações: CPF/CNPJ, nome ou razão social, nome fantasia, endereço, telefones, e-mail, número de registro e codificação de atividade municipal, CNAE e NBS.</w:t>
      </w:r>
    </w:p>
    <w:p w14:paraId="56BCA824" w14:textId="77777777" w:rsidR="001B7A7B" w:rsidRDefault="001B7A7B"/>
    <w:p w14:paraId="1E8B529C" w14:textId="77777777" w:rsidR="001B7A7B" w:rsidRDefault="0086052F">
      <w:pPr>
        <w:pStyle w:val="Ttulo4"/>
        <w:numPr>
          <w:ilvl w:val="3"/>
          <w:numId w:val="21"/>
        </w:numPr>
        <w:ind w:left="993" w:hanging="993"/>
      </w:pPr>
      <w:r>
        <w:rPr>
          <w:b w:val="0"/>
          <w:bCs w:val="0"/>
          <w:sz w:val="24"/>
          <w:szCs w:val="24"/>
        </w:rPr>
        <w:t>Possibilitar a identificação do enquadramento fiscal do contribuinte, a partir de integração com o Sistema Tributário do Município via serviços web ou de maneira automática, com as integrações necessárias.</w:t>
      </w:r>
    </w:p>
    <w:p w14:paraId="61ECE2DE" w14:textId="77777777" w:rsidR="001B7A7B" w:rsidRDefault="001B7A7B">
      <w:pPr>
        <w:ind w:left="993" w:hanging="993"/>
      </w:pPr>
    </w:p>
    <w:p w14:paraId="57C84154" w14:textId="77777777" w:rsidR="001B7A7B" w:rsidRDefault="0086052F">
      <w:pPr>
        <w:pStyle w:val="Ttulo4"/>
        <w:numPr>
          <w:ilvl w:val="3"/>
          <w:numId w:val="21"/>
        </w:numPr>
        <w:ind w:left="993" w:hanging="993"/>
      </w:pPr>
      <w:r>
        <w:rPr>
          <w:b w:val="0"/>
          <w:bCs w:val="0"/>
          <w:sz w:val="24"/>
          <w:szCs w:val="24"/>
        </w:rPr>
        <w:t xml:space="preserve">Possibilitar o tratamento de exigibilidade excepcional do ISSQN por meio de campo específico para registrar as situações de imune, </w:t>
      </w:r>
      <w:proofErr w:type="gramStart"/>
      <w:r>
        <w:rPr>
          <w:b w:val="0"/>
          <w:bCs w:val="0"/>
          <w:sz w:val="24"/>
          <w:szCs w:val="24"/>
        </w:rPr>
        <w:t>isento</w:t>
      </w:r>
      <w:proofErr w:type="gramEnd"/>
      <w:r>
        <w:rPr>
          <w:b w:val="0"/>
          <w:bCs w:val="0"/>
          <w:sz w:val="24"/>
          <w:szCs w:val="24"/>
        </w:rPr>
        <w:t xml:space="preserve"> e exigibilidade suspensa, informando, conjuntamente, o número do processo ou o número da lei que autorizou a situação.</w:t>
      </w:r>
    </w:p>
    <w:p w14:paraId="387F15D3" w14:textId="77777777" w:rsidR="001B7A7B" w:rsidRDefault="001B7A7B"/>
    <w:p w14:paraId="7E74FF1D" w14:textId="77777777" w:rsidR="001B7A7B" w:rsidRDefault="0086052F">
      <w:pPr>
        <w:pStyle w:val="Ttulo4"/>
        <w:numPr>
          <w:ilvl w:val="3"/>
          <w:numId w:val="21"/>
        </w:numPr>
        <w:ind w:left="993" w:hanging="993"/>
      </w:pPr>
      <w:r>
        <w:rPr>
          <w:b w:val="0"/>
          <w:bCs w:val="0"/>
          <w:sz w:val="24"/>
          <w:szCs w:val="24"/>
        </w:rPr>
        <w:t xml:space="preserve">Possibilitar a identificação atualizada dos dados relacionados à adesão ao Simples Nacional, conforme informações da Receita Federal, permitindo indicar se o cadastro é de optante e </w:t>
      </w:r>
      <w:proofErr w:type="gramStart"/>
      <w:r>
        <w:rPr>
          <w:b w:val="0"/>
          <w:bCs w:val="0"/>
          <w:sz w:val="24"/>
          <w:szCs w:val="24"/>
        </w:rPr>
        <w:t>manter</w:t>
      </w:r>
      <w:proofErr w:type="gramEnd"/>
      <w:r>
        <w:rPr>
          <w:b w:val="0"/>
          <w:bCs w:val="0"/>
          <w:sz w:val="24"/>
          <w:szCs w:val="24"/>
        </w:rPr>
        <w:t xml:space="preserve"> o controle dos períodos de permanência como optante.</w:t>
      </w:r>
    </w:p>
    <w:p w14:paraId="696BF5F7" w14:textId="77777777" w:rsidR="001B7A7B" w:rsidRDefault="001B7A7B"/>
    <w:p w14:paraId="6DC7FD70" w14:textId="77777777" w:rsidR="001B7A7B" w:rsidRDefault="0086052F">
      <w:pPr>
        <w:pStyle w:val="Ttulo4"/>
        <w:numPr>
          <w:ilvl w:val="3"/>
          <w:numId w:val="21"/>
        </w:numPr>
        <w:ind w:left="993" w:hanging="993"/>
      </w:pPr>
      <w:r>
        <w:rPr>
          <w:b w:val="0"/>
          <w:bCs w:val="0"/>
          <w:sz w:val="24"/>
          <w:szCs w:val="24"/>
        </w:rPr>
        <w:t>Permitir à Administração Tributária Municipal gerir o cadastro de contribuintes, possibilitando inserir créditos fiscais para o prestador, quando aplicável.</w:t>
      </w:r>
    </w:p>
    <w:p w14:paraId="2C52A36E" w14:textId="77777777" w:rsidR="001B7A7B" w:rsidRDefault="001B7A7B"/>
    <w:p w14:paraId="7954829B" w14:textId="77777777" w:rsidR="001B7A7B" w:rsidRDefault="0086052F">
      <w:pPr>
        <w:pStyle w:val="Ttulo4"/>
        <w:numPr>
          <w:ilvl w:val="3"/>
          <w:numId w:val="21"/>
        </w:numPr>
        <w:ind w:left="993" w:hanging="993"/>
      </w:pPr>
      <w:r>
        <w:rPr>
          <w:b w:val="0"/>
          <w:bCs w:val="0"/>
          <w:sz w:val="24"/>
          <w:szCs w:val="24"/>
        </w:rPr>
        <w:t>Permitir à Administração Tributária Municipal gerir o cadastro de contribuintes, possibilitando listar usuários por CNPJ, inscrição municipal ou nome.</w:t>
      </w:r>
    </w:p>
    <w:p w14:paraId="3A2377BC" w14:textId="77777777" w:rsidR="001B7A7B" w:rsidRDefault="001B7A7B"/>
    <w:p w14:paraId="7DB531D9" w14:textId="77777777" w:rsidR="001B7A7B" w:rsidRDefault="0086052F">
      <w:pPr>
        <w:pStyle w:val="Ttulo4"/>
        <w:numPr>
          <w:ilvl w:val="3"/>
          <w:numId w:val="21"/>
        </w:numPr>
        <w:ind w:left="993" w:hanging="993"/>
      </w:pPr>
      <w:r>
        <w:rPr>
          <w:b w:val="0"/>
          <w:bCs w:val="0"/>
          <w:sz w:val="24"/>
          <w:szCs w:val="24"/>
        </w:rPr>
        <w:t>Permitir à Administração Tributária Municipal manter configurações gerais, possibilitando inserir o brasão e os logotipos identificadores dos sistemas.</w:t>
      </w:r>
    </w:p>
    <w:p w14:paraId="2B4647C5" w14:textId="77777777" w:rsidR="001B7A7B" w:rsidRDefault="001B7A7B"/>
    <w:p w14:paraId="423C26CF" w14:textId="77777777" w:rsidR="001B7A7B" w:rsidRDefault="0086052F">
      <w:pPr>
        <w:pStyle w:val="Ttulo4"/>
        <w:numPr>
          <w:ilvl w:val="3"/>
          <w:numId w:val="21"/>
        </w:numPr>
        <w:ind w:left="993" w:hanging="993"/>
      </w:pPr>
      <w:r>
        <w:rPr>
          <w:b w:val="0"/>
          <w:bCs w:val="0"/>
          <w:sz w:val="24"/>
          <w:szCs w:val="24"/>
        </w:rPr>
        <w:t>Permitir à Administração Tributária Municipal parametrizar informações para fins de arrecadação, tais como: codificações contábeis por tipo de receita e permissão para geração de guia fora do período e do dia de vencimento do imposto.</w:t>
      </w:r>
    </w:p>
    <w:p w14:paraId="18A9AFAA" w14:textId="77777777" w:rsidR="001B7A7B" w:rsidRDefault="001B7A7B"/>
    <w:p w14:paraId="40C4C5C7" w14:textId="77777777" w:rsidR="001B7A7B" w:rsidRDefault="0086052F">
      <w:pPr>
        <w:pStyle w:val="Ttulo4"/>
        <w:numPr>
          <w:ilvl w:val="3"/>
          <w:numId w:val="21"/>
        </w:numPr>
        <w:ind w:left="993" w:hanging="993"/>
      </w:pPr>
      <w:r>
        <w:rPr>
          <w:b w:val="0"/>
          <w:bCs w:val="0"/>
          <w:sz w:val="24"/>
          <w:szCs w:val="24"/>
        </w:rPr>
        <w:t>Permitir configurar informações do servidor de e-mails a ser utilizado para envio automático de e-mails pela CONTRATANTE aos contribuintes.</w:t>
      </w:r>
    </w:p>
    <w:p w14:paraId="57E445E6" w14:textId="77777777" w:rsidR="001B7A7B" w:rsidRDefault="001B7A7B"/>
    <w:p w14:paraId="6B5A63E4" w14:textId="77777777" w:rsidR="001B7A7B" w:rsidRDefault="0086052F">
      <w:pPr>
        <w:pStyle w:val="Ttulo4"/>
        <w:numPr>
          <w:ilvl w:val="3"/>
          <w:numId w:val="21"/>
        </w:numPr>
        <w:ind w:left="993" w:hanging="993"/>
      </w:pPr>
      <w:r>
        <w:rPr>
          <w:b w:val="0"/>
          <w:bCs w:val="0"/>
          <w:sz w:val="24"/>
          <w:szCs w:val="24"/>
        </w:rPr>
        <w:t>Permitir à Administração Tributária Municipal gerenciar o cadastro de índices utilizados para correção de valores e aplicação de juros e multa, permitindo importação do Sistema de Gestão do Município e filtro por nome do índice, com acesso aos detalhes do índice selecionado.</w:t>
      </w:r>
    </w:p>
    <w:p w14:paraId="05B70BC8" w14:textId="77777777" w:rsidR="001B7A7B" w:rsidRDefault="001B7A7B">
      <w:pPr>
        <w:ind w:left="993" w:hanging="993"/>
      </w:pPr>
    </w:p>
    <w:p w14:paraId="5A4BA523" w14:textId="77777777" w:rsidR="001B7A7B" w:rsidRDefault="0086052F">
      <w:pPr>
        <w:pStyle w:val="Ttulo4"/>
        <w:numPr>
          <w:ilvl w:val="3"/>
          <w:numId w:val="21"/>
        </w:numPr>
        <w:ind w:left="993" w:hanging="993"/>
      </w:pPr>
      <w:r>
        <w:rPr>
          <w:b w:val="0"/>
          <w:bCs w:val="0"/>
          <w:sz w:val="24"/>
          <w:szCs w:val="24"/>
        </w:rPr>
        <w:lastRenderedPageBreak/>
        <w:t>Permitir à Administração Tributária Municipal manter e gerir o calendário de dias úteis e feriados por exercício, com possibilidade de importação do Sistema de Gestão do Município.</w:t>
      </w:r>
    </w:p>
    <w:p w14:paraId="230B135F" w14:textId="77777777" w:rsidR="001B7A7B" w:rsidRDefault="001B7A7B">
      <w:pPr>
        <w:ind w:left="993" w:hanging="993"/>
      </w:pPr>
    </w:p>
    <w:p w14:paraId="7AF2ED50" w14:textId="77777777" w:rsidR="001B7A7B" w:rsidRDefault="0086052F">
      <w:pPr>
        <w:pStyle w:val="Ttulo4"/>
        <w:numPr>
          <w:ilvl w:val="3"/>
          <w:numId w:val="21"/>
        </w:numPr>
        <w:ind w:left="993" w:hanging="993"/>
      </w:pPr>
      <w:r>
        <w:rPr>
          <w:b w:val="0"/>
          <w:bCs w:val="0"/>
          <w:sz w:val="24"/>
          <w:szCs w:val="24"/>
        </w:rPr>
        <w:t>Permitir à Administração Tributária Municipal gerenciar a vinculação entre codificações de serviços CNAE, da Lei Complementar nº 116/2003 e do Município, permitindo consulta pelos três códigos e por descrições.</w:t>
      </w:r>
    </w:p>
    <w:p w14:paraId="5487130B" w14:textId="77777777" w:rsidR="001B7A7B" w:rsidRDefault="001B7A7B">
      <w:pPr>
        <w:ind w:left="993" w:hanging="993"/>
      </w:pPr>
    </w:p>
    <w:p w14:paraId="5CF265EF" w14:textId="52E48EAD" w:rsidR="001B7A7B" w:rsidRDefault="0086052F">
      <w:pPr>
        <w:pStyle w:val="Ttulo4"/>
        <w:numPr>
          <w:ilvl w:val="3"/>
          <w:numId w:val="21"/>
        </w:numPr>
        <w:ind w:left="993" w:hanging="993"/>
      </w:pPr>
      <w:r>
        <w:rPr>
          <w:b w:val="0"/>
          <w:bCs w:val="0"/>
          <w:sz w:val="24"/>
          <w:szCs w:val="24"/>
        </w:rPr>
        <w:t>Permitir à Administração Tributária Municipal gerenciar o cadastro de codificações dos serviços das Leis Complementares 116/2003 e 272/2003, e dos subitens desdobrados para o Sistema Nacional de NFS-e, permitindo consulta por código e descrição.</w:t>
      </w:r>
    </w:p>
    <w:p w14:paraId="5A3D72F7" w14:textId="77777777" w:rsidR="001B7A7B" w:rsidRDefault="001B7A7B"/>
    <w:p w14:paraId="02705237" w14:textId="77777777" w:rsidR="001B7A7B" w:rsidRDefault="0086052F">
      <w:pPr>
        <w:pStyle w:val="Ttulo4"/>
        <w:numPr>
          <w:ilvl w:val="3"/>
          <w:numId w:val="21"/>
        </w:numPr>
        <w:ind w:left="993" w:hanging="993"/>
      </w:pPr>
      <w:r>
        <w:rPr>
          <w:b w:val="0"/>
          <w:bCs w:val="0"/>
          <w:sz w:val="24"/>
          <w:szCs w:val="24"/>
        </w:rPr>
        <w:t>Permitir à Administração Tributária Municipal gerenciar o cadastro de codificações de serviços municipais e suas alíquotas, por período de vigência, permitindo consulta por código, descrição e alíquota, mantendo histórico de alíquotas por vigência e preparando o arquivo para upload no Painel Municipal do Emissor Nacional.</w:t>
      </w:r>
    </w:p>
    <w:p w14:paraId="2A0EAB59" w14:textId="77777777" w:rsidR="001B7A7B" w:rsidRDefault="001B7A7B"/>
    <w:p w14:paraId="0FD044FD" w14:textId="77777777" w:rsidR="001B7A7B" w:rsidRDefault="0086052F">
      <w:pPr>
        <w:pStyle w:val="Ttulo4"/>
        <w:numPr>
          <w:ilvl w:val="3"/>
          <w:numId w:val="21"/>
        </w:numPr>
        <w:ind w:left="993" w:hanging="993"/>
      </w:pPr>
      <w:r>
        <w:rPr>
          <w:b w:val="0"/>
          <w:bCs w:val="0"/>
          <w:sz w:val="24"/>
          <w:szCs w:val="24"/>
        </w:rPr>
        <w:t>Permitir à Administração Tributária Municipal enviar mensagens a contribuintes por meio de sistema de e-mail e notificações internas, permitindo à Administração Tributária Municipal selecionar o destinatário individualmente, por listagem de usuários ou por perfil.</w:t>
      </w:r>
    </w:p>
    <w:p w14:paraId="43F3453F" w14:textId="77777777" w:rsidR="001B7A7B" w:rsidRDefault="001B7A7B"/>
    <w:p w14:paraId="66B46996" w14:textId="77777777" w:rsidR="001B7A7B" w:rsidRDefault="0086052F">
      <w:pPr>
        <w:pStyle w:val="Ttulo4"/>
        <w:numPr>
          <w:ilvl w:val="3"/>
          <w:numId w:val="21"/>
        </w:numPr>
        <w:ind w:left="993" w:hanging="993"/>
      </w:pPr>
      <w:r>
        <w:rPr>
          <w:b w:val="0"/>
          <w:bCs w:val="0"/>
          <w:sz w:val="24"/>
          <w:szCs w:val="24"/>
        </w:rPr>
        <w:t xml:space="preserve">Permitir a integração com a Junta Comercial – VRE/REDESIM para atualização, envio, recebimento, troca de dados, entre outros, que serão disponibilizados diariamente à contratada, permitindo a integração dos dados utilizados no Município por API ou </w:t>
      </w:r>
      <w:proofErr w:type="gramStart"/>
      <w:r>
        <w:rPr>
          <w:b w:val="0"/>
          <w:bCs w:val="0"/>
          <w:sz w:val="24"/>
          <w:szCs w:val="24"/>
        </w:rPr>
        <w:t>webservice</w:t>
      </w:r>
      <w:proofErr w:type="gramEnd"/>
      <w:r>
        <w:rPr>
          <w:b w:val="0"/>
          <w:bCs w:val="0"/>
          <w:sz w:val="24"/>
          <w:szCs w:val="24"/>
        </w:rPr>
        <w:t>.</w:t>
      </w:r>
    </w:p>
    <w:p w14:paraId="32438851" w14:textId="77777777" w:rsidR="001B7A7B" w:rsidRDefault="001B7A7B"/>
    <w:p w14:paraId="63D169AF" w14:textId="77777777" w:rsidR="001B7A7B" w:rsidRDefault="0086052F">
      <w:pPr>
        <w:pStyle w:val="Ttulo4"/>
        <w:numPr>
          <w:ilvl w:val="3"/>
          <w:numId w:val="21"/>
        </w:numPr>
        <w:ind w:left="993" w:hanging="993"/>
      </w:pPr>
      <w:r>
        <w:rPr>
          <w:b w:val="0"/>
          <w:bCs w:val="0"/>
          <w:sz w:val="24"/>
          <w:szCs w:val="24"/>
        </w:rPr>
        <w:t>Permitir a atualização para o CNPJ Alfanumérico.</w:t>
      </w:r>
    </w:p>
    <w:p w14:paraId="73D04BBE" w14:textId="77777777" w:rsidR="001B7A7B" w:rsidRDefault="001B7A7B"/>
    <w:p w14:paraId="18F6AAD1" w14:textId="77777777" w:rsidR="001B7A7B" w:rsidRDefault="0086052F">
      <w:pPr>
        <w:pStyle w:val="Ttulo4"/>
        <w:numPr>
          <w:ilvl w:val="3"/>
          <w:numId w:val="21"/>
        </w:numPr>
        <w:ind w:left="993" w:hanging="993"/>
      </w:pPr>
      <w:r>
        <w:rPr>
          <w:b w:val="0"/>
          <w:bCs w:val="0"/>
          <w:sz w:val="24"/>
          <w:szCs w:val="24"/>
        </w:rPr>
        <w:t>Permitir ao contribuinte apurar o valor devido do imposto.</w:t>
      </w:r>
    </w:p>
    <w:p w14:paraId="4A03D1E4" w14:textId="77777777" w:rsidR="001B7A7B" w:rsidRDefault="001B7A7B"/>
    <w:p w14:paraId="0F97F9FD" w14:textId="77777777" w:rsidR="001B7A7B" w:rsidRDefault="0086052F">
      <w:pPr>
        <w:pStyle w:val="Ttulo4"/>
        <w:numPr>
          <w:ilvl w:val="3"/>
          <w:numId w:val="21"/>
        </w:numPr>
        <w:ind w:left="993" w:hanging="993"/>
      </w:pPr>
      <w:r>
        <w:rPr>
          <w:b w:val="0"/>
          <w:bCs w:val="0"/>
          <w:sz w:val="24"/>
          <w:szCs w:val="24"/>
        </w:rPr>
        <w:t>Permitir ao contribuinte apurar o imposto de débito próprio separadamente da apuração do imposto por responsabilidade (substituição tributária).</w:t>
      </w:r>
    </w:p>
    <w:p w14:paraId="545E1070" w14:textId="77777777" w:rsidR="001B7A7B" w:rsidRDefault="001B7A7B"/>
    <w:p w14:paraId="37A97500" w14:textId="77777777" w:rsidR="001B7A7B" w:rsidRDefault="0086052F">
      <w:pPr>
        <w:pStyle w:val="Ttulo4"/>
        <w:numPr>
          <w:ilvl w:val="3"/>
          <w:numId w:val="21"/>
        </w:numPr>
        <w:ind w:left="993" w:hanging="993"/>
      </w:pPr>
      <w:r>
        <w:rPr>
          <w:b w:val="0"/>
          <w:bCs w:val="0"/>
          <w:sz w:val="24"/>
          <w:szCs w:val="24"/>
        </w:rPr>
        <w:t>Permitir ao contribuinte encerrar a movimentação mensal individualmente ou por lote de competências, gerando guias para recolhimento do ISSQN de todos os documentos emitidos e declarados. Deverá ser gerada uma guia para cada natureza do valor a ser pago (imposto próprio e imposto por responsabilidade).</w:t>
      </w:r>
    </w:p>
    <w:p w14:paraId="7AFA5272" w14:textId="77777777" w:rsidR="001B7A7B" w:rsidRDefault="001B7A7B"/>
    <w:p w14:paraId="7039CA42" w14:textId="77777777" w:rsidR="001B7A7B" w:rsidRDefault="0086052F">
      <w:pPr>
        <w:pStyle w:val="Ttulo4"/>
        <w:numPr>
          <w:ilvl w:val="3"/>
          <w:numId w:val="21"/>
        </w:numPr>
        <w:ind w:left="993" w:hanging="993"/>
      </w:pPr>
      <w:r>
        <w:rPr>
          <w:b w:val="0"/>
          <w:bCs w:val="0"/>
          <w:sz w:val="24"/>
          <w:szCs w:val="24"/>
        </w:rPr>
        <w:t>Permitir à Administração Tributária Municipal encerrar a movimentação mensal do contribuinte individualmente ou por lote de contribuintes, gerando guias para recolhimento do ISSQN de todos os documentos emitidos e declarados. Deverá ser possível encerrar por competência ou por lote de competências. Deverá ser gerada uma guia para cada natureza do valor a ser pago (imposto próprio e imposto por responsabilidade).</w:t>
      </w:r>
    </w:p>
    <w:p w14:paraId="74114713" w14:textId="77777777" w:rsidR="001B7A7B" w:rsidRDefault="001B7A7B"/>
    <w:p w14:paraId="55E0A2E8" w14:textId="77777777" w:rsidR="001B7A7B" w:rsidRDefault="0086052F">
      <w:pPr>
        <w:pStyle w:val="Ttulo4"/>
        <w:numPr>
          <w:ilvl w:val="3"/>
          <w:numId w:val="21"/>
        </w:numPr>
        <w:ind w:left="993" w:hanging="993"/>
      </w:pPr>
      <w:r>
        <w:rPr>
          <w:b w:val="0"/>
          <w:bCs w:val="0"/>
          <w:sz w:val="24"/>
          <w:szCs w:val="24"/>
        </w:rPr>
        <w:lastRenderedPageBreak/>
        <w:t>Permitir a geração de guias de pagamento específicas para cada natureza do valor a ser pago (imposto próprio e imposto de responsabilidade).</w:t>
      </w:r>
    </w:p>
    <w:p w14:paraId="25D673A0" w14:textId="77777777" w:rsidR="001B7A7B" w:rsidRDefault="001B7A7B"/>
    <w:p w14:paraId="2F1E96B2" w14:textId="77777777" w:rsidR="001B7A7B" w:rsidRDefault="0086052F">
      <w:pPr>
        <w:pStyle w:val="Ttulo4"/>
        <w:numPr>
          <w:ilvl w:val="3"/>
          <w:numId w:val="21"/>
        </w:numPr>
        <w:ind w:left="993" w:hanging="993"/>
      </w:pPr>
      <w:r>
        <w:rPr>
          <w:b w:val="0"/>
          <w:bCs w:val="0"/>
          <w:sz w:val="24"/>
          <w:szCs w:val="24"/>
        </w:rPr>
        <w:t>Permitir a redução de base de cálculo na guia nos casos autorizados.</w:t>
      </w:r>
    </w:p>
    <w:p w14:paraId="4387EEC6" w14:textId="77777777" w:rsidR="001B7A7B" w:rsidRDefault="001B7A7B"/>
    <w:p w14:paraId="50E0000A" w14:textId="77777777" w:rsidR="001B7A7B" w:rsidRDefault="0086052F">
      <w:pPr>
        <w:pStyle w:val="Ttulo4"/>
        <w:numPr>
          <w:ilvl w:val="3"/>
          <w:numId w:val="21"/>
        </w:numPr>
        <w:ind w:left="993" w:hanging="993"/>
      </w:pPr>
      <w:r>
        <w:rPr>
          <w:b w:val="0"/>
          <w:bCs w:val="0"/>
          <w:sz w:val="24"/>
          <w:szCs w:val="24"/>
        </w:rPr>
        <w:t>Permitir a geração de guia de pagamento a partir da seleção dos documentos (NFS-e recepcionadas do ADN) a serem pagos.</w:t>
      </w:r>
    </w:p>
    <w:p w14:paraId="3C6E5EDE" w14:textId="77777777" w:rsidR="001B7A7B" w:rsidRDefault="001B7A7B"/>
    <w:p w14:paraId="713A3F51" w14:textId="77777777" w:rsidR="001B7A7B" w:rsidRDefault="0086052F">
      <w:pPr>
        <w:pStyle w:val="Ttulo4"/>
        <w:numPr>
          <w:ilvl w:val="3"/>
          <w:numId w:val="21"/>
        </w:numPr>
        <w:ind w:left="993" w:hanging="993"/>
      </w:pPr>
      <w:r>
        <w:rPr>
          <w:b w:val="0"/>
          <w:bCs w:val="0"/>
          <w:sz w:val="24"/>
          <w:szCs w:val="24"/>
        </w:rPr>
        <w:t>Permitir a geração de guias com agrupamento de débitos de competências diferentes, vedado o agrupamento de débitos de naturezas distintas (imposto próprio e imposto por responsabilidade).</w:t>
      </w:r>
    </w:p>
    <w:p w14:paraId="629BEA01" w14:textId="77777777" w:rsidR="001B7A7B" w:rsidRDefault="001B7A7B"/>
    <w:p w14:paraId="126D11A4" w14:textId="77777777" w:rsidR="001B7A7B" w:rsidRDefault="0086052F">
      <w:pPr>
        <w:pStyle w:val="Ttulo4"/>
        <w:numPr>
          <w:ilvl w:val="3"/>
          <w:numId w:val="21"/>
        </w:numPr>
        <w:ind w:left="993" w:hanging="993"/>
      </w:pPr>
      <w:r>
        <w:rPr>
          <w:b w:val="0"/>
          <w:bCs w:val="0"/>
          <w:sz w:val="24"/>
          <w:szCs w:val="24"/>
        </w:rPr>
        <w:t xml:space="preserve">Permitir a geração de guia de recolhimento online, padrão FEBRABAN, com código de barras e, no mesmo leiaute, QR </w:t>
      </w:r>
      <w:proofErr w:type="spellStart"/>
      <w:r>
        <w:rPr>
          <w:b w:val="0"/>
          <w:bCs w:val="0"/>
          <w:sz w:val="24"/>
          <w:szCs w:val="24"/>
        </w:rPr>
        <w:t>Code</w:t>
      </w:r>
      <w:proofErr w:type="spellEnd"/>
      <w:r>
        <w:rPr>
          <w:b w:val="0"/>
          <w:bCs w:val="0"/>
          <w:sz w:val="24"/>
          <w:szCs w:val="24"/>
        </w:rPr>
        <w:t xml:space="preserve"> para pagamento via PIX, com apuração automática do valor a recolher com base nas informações dos documentos declarados.</w:t>
      </w:r>
    </w:p>
    <w:p w14:paraId="7D4A7BEB" w14:textId="77777777" w:rsidR="001B7A7B" w:rsidRDefault="001B7A7B"/>
    <w:p w14:paraId="2D80E12E" w14:textId="77777777" w:rsidR="001B7A7B" w:rsidRDefault="0086052F">
      <w:pPr>
        <w:pStyle w:val="Ttulo4"/>
        <w:numPr>
          <w:ilvl w:val="3"/>
          <w:numId w:val="21"/>
        </w:numPr>
        <w:ind w:left="993" w:hanging="993"/>
      </w:pPr>
      <w:r>
        <w:rPr>
          <w:b w:val="0"/>
          <w:bCs w:val="0"/>
          <w:sz w:val="24"/>
          <w:szCs w:val="24"/>
        </w:rPr>
        <w:t>Permitir a geração de múltiplas guias por mês, ano de competência e por contribuinte.</w:t>
      </w:r>
    </w:p>
    <w:p w14:paraId="444B7076" w14:textId="77777777" w:rsidR="001B7A7B" w:rsidRDefault="001B7A7B"/>
    <w:p w14:paraId="1D26350A" w14:textId="77777777" w:rsidR="001B7A7B" w:rsidRDefault="0086052F">
      <w:pPr>
        <w:pStyle w:val="Ttulo4"/>
        <w:numPr>
          <w:ilvl w:val="3"/>
          <w:numId w:val="21"/>
        </w:numPr>
        <w:ind w:left="993" w:hanging="993"/>
      </w:pPr>
      <w:r>
        <w:rPr>
          <w:b w:val="0"/>
          <w:bCs w:val="0"/>
          <w:sz w:val="24"/>
          <w:szCs w:val="24"/>
        </w:rPr>
        <w:t>Permitir consultar a relação de documentos e declarações fiscais que compõem a guia.</w:t>
      </w:r>
    </w:p>
    <w:p w14:paraId="5DCD6FC3" w14:textId="77777777" w:rsidR="001B7A7B" w:rsidRDefault="001B7A7B"/>
    <w:p w14:paraId="2D456F59" w14:textId="77777777" w:rsidR="001B7A7B" w:rsidRDefault="0086052F">
      <w:pPr>
        <w:pStyle w:val="Ttulo4"/>
        <w:numPr>
          <w:ilvl w:val="3"/>
          <w:numId w:val="21"/>
        </w:numPr>
        <w:ind w:left="993" w:hanging="993"/>
      </w:pPr>
      <w:r>
        <w:rPr>
          <w:b w:val="0"/>
          <w:bCs w:val="0"/>
          <w:sz w:val="24"/>
          <w:szCs w:val="24"/>
        </w:rPr>
        <w:t>Permitir consultar e reimprimir guias emitidas, bem como definir nova data de vencimento quando vencidas, incluindo, nesse caso, os acréscimos conforme legislação municipal.</w:t>
      </w:r>
    </w:p>
    <w:p w14:paraId="5BCD6533" w14:textId="77777777" w:rsidR="001B7A7B" w:rsidRDefault="001B7A7B"/>
    <w:p w14:paraId="71B03462" w14:textId="77777777" w:rsidR="001B7A7B" w:rsidRDefault="0086052F">
      <w:pPr>
        <w:pStyle w:val="Ttulo4"/>
        <w:numPr>
          <w:ilvl w:val="3"/>
          <w:numId w:val="21"/>
        </w:numPr>
        <w:ind w:left="993" w:hanging="993"/>
      </w:pPr>
      <w:r>
        <w:rPr>
          <w:b w:val="0"/>
          <w:bCs w:val="0"/>
          <w:sz w:val="24"/>
          <w:szCs w:val="24"/>
        </w:rPr>
        <w:t>Permitir visualizar a situação do ISSQN de uma NFS-e, tanto para o prestador (emitente) quanto para o tomador, em notas com retenção do imposto.</w:t>
      </w:r>
    </w:p>
    <w:p w14:paraId="0FD69229" w14:textId="77777777" w:rsidR="001B7A7B" w:rsidRDefault="001B7A7B"/>
    <w:p w14:paraId="35B1DA6E" w14:textId="77777777" w:rsidR="001B7A7B" w:rsidRDefault="0086052F">
      <w:pPr>
        <w:pStyle w:val="Ttulo4"/>
        <w:numPr>
          <w:ilvl w:val="3"/>
          <w:numId w:val="21"/>
        </w:numPr>
        <w:ind w:left="993" w:hanging="993"/>
      </w:pPr>
      <w:r>
        <w:rPr>
          <w:b w:val="0"/>
          <w:bCs w:val="0"/>
          <w:sz w:val="24"/>
          <w:szCs w:val="24"/>
        </w:rPr>
        <w:t>Permitir consultar guias de pagamento por CPF/CNPJ, tipo de escrituração (imposto próprio e imposto por responsabilidade), referência da guia (mês e ano) e situação (por exemplo: emitidas, pagas, canceladas, vencidas e dívida ativa). Exibir os valores do documento (ISSQN, multa, juros, correção e total) e permitir a geração de relatório nos formatos: PDF, DOC, DOCX, ODT, XLS, XLSX, ODS, CSV.</w:t>
      </w:r>
    </w:p>
    <w:p w14:paraId="031575E5" w14:textId="77777777" w:rsidR="001B7A7B" w:rsidRDefault="001B7A7B">
      <w:pPr>
        <w:ind w:left="993" w:hanging="993"/>
      </w:pPr>
    </w:p>
    <w:p w14:paraId="6958940D" w14:textId="77777777" w:rsidR="001B7A7B" w:rsidRDefault="0086052F">
      <w:pPr>
        <w:pStyle w:val="Ttulo4"/>
        <w:numPr>
          <w:ilvl w:val="3"/>
          <w:numId w:val="21"/>
        </w:numPr>
        <w:ind w:left="993" w:hanging="993"/>
      </w:pPr>
      <w:r>
        <w:rPr>
          <w:b w:val="0"/>
          <w:bCs w:val="0"/>
          <w:sz w:val="24"/>
          <w:szCs w:val="24"/>
        </w:rPr>
        <w:t>Permitir visualizar demonstrativo de débitos por CPF/CNPJ, com valores lançados, pagos e vencidos, por tipo de escrituração (imposto próprio e imposto por responsabilidade) e por competência.</w:t>
      </w:r>
    </w:p>
    <w:p w14:paraId="0634A9F8" w14:textId="77777777" w:rsidR="001B7A7B" w:rsidRDefault="001B7A7B">
      <w:pPr>
        <w:ind w:left="993" w:hanging="993"/>
      </w:pPr>
    </w:p>
    <w:p w14:paraId="2D694126" w14:textId="77777777" w:rsidR="001B7A7B" w:rsidRDefault="0086052F">
      <w:pPr>
        <w:pStyle w:val="Ttulo4"/>
        <w:numPr>
          <w:ilvl w:val="3"/>
          <w:numId w:val="21"/>
        </w:numPr>
        <w:ind w:left="993" w:hanging="993"/>
      </w:pPr>
      <w:r>
        <w:rPr>
          <w:b w:val="0"/>
          <w:bCs w:val="0"/>
          <w:sz w:val="24"/>
          <w:szCs w:val="24"/>
        </w:rPr>
        <w:t>Permitir à Administração Tributária Municipal e ao contribuinte cancelar guias emitidas, desde que não pagas.</w:t>
      </w:r>
    </w:p>
    <w:p w14:paraId="39F50F2B" w14:textId="77777777" w:rsidR="001B7A7B" w:rsidRDefault="001B7A7B"/>
    <w:p w14:paraId="0953BF96" w14:textId="77777777" w:rsidR="001B7A7B" w:rsidRDefault="0086052F">
      <w:pPr>
        <w:pStyle w:val="Ttulo4"/>
        <w:numPr>
          <w:ilvl w:val="3"/>
          <w:numId w:val="21"/>
        </w:numPr>
        <w:ind w:left="993" w:hanging="993"/>
      </w:pPr>
      <w:r>
        <w:rPr>
          <w:b w:val="0"/>
          <w:bCs w:val="0"/>
          <w:sz w:val="24"/>
          <w:szCs w:val="24"/>
        </w:rPr>
        <w:t>Permitir o aproveitamento de créditos fiscais constituídos, com possibilidade de alocação exclusivamente sobre o imposto próprio, de modo que o imposto por responsabilidade não absorva indevidamente créditos correlacionados ao imposto próprio.</w:t>
      </w:r>
    </w:p>
    <w:p w14:paraId="6CE9A499" w14:textId="77777777" w:rsidR="001B7A7B" w:rsidRDefault="001B7A7B">
      <w:pPr>
        <w:ind w:left="993" w:hanging="993"/>
      </w:pPr>
    </w:p>
    <w:p w14:paraId="5A5C69E2" w14:textId="77777777" w:rsidR="001B7A7B" w:rsidRDefault="0086052F">
      <w:pPr>
        <w:pStyle w:val="Ttulo4"/>
        <w:numPr>
          <w:ilvl w:val="3"/>
          <w:numId w:val="21"/>
        </w:numPr>
        <w:ind w:left="993" w:hanging="993"/>
      </w:pPr>
      <w:r>
        <w:rPr>
          <w:b w:val="0"/>
          <w:bCs w:val="0"/>
          <w:sz w:val="24"/>
          <w:szCs w:val="24"/>
        </w:rPr>
        <w:lastRenderedPageBreak/>
        <w:t>Permitir à Administração Tributária Municipal incluir e gerenciar créditos fiscais e seus processos administrativos de origem, possibilitando consulta por prestador e data de geração.</w:t>
      </w:r>
    </w:p>
    <w:p w14:paraId="2656D6F3" w14:textId="77777777" w:rsidR="001B7A7B" w:rsidRDefault="001B7A7B">
      <w:pPr>
        <w:ind w:left="993" w:hanging="993"/>
      </w:pPr>
    </w:p>
    <w:p w14:paraId="6C80E591" w14:textId="77777777" w:rsidR="001B7A7B" w:rsidRDefault="0086052F">
      <w:pPr>
        <w:pStyle w:val="Ttulo4"/>
        <w:numPr>
          <w:ilvl w:val="3"/>
          <w:numId w:val="21"/>
        </w:numPr>
        <w:ind w:left="993" w:hanging="993"/>
      </w:pPr>
      <w:r>
        <w:rPr>
          <w:b w:val="0"/>
          <w:bCs w:val="0"/>
          <w:sz w:val="24"/>
          <w:szCs w:val="24"/>
        </w:rPr>
        <w:t>Permitir à Administração Tributária Municipal gerenciar guias de recolhimento e pagamentos, inclusive com baixas manuais, com consulta por contribuinte, situação, CNPJ e período.</w:t>
      </w:r>
    </w:p>
    <w:p w14:paraId="27F3DBD8" w14:textId="77777777" w:rsidR="001B7A7B" w:rsidRDefault="001B7A7B">
      <w:pPr>
        <w:ind w:left="993" w:hanging="993"/>
      </w:pPr>
    </w:p>
    <w:p w14:paraId="5145C429" w14:textId="77777777" w:rsidR="001B7A7B" w:rsidRDefault="0086052F">
      <w:pPr>
        <w:pStyle w:val="Ttulo4"/>
        <w:numPr>
          <w:ilvl w:val="3"/>
          <w:numId w:val="21"/>
        </w:numPr>
        <w:ind w:left="993" w:hanging="993"/>
      </w:pPr>
      <w:r>
        <w:rPr>
          <w:b w:val="0"/>
          <w:bCs w:val="0"/>
          <w:sz w:val="24"/>
          <w:szCs w:val="24"/>
        </w:rPr>
        <w:t>Permitir o registro de Crédito Fiscal, Compensação e Incentivo Fiscal, para abatimento na apuração geral do imposto a pagar. Havendo crédito remanescente, este deverá ser considerado na apuração subsequente.</w:t>
      </w:r>
    </w:p>
    <w:p w14:paraId="7C8338CD" w14:textId="77777777" w:rsidR="001B7A7B" w:rsidRDefault="001B7A7B">
      <w:pPr>
        <w:ind w:left="993" w:hanging="993"/>
      </w:pPr>
    </w:p>
    <w:p w14:paraId="5126FD7E" w14:textId="77777777" w:rsidR="001B7A7B" w:rsidRDefault="0086052F">
      <w:pPr>
        <w:pStyle w:val="Ttulo4"/>
        <w:numPr>
          <w:ilvl w:val="3"/>
          <w:numId w:val="21"/>
        </w:numPr>
        <w:ind w:left="993" w:hanging="993"/>
      </w:pPr>
      <w:r>
        <w:rPr>
          <w:b w:val="0"/>
          <w:bCs w:val="0"/>
          <w:sz w:val="24"/>
          <w:szCs w:val="24"/>
        </w:rPr>
        <w:t xml:space="preserve">Permitir que o Município </w:t>
      </w:r>
      <w:proofErr w:type="gramStart"/>
      <w:r>
        <w:rPr>
          <w:b w:val="0"/>
          <w:bCs w:val="0"/>
          <w:sz w:val="24"/>
          <w:szCs w:val="24"/>
        </w:rPr>
        <w:t>configure</w:t>
      </w:r>
      <w:proofErr w:type="gramEnd"/>
      <w:r>
        <w:rPr>
          <w:b w:val="0"/>
          <w:bCs w:val="0"/>
          <w:sz w:val="24"/>
          <w:szCs w:val="24"/>
        </w:rPr>
        <w:t xml:space="preserve"> o leiaute de impressão da guia de pagamento, podendo manter múltiplos leiautes e permitir ao contribuinte escolher qual deseja imprimir.</w:t>
      </w:r>
    </w:p>
    <w:p w14:paraId="5FD7AFB3" w14:textId="77777777" w:rsidR="001B7A7B" w:rsidRDefault="001B7A7B">
      <w:pPr>
        <w:ind w:left="993" w:hanging="993"/>
      </w:pPr>
    </w:p>
    <w:p w14:paraId="707C5990" w14:textId="77777777" w:rsidR="001B7A7B" w:rsidRDefault="0086052F">
      <w:pPr>
        <w:pStyle w:val="Ttulo4"/>
        <w:numPr>
          <w:ilvl w:val="3"/>
          <w:numId w:val="21"/>
        </w:numPr>
        <w:ind w:left="993" w:hanging="993"/>
      </w:pPr>
      <w:r>
        <w:rPr>
          <w:b w:val="0"/>
          <w:bCs w:val="0"/>
          <w:sz w:val="24"/>
          <w:szCs w:val="24"/>
        </w:rPr>
        <w:t>Permitir a geração de boletos registrados, com integração automatizada ao sistema de gestão do Município quanto às informações de emissão.</w:t>
      </w:r>
    </w:p>
    <w:p w14:paraId="6D84ECF6" w14:textId="77777777" w:rsidR="001B7A7B" w:rsidRDefault="001B7A7B">
      <w:pPr>
        <w:ind w:left="993" w:hanging="993"/>
      </w:pPr>
    </w:p>
    <w:p w14:paraId="1F8378C1" w14:textId="77777777" w:rsidR="001B7A7B" w:rsidRDefault="0086052F">
      <w:pPr>
        <w:pStyle w:val="Ttulo4"/>
        <w:numPr>
          <w:ilvl w:val="3"/>
          <w:numId w:val="21"/>
        </w:numPr>
        <w:ind w:left="993" w:hanging="993"/>
      </w:pPr>
      <w:r>
        <w:rPr>
          <w:b w:val="0"/>
          <w:bCs w:val="0"/>
          <w:sz w:val="24"/>
          <w:szCs w:val="24"/>
        </w:rPr>
        <w:t>Permitir integração ao Sistema de Gestão Tributária Municipal para sincronização da situação de débitos e guias, inclusive em parcelamento ou dívida ativa.</w:t>
      </w:r>
    </w:p>
    <w:p w14:paraId="11BC406F" w14:textId="77777777" w:rsidR="001B7A7B" w:rsidRDefault="001B7A7B">
      <w:pPr>
        <w:ind w:left="993" w:hanging="993"/>
      </w:pPr>
    </w:p>
    <w:p w14:paraId="7E009E43" w14:textId="77777777" w:rsidR="001B7A7B" w:rsidRDefault="0086052F">
      <w:pPr>
        <w:pStyle w:val="Ttulo4"/>
        <w:numPr>
          <w:ilvl w:val="3"/>
          <w:numId w:val="21"/>
        </w:numPr>
        <w:ind w:left="993" w:hanging="993"/>
      </w:pPr>
      <w:r>
        <w:rPr>
          <w:b w:val="0"/>
          <w:bCs w:val="0"/>
          <w:sz w:val="24"/>
          <w:szCs w:val="24"/>
        </w:rPr>
        <w:t>Possuir rotina de importação das informações recebidas do Tesouro Nacional, por meio de arquivos de retorno enviados pelo banco, relativas às retenções de ISSQN realizadas por órgãos públicos federais.</w:t>
      </w:r>
    </w:p>
    <w:p w14:paraId="78C47C87" w14:textId="77777777" w:rsidR="001B7A7B" w:rsidRDefault="001B7A7B"/>
    <w:p w14:paraId="24EA418D" w14:textId="77777777" w:rsidR="001B7A7B" w:rsidRDefault="0086052F">
      <w:pPr>
        <w:pStyle w:val="Ttulo4"/>
        <w:numPr>
          <w:ilvl w:val="3"/>
          <w:numId w:val="21"/>
        </w:numPr>
        <w:ind w:left="993" w:hanging="993"/>
      </w:pPr>
      <w:r>
        <w:rPr>
          <w:b w:val="0"/>
          <w:bCs w:val="0"/>
          <w:sz w:val="24"/>
          <w:szCs w:val="24"/>
        </w:rPr>
        <w:t>Permitir o registro automático da quitação do ISSQN retido em NFS-e de serviços tomados por órgãos públicos federais via SIAFI, com base em arquivo de retorno enviado pelo banco.</w:t>
      </w:r>
    </w:p>
    <w:p w14:paraId="49E19776" w14:textId="77777777" w:rsidR="001B7A7B" w:rsidRDefault="001B7A7B"/>
    <w:p w14:paraId="6E7C7084" w14:textId="77777777" w:rsidR="001B7A7B" w:rsidRDefault="0086052F">
      <w:pPr>
        <w:pStyle w:val="Ttulo4"/>
        <w:numPr>
          <w:ilvl w:val="3"/>
          <w:numId w:val="21"/>
        </w:numPr>
        <w:ind w:left="993" w:hanging="993"/>
      </w:pPr>
      <w:r>
        <w:rPr>
          <w:b w:val="0"/>
          <w:bCs w:val="0"/>
          <w:sz w:val="24"/>
          <w:szCs w:val="24"/>
        </w:rPr>
        <w:t>Permitir o registro automático da quitação do ISSQN retido em NFS-e de serviços tomados pela CONTRATANTE, com base em informações enviadas pelo sistema contábil do Município.</w:t>
      </w:r>
    </w:p>
    <w:p w14:paraId="36F57250" w14:textId="77777777" w:rsidR="001B7A7B" w:rsidRDefault="001B7A7B"/>
    <w:p w14:paraId="012F325F" w14:textId="77777777" w:rsidR="001B7A7B" w:rsidRDefault="0086052F">
      <w:pPr>
        <w:pStyle w:val="Ttulo4"/>
        <w:numPr>
          <w:ilvl w:val="3"/>
          <w:numId w:val="21"/>
        </w:numPr>
        <w:spacing w:after="240"/>
        <w:ind w:left="993" w:hanging="993"/>
      </w:pPr>
      <w:r>
        <w:rPr>
          <w:b w:val="0"/>
          <w:bCs w:val="0"/>
          <w:sz w:val="24"/>
          <w:szCs w:val="24"/>
        </w:rPr>
        <w:t>Gerenciar o calendário de dias úteis e feriados por exercício e as datas de vencimento das receitas próprias do Município, também por exercício.</w:t>
      </w:r>
    </w:p>
    <w:p w14:paraId="0AAC08AF" w14:textId="77777777" w:rsidR="001B7A7B" w:rsidRDefault="001B7A7B"/>
    <w:p w14:paraId="04D5CE76" w14:textId="77777777" w:rsidR="001B7A7B" w:rsidRDefault="0086052F">
      <w:pPr>
        <w:pStyle w:val="Ttulo3"/>
        <w:numPr>
          <w:ilvl w:val="2"/>
          <w:numId w:val="21"/>
        </w:numPr>
        <w:spacing w:after="240" w:line="276" w:lineRule="auto"/>
        <w:ind w:left="851" w:hanging="851"/>
        <w:jc w:val="both"/>
      </w:pPr>
      <w:r>
        <w:rPr>
          <w:sz w:val="24"/>
          <w:szCs w:val="24"/>
        </w:rPr>
        <w:t xml:space="preserve">Módulo de Recepção e Controle da Nota Fiscal de Serviços Eletrônica do Ambiente de Dados Nacional – Gestão de Relatórios, </w:t>
      </w:r>
      <w:proofErr w:type="spellStart"/>
      <w:r>
        <w:rPr>
          <w:sz w:val="24"/>
          <w:szCs w:val="24"/>
        </w:rPr>
        <w:t>Dashboard</w:t>
      </w:r>
      <w:proofErr w:type="spellEnd"/>
      <w:r>
        <w:rPr>
          <w:sz w:val="24"/>
          <w:szCs w:val="24"/>
        </w:rPr>
        <w:t xml:space="preserve"> e BI:</w:t>
      </w:r>
    </w:p>
    <w:p w14:paraId="195E3C48"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Possuir funcionalidade de agendamento do processamento de relatórios, de forma diária, semanal, quinzenal ou mensal, com envio automático de e-mail, contendo o referido relatório aos perfis internos cadastrados.</w:t>
      </w:r>
    </w:p>
    <w:p w14:paraId="4F3B42DA"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Permitir a visualização de relatórios em tela e sua emissão, no mínimo, nos formatos: PDF, DOC, DOCX, ODT, XLS, XLSX, ODS e CSV e integração com o </w:t>
      </w:r>
      <w:r>
        <w:rPr>
          <w:b w:val="0"/>
          <w:bCs w:val="0"/>
          <w:sz w:val="24"/>
          <w:szCs w:val="24"/>
        </w:rPr>
        <w:lastRenderedPageBreak/>
        <w:t>Sistema de BI, se necessário.</w:t>
      </w:r>
    </w:p>
    <w:p w14:paraId="2F80793B"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Permitir o gerenciamento das solicitações de relatórios, exibindo o status das solicitações.</w:t>
      </w:r>
    </w:p>
    <w:p w14:paraId="6EB787ED"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Permitir selecionar as colunas a serem utilizadas como critério de ordenação no resultado de consultas em tela.</w:t>
      </w:r>
    </w:p>
    <w:p w14:paraId="11E6717B"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Permitir ao usuário redimensionar as colunas no resultado de consultas em tela.</w:t>
      </w:r>
    </w:p>
    <w:p w14:paraId="509C4231" w14:textId="77777777" w:rsidR="001B7A7B" w:rsidRDefault="0086052F">
      <w:pPr>
        <w:pStyle w:val="Ttulo4"/>
        <w:keepNext w:val="0"/>
        <w:widowControl w:val="0"/>
        <w:numPr>
          <w:ilvl w:val="3"/>
          <w:numId w:val="21"/>
        </w:numPr>
        <w:spacing w:after="240" w:line="276" w:lineRule="auto"/>
        <w:ind w:left="993" w:hanging="1004"/>
      </w:pPr>
      <w:proofErr w:type="gramStart"/>
      <w:r>
        <w:rPr>
          <w:b w:val="0"/>
          <w:bCs w:val="0"/>
          <w:sz w:val="24"/>
          <w:szCs w:val="24"/>
        </w:rPr>
        <w:t>Implementar</w:t>
      </w:r>
      <w:proofErr w:type="gramEnd"/>
      <w:r>
        <w:rPr>
          <w:b w:val="0"/>
          <w:bCs w:val="0"/>
          <w:sz w:val="24"/>
          <w:szCs w:val="24"/>
        </w:rPr>
        <w:t xml:space="preserve"> paginação dos registros encontrados, conforme parametrização do usuário, permitindo navegação nos resultados sem limitação da quantidade de registros retornados.</w:t>
      </w:r>
    </w:p>
    <w:p w14:paraId="15A428B8"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Disponibilizar rotina para emissão de relatório a partir do resultado de consultas em tela, observando filtros aplicados, critérios de ordenação e largura das colunas, permitindo salvar o resultado nas mesmas extensões previstas para os demais relatórios.</w:t>
      </w:r>
    </w:p>
    <w:p w14:paraId="55BAE94B"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Disponibilizar aos usuários, mediante solicitação, os arquivos do livro fiscal, no mínimo, nos formatos: PDF, DOC, DOCX, ODT, XLS, XLSX, ODS e CSV e integração com o Sistema de BI, se necessário.</w:t>
      </w:r>
    </w:p>
    <w:p w14:paraId="7E94C2E6"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Possibilitar a exportação, em XML, das Notas Recebidas, com filtros opcionais, no mínimo, por intervalo de: número do documento</w:t>
      </w:r>
      <w:proofErr w:type="gramStart"/>
      <w:r>
        <w:rPr>
          <w:b w:val="0"/>
          <w:bCs w:val="0"/>
          <w:sz w:val="24"/>
          <w:szCs w:val="24"/>
        </w:rPr>
        <w:t>, data</w:t>
      </w:r>
      <w:proofErr w:type="gramEnd"/>
      <w:r>
        <w:rPr>
          <w:b w:val="0"/>
          <w:bCs w:val="0"/>
          <w:sz w:val="24"/>
          <w:szCs w:val="24"/>
        </w:rPr>
        <w:t xml:space="preserve"> de emissão, competência, CNPJ do tomador, CNPJ do prestador e natureza da operação (por exemplo: Simples Nacional, ISSQN devido no próprio Município, ISSQN retido).</w:t>
      </w:r>
    </w:p>
    <w:p w14:paraId="2C05FDE6" w14:textId="77777777" w:rsidR="001B7A7B" w:rsidRDefault="0086052F">
      <w:pPr>
        <w:pStyle w:val="Ttulo4"/>
        <w:keepNext w:val="0"/>
        <w:widowControl w:val="0"/>
        <w:numPr>
          <w:ilvl w:val="3"/>
          <w:numId w:val="21"/>
        </w:numPr>
        <w:spacing w:after="240" w:line="276" w:lineRule="auto"/>
        <w:ind w:left="1134" w:hanging="1145"/>
      </w:pPr>
      <w:r>
        <w:rPr>
          <w:b w:val="0"/>
          <w:bCs w:val="0"/>
          <w:sz w:val="24"/>
          <w:szCs w:val="24"/>
        </w:rPr>
        <w:t>Permitir à Administração Tributária Municipal emitir relatórios de arrecadação, relacionando separadamente valores pagos e devidos, com aplicação de filtros mínimos por data e código de serviço.</w:t>
      </w:r>
    </w:p>
    <w:p w14:paraId="7CEA1C45" w14:textId="77777777" w:rsidR="001B7A7B" w:rsidRDefault="0086052F">
      <w:pPr>
        <w:pStyle w:val="Ttulo4"/>
        <w:keepNext w:val="0"/>
        <w:widowControl w:val="0"/>
        <w:numPr>
          <w:ilvl w:val="3"/>
          <w:numId w:val="21"/>
        </w:numPr>
        <w:spacing w:after="240" w:line="276" w:lineRule="auto"/>
        <w:ind w:left="1134" w:hanging="1145"/>
      </w:pPr>
      <w:r>
        <w:rPr>
          <w:b w:val="0"/>
          <w:bCs w:val="0"/>
          <w:sz w:val="24"/>
          <w:szCs w:val="24"/>
        </w:rPr>
        <w:t xml:space="preserve">Permitir que usuários </w:t>
      </w:r>
      <w:proofErr w:type="gramStart"/>
      <w:r>
        <w:rPr>
          <w:b w:val="0"/>
          <w:bCs w:val="0"/>
          <w:sz w:val="24"/>
          <w:szCs w:val="24"/>
        </w:rPr>
        <w:t>requisitem</w:t>
      </w:r>
      <w:proofErr w:type="gramEnd"/>
      <w:r>
        <w:rPr>
          <w:b w:val="0"/>
          <w:bCs w:val="0"/>
          <w:sz w:val="24"/>
          <w:szCs w:val="24"/>
        </w:rPr>
        <w:t xml:space="preserve"> relatório de sequência de imagens de Notas Fiscais de Serviço eletrônicas emitidas no Emissor Nacional e recepcionadas pelo Sistema de Gerenciamento.</w:t>
      </w:r>
    </w:p>
    <w:p w14:paraId="3C4B7A5A" w14:textId="5D47D70A" w:rsidR="001B7A7B" w:rsidRDefault="0086052F">
      <w:pPr>
        <w:pStyle w:val="Ttulo4"/>
        <w:keepNext w:val="0"/>
        <w:widowControl w:val="0"/>
        <w:numPr>
          <w:ilvl w:val="3"/>
          <w:numId w:val="21"/>
        </w:numPr>
        <w:spacing w:after="240" w:line="276" w:lineRule="auto"/>
        <w:ind w:left="1134" w:hanging="1145"/>
      </w:pPr>
      <w:r>
        <w:rPr>
          <w:b w:val="0"/>
          <w:bCs w:val="0"/>
          <w:sz w:val="24"/>
          <w:szCs w:val="24"/>
        </w:rPr>
        <w:t xml:space="preserve">Disponibilizar </w:t>
      </w:r>
      <w:r w:rsidR="00CD641F">
        <w:rPr>
          <w:b w:val="0"/>
          <w:bCs w:val="0"/>
          <w:sz w:val="24"/>
          <w:szCs w:val="24"/>
        </w:rPr>
        <w:t xml:space="preserve">mecanismo de geração de relatórios a partir de solicitação do usuário, por </w:t>
      </w:r>
      <w:r>
        <w:rPr>
          <w:b w:val="0"/>
          <w:bCs w:val="0"/>
          <w:sz w:val="24"/>
          <w:szCs w:val="24"/>
        </w:rPr>
        <w:t xml:space="preserve">interface conversacional em linguagem natural </w:t>
      </w:r>
      <w:r w:rsidR="00CD641F">
        <w:rPr>
          <w:b w:val="0"/>
          <w:bCs w:val="0"/>
          <w:sz w:val="24"/>
          <w:szCs w:val="24"/>
        </w:rPr>
        <w:t>ou solução equivalente que produza o mesmo resultado,</w:t>
      </w:r>
      <w:proofErr w:type="gramStart"/>
      <w:r w:rsidR="00CD641F">
        <w:rPr>
          <w:b w:val="0"/>
          <w:bCs w:val="0"/>
          <w:sz w:val="24"/>
          <w:szCs w:val="24"/>
        </w:rPr>
        <w:t xml:space="preserve"> </w:t>
      </w:r>
      <w:r>
        <w:rPr>
          <w:b w:val="0"/>
          <w:bCs w:val="0"/>
          <w:sz w:val="24"/>
          <w:szCs w:val="24"/>
        </w:rPr>
        <w:t xml:space="preserve"> </w:t>
      </w:r>
      <w:proofErr w:type="gramEnd"/>
      <w:r>
        <w:rPr>
          <w:b w:val="0"/>
          <w:bCs w:val="0"/>
          <w:sz w:val="24"/>
          <w:szCs w:val="24"/>
        </w:rPr>
        <w:t xml:space="preserve">extraindo as informações solicitadas, no mínimo, nos formatos: PDF, DOC, DOCX, ODT, XLS, XLSX, ODS e CSV e integração com o Sistema de BI, se necessário, com geração de relatórios pré-programados, sendo no mínimo: </w:t>
      </w:r>
    </w:p>
    <w:p w14:paraId="36A1AF21" w14:textId="77777777" w:rsidR="001B7A7B" w:rsidRDefault="0086052F">
      <w:pPr>
        <w:pStyle w:val="Ttulo5"/>
        <w:keepNext w:val="0"/>
        <w:widowControl w:val="0"/>
        <w:numPr>
          <w:ilvl w:val="4"/>
          <w:numId w:val="21"/>
        </w:numPr>
        <w:spacing w:after="240" w:line="276" w:lineRule="auto"/>
        <w:ind w:left="1418" w:hanging="1435"/>
      </w:pPr>
      <w:r>
        <w:rPr>
          <w:b w:val="0"/>
          <w:bCs w:val="0"/>
        </w:rPr>
        <w:lastRenderedPageBreak/>
        <w:t>Relatórios e consultas, com filtros por intervalos: pendências de declarações mensais, imposto gerado no mês e pendências de pagamentos de guias.</w:t>
      </w:r>
    </w:p>
    <w:p w14:paraId="73C8560F" w14:textId="77777777" w:rsidR="001B7A7B" w:rsidRDefault="0086052F">
      <w:pPr>
        <w:pStyle w:val="Ttulo5"/>
        <w:keepNext w:val="0"/>
        <w:widowControl w:val="0"/>
        <w:numPr>
          <w:ilvl w:val="4"/>
          <w:numId w:val="21"/>
        </w:numPr>
        <w:spacing w:after="240" w:line="276" w:lineRule="auto"/>
        <w:ind w:left="1418" w:hanging="1435"/>
      </w:pPr>
      <w:r>
        <w:rPr>
          <w:b w:val="0"/>
          <w:bCs w:val="0"/>
        </w:rPr>
        <w:t>Relatório de maiores contribuintes de ISS, com filtros por prestadores, tomadores, código de serviço, período, quantidade de NFS-e emitidas, entre outros.</w:t>
      </w:r>
    </w:p>
    <w:p w14:paraId="679A6BD1" w14:textId="77777777" w:rsidR="001B7A7B" w:rsidRDefault="0086052F">
      <w:pPr>
        <w:pStyle w:val="Ttulo5"/>
        <w:keepNext w:val="0"/>
        <w:widowControl w:val="0"/>
        <w:numPr>
          <w:ilvl w:val="4"/>
          <w:numId w:val="21"/>
        </w:numPr>
        <w:spacing w:after="240" w:line="276" w:lineRule="auto"/>
        <w:ind w:left="1418" w:hanging="1435"/>
      </w:pPr>
      <w:r>
        <w:rPr>
          <w:b w:val="0"/>
          <w:bCs w:val="0"/>
        </w:rPr>
        <w:t>Relatório contendo a lista geral de empresas (de um ou mais setores econômicos) que não apresentaram movimentação de emissão de Notas Fiscais de Serviço em determinado período.</w:t>
      </w:r>
    </w:p>
    <w:p w14:paraId="2A272032" w14:textId="77777777" w:rsidR="001B7A7B" w:rsidRDefault="0086052F">
      <w:pPr>
        <w:pStyle w:val="Ttulo5"/>
        <w:keepNext w:val="0"/>
        <w:widowControl w:val="0"/>
        <w:numPr>
          <w:ilvl w:val="4"/>
          <w:numId w:val="21"/>
        </w:numPr>
        <w:spacing w:after="240" w:line="276" w:lineRule="auto"/>
        <w:ind w:left="1418" w:hanging="1435"/>
      </w:pPr>
      <w:r>
        <w:rPr>
          <w:b w:val="0"/>
          <w:bCs w:val="0"/>
        </w:rPr>
        <w:t>Relatório de NFS-e canceladas, substituídas ou com carta de correção vinculada, com filtros por situação, contribuinte e período.</w:t>
      </w:r>
    </w:p>
    <w:p w14:paraId="3A0AEDE3" w14:textId="77777777" w:rsidR="001B7A7B" w:rsidRDefault="0086052F">
      <w:pPr>
        <w:pStyle w:val="Ttulo5"/>
        <w:keepNext w:val="0"/>
        <w:widowControl w:val="0"/>
        <w:numPr>
          <w:ilvl w:val="4"/>
          <w:numId w:val="21"/>
        </w:numPr>
        <w:spacing w:after="240" w:line="276" w:lineRule="auto"/>
        <w:ind w:left="1418" w:hanging="1435"/>
      </w:pPr>
      <w:r>
        <w:rPr>
          <w:b w:val="0"/>
          <w:bCs w:val="0"/>
        </w:rPr>
        <w:t>Relatório contendo inadimplentes com suas obrigações fiscais.</w:t>
      </w:r>
    </w:p>
    <w:p w14:paraId="5055017E" w14:textId="77777777" w:rsidR="001B7A7B" w:rsidRDefault="0086052F">
      <w:pPr>
        <w:pStyle w:val="Ttulo4"/>
        <w:keepNext w:val="0"/>
        <w:widowControl w:val="0"/>
        <w:numPr>
          <w:ilvl w:val="3"/>
          <w:numId w:val="21"/>
        </w:numPr>
        <w:spacing w:after="240" w:line="276" w:lineRule="auto"/>
        <w:ind w:left="1134" w:hanging="1145"/>
      </w:pPr>
      <w:r>
        <w:rPr>
          <w:b w:val="0"/>
          <w:bCs w:val="0"/>
          <w:sz w:val="24"/>
          <w:szCs w:val="24"/>
        </w:rPr>
        <w:t>Possibilitar ao usuário gestor anexar arquivo disponibilizado pelo TSE com dados eleitorais de candidatos e partidos políticos.</w:t>
      </w:r>
    </w:p>
    <w:p w14:paraId="68272B6B" w14:textId="77777777" w:rsidR="001B7A7B" w:rsidRDefault="0086052F">
      <w:pPr>
        <w:pStyle w:val="Ttulo4"/>
        <w:keepNext w:val="0"/>
        <w:widowControl w:val="0"/>
        <w:numPr>
          <w:ilvl w:val="3"/>
          <w:numId w:val="21"/>
        </w:numPr>
        <w:spacing w:after="240" w:line="276" w:lineRule="auto"/>
        <w:ind w:left="1134" w:hanging="1145"/>
      </w:pPr>
      <w:r>
        <w:rPr>
          <w:b w:val="0"/>
          <w:bCs w:val="0"/>
          <w:sz w:val="24"/>
          <w:szCs w:val="24"/>
        </w:rPr>
        <w:t xml:space="preserve">Possibilitar ao usuário gestor gerar </w:t>
      </w:r>
      <w:proofErr w:type="gramStart"/>
      <w:r>
        <w:rPr>
          <w:b w:val="0"/>
          <w:bCs w:val="0"/>
          <w:sz w:val="24"/>
          <w:szCs w:val="24"/>
        </w:rPr>
        <w:t>arquivo .</w:t>
      </w:r>
      <w:proofErr w:type="spellStart"/>
      <w:proofErr w:type="gramEnd"/>
      <w:r>
        <w:rPr>
          <w:b w:val="0"/>
          <w:bCs w:val="0"/>
          <w:sz w:val="24"/>
          <w:szCs w:val="24"/>
        </w:rPr>
        <w:t>txt</w:t>
      </w:r>
      <w:proofErr w:type="spellEnd"/>
      <w:r>
        <w:rPr>
          <w:b w:val="0"/>
          <w:bCs w:val="0"/>
          <w:sz w:val="24"/>
          <w:szCs w:val="24"/>
        </w:rPr>
        <w:t xml:space="preserve"> (em leiaute definido pelo TSE) com dados de notas emitidas para candidatos e partidos políticos no período indicado.</w:t>
      </w:r>
    </w:p>
    <w:p w14:paraId="41B9903F" w14:textId="77777777" w:rsidR="001B7A7B" w:rsidRDefault="001B7A7B"/>
    <w:p w14:paraId="06DF9BB4" w14:textId="77777777" w:rsidR="001B7A7B" w:rsidRDefault="001B7A7B"/>
    <w:p w14:paraId="4B65018F" w14:textId="77777777" w:rsidR="001B7A7B" w:rsidRDefault="001B7A7B"/>
    <w:p w14:paraId="7CF9BB7D" w14:textId="77777777" w:rsidR="001B7A7B" w:rsidRDefault="001B7A7B"/>
    <w:p w14:paraId="139AA3DF" w14:textId="77777777" w:rsidR="001B7A7B" w:rsidRDefault="0086052F">
      <w:pPr>
        <w:pStyle w:val="Ttulo3"/>
        <w:numPr>
          <w:ilvl w:val="2"/>
          <w:numId w:val="21"/>
        </w:numPr>
        <w:ind w:left="709"/>
      </w:pPr>
      <w:bookmarkStart w:id="4" w:name="_2sgv7er3g74a" w:colFirst="0" w:colLast="0"/>
      <w:bookmarkEnd w:id="4"/>
      <w:r>
        <w:rPr>
          <w:sz w:val="24"/>
          <w:szCs w:val="24"/>
        </w:rPr>
        <w:t>Módulo de Recepção e Controle da Nota Fiscal de Serviços Eletrônica do Ambiente de Dados Nacional – Assistente de Migração e Preenchimento Dirigido para o Emissor Nacional:</w:t>
      </w:r>
      <w:r>
        <w:rPr>
          <w:sz w:val="24"/>
          <w:szCs w:val="24"/>
        </w:rPr>
        <w:br/>
      </w:r>
    </w:p>
    <w:p w14:paraId="2E8D666C" w14:textId="77777777" w:rsidR="001B7A7B" w:rsidRDefault="0086052F">
      <w:pPr>
        <w:jc w:val="both"/>
        <w:rPr>
          <w:rFonts w:ascii="Arial" w:eastAsia="Arial" w:hAnsi="Arial" w:cs="Arial"/>
          <w:sz w:val="24"/>
          <w:szCs w:val="24"/>
        </w:rPr>
      </w:pPr>
      <w:r>
        <w:rPr>
          <w:rFonts w:ascii="Arial" w:eastAsia="Arial" w:hAnsi="Arial" w:cs="Arial"/>
          <w:sz w:val="24"/>
          <w:szCs w:val="24"/>
        </w:rPr>
        <w:t xml:space="preserve">O apoio prestado pela CONTRATADA no âmbito deste módulo deverá possuir caráter operacional e </w:t>
      </w:r>
      <w:proofErr w:type="spellStart"/>
      <w:r>
        <w:rPr>
          <w:rFonts w:ascii="Arial" w:eastAsia="Arial" w:hAnsi="Arial" w:cs="Arial"/>
          <w:sz w:val="24"/>
          <w:szCs w:val="24"/>
        </w:rPr>
        <w:t>orientativo</w:t>
      </w:r>
      <w:proofErr w:type="spellEnd"/>
      <w:r>
        <w:rPr>
          <w:rFonts w:ascii="Arial" w:eastAsia="Arial" w:hAnsi="Arial" w:cs="Arial"/>
          <w:sz w:val="24"/>
          <w:szCs w:val="24"/>
        </w:rPr>
        <w:t xml:space="preserve">, não substituindo a competência normativa, decisória ou interpretativa da Administração Tributária Municipal quanto à legislação aplicável, ao enquadramento tributário ou à solução de consultas formais. </w:t>
      </w:r>
    </w:p>
    <w:p w14:paraId="019F10DC" w14:textId="77777777" w:rsidR="001B7A7B" w:rsidRDefault="001B7A7B">
      <w:pPr>
        <w:rPr>
          <w:rFonts w:ascii="Arial" w:eastAsia="Arial" w:hAnsi="Arial" w:cs="Arial"/>
          <w:sz w:val="24"/>
          <w:szCs w:val="24"/>
        </w:rPr>
      </w:pPr>
    </w:p>
    <w:p w14:paraId="4E56704F" w14:textId="77777777" w:rsidR="001B7A7B" w:rsidRDefault="0086052F">
      <w:pPr>
        <w:pStyle w:val="Ttulo4"/>
        <w:numPr>
          <w:ilvl w:val="3"/>
          <w:numId w:val="21"/>
        </w:numPr>
        <w:ind w:left="851"/>
      </w:pPr>
      <w:r>
        <w:rPr>
          <w:b w:val="0"/>
          <w:bCs w:val="0"/>
          <w:sz w:val="24"/>
          <w:szCs w:val="24"/>
        </w:rPr>
        <w:t xml:space="preserve">Deverá contemplar todos os requisitos funcionais, operacionais e informacionais necessários ao apoio aos contribuintes em geral, seus representantes legais, procuradores e contadores, relativamente à utilização do Emissor Nacional da NFS-e, compreendendo a orientação para acesso, configuração, emissão, </w:t>
      </w:r>
      <w:proofErr w:type="gramStart"/>
      <w:r>
        <w:rPr>
          <w:b w:val="0"/>
          <w:bCs w:val="0"/>
          <w:sz w:val="24"/>
          <w:szCs w:val="24"/>
        </w:rPr>
        <w:t>consulta,</w:t>
      </w:r>
      <w:proofErr w:type="gramEnd"/>
      <w:r>
        <w:rPr>
          <w:b w:val="0"/>
          <w:bCs w:val="0"/>
          <w:sz w:val="24"/>
          <w:szCs w:val="24"/>
        </w:rPr>
        <w:t xml:space="preserve"> cancelamento, substituição e demais rotinas operacionais relacionadas à Nota Fiscal de Serviços eletrônica, bem como a disponibilização de documentação auxiliar para integração de sistemas ERP e sistemas próprios, em complemento à documentação técnica oficial do padrão nacional.</w:t>
      </w:r>
    </w:p>
    <w:p w14:paraId="651F5CDE" w14:textId="77777777" w:rsidR="001B7A7B" w:rsidRDefault="001B7A7B"/>
    <w:p w14:paraId="7F3A919A" w14:textId="77777777" w:rsidR="001B7A7B" w:rsidRDefault="0086052F">
      <w:pPr>
        <w:pStyle w:val="Ttulo4"/>
        <w:numPr>
          <w:ilvl w:val="3"/>
          <w:numId w:val="21"/>
        </w:numPr>
        <w:ind w:left="851"/>
      </w:pPr>
      <w:r>
        <w:rPr>
          <w:b w:val="0"/>
          <w:bCs w:val="0"/>
          <w:sz w:val="24"/>
          <w:szCs w:val="24"/>
        </w:rPr>
        <w:t xml:space="preserve">Disponibilizar atendimento </w:t>
      </w:r>
      <w:proofErr w:type="spellStart"/>
      <w:r>
        <w:rPr>
          <w:b w:val="0"/>
          <w:bCs w:val="0"/>
          <w:sz w:val="24"/>
          <w:szCs w:val="24"/>
        </w:rPr>
        <w:t>orientativo</w:t>
      </w:r>
      <w:proofErr w:type="spellEnd"/>
      <w:r>
        <w:rPr>
          <w:b w:val="0"/>
          <w:bCs w:val="0"/>
          <w:sz w:val="24"/>
          <w:szCs w:val="24"/>
        </w:rPr>
        <w:t xml:space="preserve"> ao contribuinte para utilização do Emissor Nacional da NFS-e, contemplando, no mínimo, instruções relativas ao primeiro </w:t>
      </w:r>
      <w:r>
        <w:rPr>
          <w:b w:val="0"/>
          <w:bCs w:val="0"/>
          <w:sz w:val="24"/>
          <w:szCs w:val="24"/>
        </w:rPr>
        <w:lastRenderedPageBreak/>
        <w:t xml:space="preserve">acesso, autenticação, recuperação de acesso, configuração inicial, emissão de documentos fiscais, consultas, download de </w:t>
      </w:r>
      <w:proofErr w:type="spellStart"/>
      <w:proofErr w:type="gramStart"/>
      <w:r>
        <w:rPr>
          <w:b w:val="0"/>
          <w:bCs w:val="0"/>
          <w:sz w:val="24"/>
          <w:szCs w:val="24"/>
        </w:rPr>
        <w:t>DANFSe</w:t>
      </w:r>
      <w:proofErr w:type="spellEnd"/>
      <w:proofErr w:type="gramEnd"/>
      <w:r>
        <w:rPr>
          <w:b w:val="0"/>
          <w:bCs w:val="0"/>
          <w:sz w:val="24"/>
          <w:szCs w:val="24"/>
        </w:rPr>
        <w:t>, cancelamento, substituição e demais funcionalidades disponíveis ao perfil do usuário.</w:t>
      </w:r>
    </w:p>
    <w:p w14:paraId="04F0C2CD" w14:textId="77777777" w:rsidR="001B7A7B" w:rsidRDefault="001B7A7B"/>
    <w:p w14:paraId="236DDDB5" w14:textId="77777777" w:rsidR="001B7A7B" w:rsidRDefault="0086052F">
      <w:pPr>
        <w:pStyle w:val="Ttulo4"/>
        <w:numPr>
          <w:ilvl w:val="3"/>
          <w:numId w:val="21"/>
        </w:numPr>
        <w:ind w:left="851"/>
      </w:pPr>
      <w:r>
        <w:rPr>
          <w:b w:val="0"/>
          <w:bCs w:val="0"/>
          <w:sz w:val="24"/>
          <w:szCs w:val="24"/>
        </w:rPr>
        <w:t>Prestar auxílio operacional ao contribuinte quanto às rotinas de emissão de NFS-e no Emissor Nacional, inclusive quanto ao correto preenchimento dos campos, compreensão das regras de negócio aplicáveis, identificação de pendências cadastrais ou operacionais e interpretação das mensagens de validação retornadas pelo ambiente nacional.</w:t>
      </w:r>
    </w:p>
    <w:p w14:paraId="48DF3B2D" w14:textId="77777777" w:rsidR="001B7A7B" w:rsidRDefault="001B7A7B"/>
    <w:p w14:paraId="36EDFFB2" w14:textId="77777777" w:rsidR="001B7A7B" w:rsidRDefault="0086052F">
      <w:pPr>
        <w:pStyle w:val="Ttulo4"/>
        <w:numPr>
          <w:ilvl w:val="3"/>
          <w:numId w:val="21"/>
        </w:numPr>
        <w:ind w:left="851"/>
      </w:pPr>
      <w:r>
        <w:rPr>
          <w:b w:val="0"/>
          <w:bCs w:val="0"/>
          <w:sz w:val="24"/>
          <w:szCs w:val="24"/>
        </w:rPr>
        <w:t>Disponibilizar orientações específicas acerca das parametrizações municipais que impactem a emissão no Emissor Nacional, inclusive regras de substituição, eventos, benefícios fiscais, retenções, exigibilidade, prazos e demais definições locais que interfiram no uso da solução pelos contribuintes.</w:t>
      </w:r>
    </w:p>
    <w:p w14:paraId="63771B0A" w14:textId="77777777" w:rsidR="001B7A7B" w:rsidRDefault="001B7A7B"/>
    <w:p w14:paraId="6B55447E" w14:textId="77777777" w:rsidR="001B7A7B" w:rsidRDefault="0086052F">
      <w:pPr>
        <w:pStyle w:val="Ttulo4"/>
        <w:numPr>
          <w:ilvl w:val="3"/>
          <w:numId w:val="21"/>
        </w:numPr>
        <w:ind w:left="851"/>
      </w:pPr>
      <w:r>
        <w:rPr>
          <w:b w:val="0"/>
          <w:bCs w:val="0"/>
          <w:sz w:val="24"/>
          <w:szCs w:val="24"/>
        </w:rPr>
        <w:t xml:space="preserve">Disponibilizar material </w:t>
      </w:r>
      <w:proofErr w:type="spellStart"/>
      <w:r>
        <w:rPr>
          <w:b w:val="0"/>
          <w:bCs w:val="0"/>
          <w:sz w:val="24"/>
          <w:szCs w:val="24"/>
        </w:rPr>
        <w:t>orientativo</w:t>
      </w:r>
      <w:proofErr w:type="spellEnd"/>
      <w:r>
        <w:rPr>
          <w:b w:val="0"/>
          <w:bCs w:val="0"/>
          <w:sz w:val="24"/>
          <w:szCs w:val="24"/>
        </w:rPr>
        <w:t xml:space="preserve"> complementar à documentação oficial do Emissor Nacional, em linguagem clara e objetiva, contendo, no mínimo, guias rápidos, perguntas frequentes, manuais operacionais, roteiros passo a passo, orientações de boas práticas e instruções para tratamento das ocorrências mais recorrentes.</w:t>
      </w:r>
    </w:p>
    <w:p w14:paraId="41318B43" w14:textId="77777777" w:rsidR="001B7A7B" w:rsidRDefault="001B7A7B"/>
    <w:p w14:paraId="24B85BFD" w14:textId="77777777" w:rsidR="001B7A7B" w:rsidRDefault="0086052F">
      <w:pPr>
        <w:pStyle w:val="Ttulo4"/>
        <w:numPr>
          <w:ilvl w:val="3"/>
          <w:numId w:val="21"/>
        </w:numPr>
        <w:ind w:left="851"/>
      </w:pPr>
      <w:r>
        <w:rPr>
          <w:b w:val="0"/>
          <w:bCs w:val="0"/>
          <w:sz w:val="24"/>
          <w:szCs w:val="24"/>
        </w:rPr>
        <w:t>Disponibilizar vídeos explicativos</w:t>
      </w:r>
      <w:proofErr w:type="gramStart"/>
      <w:r>
        <w:rPr>
          <w:b w:val="0"/>
          <w:bCs w:val="0"/>
          <w:sz w:val="24"/>
          <w:szCs w:val="24"/>
        </w:rPr>
        <w:t>, ajuda</w:t>
      </w:r>
      <w:proofErr w:type="gramEnd"/>
      <w:r>
        <w:rPr>
          <w:b w:val="0"/>
          <w:bCs w:val="0"/>
          <w:sz w:val="24"/>
          <w:szCs w:val="24"/>
        </w:rPr>
        <w:t xml:space="preserve"> contextual e demais recursos de autoatendimento que permitam ao contribuinte executar as principais funcionalidades relacionadas à emissão e gestão da NFS-e no Emissor Nacional, sem prejuízo dos canais formais de suporte.</w:t>
      </w:r>
    </w:p>
    <w:p w14:paraId="4FADB9CC" w14:textId="77777777" w:rsidR="001B7A7B" w:rsidRDefault="001B7A7B"/>
    <w:p w14:paraId="56BDAC7C" w14:textId="77777777" w:rsidR="001B7A7B" w:rsidRDefault="0086052F">
      <w:pPr>
        <w:pStyle w:val="Ttulo4"/>
        <w:numPr>
          <w:ilvl w:val="3"/>
          <w:numId w:val="21"/>
        </w:numPr>
        <w:ind w:left="851"/>
      </w:pPr>
      <w:r>
        <w:rPr>
          <w:b w:val="0"/>
          <w:bCs w:val="0"/>
          <w:sz w:val="24"/>
          <w:szCs w:val="24"/>
        </w:rPr>
        <w:t>Manter canal de comunicação com o contribuinte para esclarecimento de dúvidas operacionais relacionadas à emissão de NFS-e no Emissor Nacional, devendo constar no portal e nas telas do sistema, no mínimo, as informações de contato da Administração Tributária Municipal e da equipe de suporte da solução.</w:t>
      </w:r>
    </w:p>
    <w:p w14:paraId="458F0808" w14:textId="77777777" w:rsidR="001B7A7B" w:rsidRDefault="001B7A7B"/>
    <w:p w14:paraId="1B3405D5" w14:textId="77777777" w:rsidR="001B7A7B" w:rsidRDefault="0086052F">
      <w:pPr>
        <w:pStyle w:val="Ttulo4"/>
        <w:numPr>
          <w:ilvl w:val="3"/>
          <w:numId w:val="21"/>
        </w:numPr>
        <w:ind w:left="851"/>
      </w:pPr>
      <w:r>
        <w:rPr>
          <w:b w:val="0"/>
          <w:bCs w:val="0"/>
          <w:sz w:val="24"/>
          <w:szCs w:val="24"/>
        </w:rPr>
        <w:t>Disponibilizar documentação auxiliar para integração de sistemas ERP e sistemas próprios ao ecossistema do Emissor Nacional, em complemento à documentação oficial, contemplando, no mínimo, orientações sobre fluxos operacionais, parâmetros municipais relevantes, padrões de comunicação, procedimentos de testes, exemplos de uso e tratamento básico de erros e rejeições.</w:t>
      </w:r>
    </w:p>
    <w:p w14:paraId="35D07793" w14:textId="77777777" w:rsidR="001B7A7B" w:rsidRDefault="001B7A7B"/>
    <w:p w14:paraId="198808EA" w14:textId="77777777" w:rsidR="001B7A7B" w:rsidRDefault="0086052F">
      <w:pPr>
        <w:pStyle w:val="Ttulo4"/>
        <w:numPr>
          <w:ilvl w:val="3"/>
          <w:numId w:val="21"/>
        </w:numPr>
        <w:spacing w:after="240"/>
        <w:ind w:left="851"/>
      </w:pPr>
      <w:r>
        <w:rPr>
          <w:b w:val="0"/>
          <w:bCs w:val="0"/>
          <w:sz w:val="24"/>
          <w:szCs w:val="24"/>
        </w:rPr>
        <w:t>Disponibilizar documentação específica das parametrizações locais e das regras municipais que devam ser observadas pelos contribuintes e pelos desenvolvedores de sistemas integrados, sempre que tais informações não estiverem explicitadas, de forma suficiente, na documentação oficial do padrão nacional.</w:t>
      </w:r>
    </w:p>
    <w:p w14:paraId="12CAA990" w14:textId="77777777" w:rsidR="001B7A7B" w:rsidRDefault="0086052F">
      <w:pPr>
        <w:pStyle w:val="Ttulo4"/>
        <w:numPr>
          <w:ilvl w:val="3"/>
          <w:numId w:val="21"/>
        </w:numPr>
        <w:ind w:left="1134" w:hanging="1134"/>
      </w:pPr>
      <w:r>
        <w:rPr>
          <w:b w:val="0"/>
          <w:bCs w:val="0"/>
          <w:sz w:val="24"/>
          <w:szCs w:val="24"/>
        </w:rPr>
        <w:t xml:space="preserve">Manter atualizados os materiais de orientação e integração sempre que houver alteração no padrão nacional da NFS-e, nas </w:t>
      </w:r>
      <w:proofErr w:type="spellStart"/>
      <w:r>
        <w:rPr>
          <w:b w:val="0"/>
          <w:bCs w:val="0"/>
          <w:sz w:val="24"/>
          <w:szCs w:val="24"/>
        </w:rPr>
        <w:t>APIs</w:t>
      </w:r>
      <w:proofErr w:type="spellEnd"/>
      <w:r>
        <w:rPr>
          <w:b w:val="0"/>
          <w:bCs w:val="0"/>
          <w:sz w:val="24"/>
          <w:szCs w:val="24"/>
        </w:rPr>
        <w:t>, nos leiautes, nas regras de negócio, nas parametrizações municipais ou nas funcionalidades disponibilizadas pelo Emissor Nacional, sem ônus adicional de licenciamento para a CONTRATANTE.</w:t>
      </w:r>
    </w:p>
    <w:p w14:paraId="03D7C7C4" w14:textId="77777777" w:rsidR="001B7A7B" w:rsidRDefault="001B7A7B">
      <w:pPr>
        <w:ind w:left="1134" w:hanging="1134"/>
      </w:pPr>
    </w:p>
    <w:p w14:paraId="08176480" w14:textId="77777777" w:rsidR="001B7A7B" w:rsidRDefault="0086052F">
      <w:pPr>
        <w:pStyle w:val="Ttulo4"/>
        <w:numPr>
          <w:ilvl w:val="3"/>
          <w:numId w:val="21"/>
        </w:numPr>
        <w:ind w:left="1134" w:hanging="1134"/>
      </w:pPr>
      <w:r>
        <w:rPr>
          <w:b w:val="0"/>
          <w:bCs w:val="0"/>
          <w:sz w:val="24"/>
          <w:szCs w:val="24"/>
        </w:rPr>
        <w:lastRenderedPageBreak/>
        <w:t>Permitir à Administração Tributária Municipal parametrizar, revisar, complementar e publicar orientações, avisos, comunicados e conteúdos de apoio aos contribuintes no âmbito deste módulo, de forma segregada por perfil, regime tributário, tipo de usuário ou funcionalidade.</w:t>
      </w:r>
    </w:p>
    <w:p w14:paraId="0477421E" w14:textId="77777777" w:rsidR="001B7A7B" w:rsidRDefault="001B7A7B">
      <w:pPr>
        <w:ind w:left="1134" w:hanging="1134"/>
      </w:pPr>
    </w:p>
    <w:p w14:paraId="6E30348A" w14:textId="77777777" w:rsidR="001B7A7B" w:rsidRDefault="0086052F">
      <w:pPr>
        <w:pStyle w:val="Ttulo4"/>
        <w:numPr>
          <w:ilvl w:val="3"/>
          <w:numId w:val="21"/>
        </w:numPr>
        <w:ind w:left="1134" w:hanging="1134"/>
      </w:pPr>
      <w:r>
        <w:rPr>
          <w:b w:val="0"/>
          <w:bCs w:val="0"/>
          <w:sz w:val="24"/>
          <w:szCs w:val="24"/>
        </w:rPr>
        <w:t>Manter histórico mínimo das orientações, versões de materiais publicados e atualizações relevantes, de modo a permitir rastreabilidade das informações disponibilizadas aos contribuintes e apoio às atividades de fiscalização, atendimento e governança da informação.</w:t>
      </w:r>
    </w:p>
    <w:p w14:paraId="4A5C8273" w14:textId="77777777" w:rsidR="001B7A7B" w:rsidRDefault="001B7A7B">
      <w:pPr>
        <w:ind w:left="1134" w:hanging="1134"/>
      </w:pPr>
    </w:p>
    <w:p w14:paraId="5A055A68" w14:textId="77777777" w:rsidR="001B7A7B" w:rsidRDefault="0086052F">
      <w:pPr>
        <w:pStyle w:val="Ttulo4"/>
        <w:numPr>
          <w:ilvl w:val="3"/>
          <w:numId w:val="21"/>
        </w:numPr>
        <w:ind w:left="1134" w:hanging="1134"/>
      </w:pPr>
      <w:r>
        <w:rPr>
          <w:b w:val="0"/>
          <w:bCs w:val="0"/>
          <w:sz w:val="24"/>
          <w:szCs w:val="24"/>
        </w:rPr>
        <w:t>Disponibilizar funcionalidade que, a partir de uma NFS-e histórica do contribuinte (anterior a 01/07/2026) ou de uma NFS-e nacional já recepcionada, gere passo-a-passo dirigido de como preencher os mesmos serviços no Emissor Nacional. O passo-a-passo deve indicar, no mínimo:</w:t>
      </w:r>
    </w:p>
    <w:p w14:paraId="1A6A1F73" w14:textId="77777777" w:rsidR="001B7A7B" w:rsidRDefault="001B7A7B">
      <w:pPr>
        <w:ind w:left="1134" w:hanging="1134"/>
      </w:pPr>
    </w:p>
    <w:p w14:paraId="7445462E" w14:textId="606CBE08" w:rsidR="001B7A7B" w:rsidRDefault="0086052F">
      <w:pPr>
        <w:pStyle w:val="Ttulo5"/>
        <w:keepNext w:val="0"/>
        <w:widowControl w:val="0"/>
        <w:numPr>
          <w:ilvl w:val="4"/>
          <w:numId w:val="21"/>
        </w:numPr>
        <w:spacing w:after="240" w:line="276" w:lineRule="auto"/>
        <w:ind w:left="1276" w:hanging="1293"/>
      </w:pPr>
      <w:r>
        <w:rPr>
          <w:b w:val="0"/>
          <w:bCs w:val="0"/>
        </w:rPr>
        <w:t xml:space="preserve">Item da Lista </w:t>
      </w:r>
      <w:r w:rsidR="00E01D4D">
        <w:rPr>
          <w:b w:val="0"/>
          <w:bCs w:val="0"/>
        </w:rPr>
        <w:t xml:space="preserve">da </w:t>
      </w:r>
      <w:r>
        <w:rPr>
          <w:b w:val="0"/>
          <w:bCs w:val="0"/>
        </w:rPr>
        <w:t>LC 116/2003</w:t>
      </w:r>
      <w:r w:rsidR="00E01D4D">
        <w:rPr>
          <w:b w:val="0"/>
          <w:bCs w:val="0"/>
        </w:rPr>
        <w:t xml:space="preserve"> e LC 272/2003, como</w:t>
      </w:r>
      <w:r>
        <w:rPr>
          <w:b w:val="0"/>
          <w:bCs w:val="0"/>
        </w:rPr>
        <w:t xml:space="preserve"> respectivo desdobramento nacional (subitem).</w:t>
      </w:r>
    </w:p>
    <w:p w14:paraId="20A256E3" w14:textId="77777777" w:rsidR="001B7A7B" w:rsidRDefault="0086052F">
      <w:pPr>
        <w:pStyle w:val="Ttulo5"/>
        <w:keepNext w:val="0"/>
        <w:widowControl w:val="0"/>
        <w:numPr>
          <w:ilvl w:val="4"/>
          <w:numId w:val="21"/>
        </w:numPr>
        <w:spacing w:after="240" w:line="276" w:lineRule="auto"/>
        <w:ind w:left="1276" w:hanging="1293"/>
      </w:pPr>
      <w:r>
        <w:rPr>
          <w:b w:val="0"/>
          <w:bCs w:val="0"/>
        </w:rPr>
        <w:t>NBS correspondente.</w:t>
      </w:r>
    </w:p>
    <w:p w14:paraId="0EEC05D4" w14:textId="77777777" w:rsidR="001B7A7B" w:rsidRDefault="0086052F">
      <w:pPr>
        <w:pStyle w:val="Ttulo5"/>
        <w:keepNext w:val="0"/>
        <w:widowControl w:val="0"/>
        <w:numPr>
          <w:ilvl w:val="4"/>
          <w:numId w:val="21"/>
        </w:numPr>
        <w:spacing w:after="240" w:line="276" w:lineRule="auto"/>
        <w:ind w:left="1276" w:hanging="1293"/>
      </w:pPr>
      <w:r>
        <w:rPr>
          <w:b w:val="0"/>
          <w:bCs w:val="0"/>
        </w:rPr>
        <w:t>Código IBGE do município de incidência.</w:t>
      </w:r>
    </w:p>
    <w:p w14:paraId="0FA854CF" w14:textId="77777777" w:rsidR="001B7A7B" w:rsidRDefault="0086052F">
      <w:pPr>
        <w:pStyle w:val="Ttulo5"/>
        <w:keepNext w:val="0"/>
        <w:widowControl w:val="0"/>
        <w:numPr>
          <w:ilvl w:val="4"/>
          <w:numId w:val="21"/>
        </w:numPr>
        <w:spacing w:after="240" w:line="276" w:lineRule="auto"/>
        <w:ind w:left="1276" w:hanging="1293"/>
      </w:pPr>
      <w:r>
        <w:rPr>
          <w:b w:val="0"/>
          <w:bCs w:val="0"/>
        </w:rPr>
        <w:t>Indicação de retenção, substituição tributária, redução de base de cálculo, imunidade/isenção/exigibilidade aplicáveis.</w:t>
      </w:r>
    </w:p>
    <w:p w14:paraId="47CA44EB" w14:textId="77777777" w:rsidR="001B7A7B" w:rsidRDefault="0086052F">
      <w:pPr>
        <w:pStyle w:val="Ttulo5"/>
        <w:keepNext w:val="0"/>
        <w:widowControl w:val="0"/>
        <w:numPr>
          <w:ilvl w:val="4"/>
          <w:numId w:val="21"/>
        </w:numPr>
        <w:spacing w:after="240" w:line="276" w:lineRule="auto"/>
        <w:ind w:left="1276" w:hanging="1293"/>
      </w:pPr>
      <w:r>
        <w:rPr>
          <w:b w:val="0"/>
          <w:bCs w:val="0"/>
        </w:rPr>
        <w:t>Alíquota municipal vigente.</w:t>
      </w:r>
    </w:p>
    <w:p w14:paraId="35C2BC4B" w14:textId="77777777" w:rsidR="001B7A7B" w:rsidRDefault="0086052F">
      <w:pPr>
        <w:pStyle w:val="Ttulo5"/>
        <w:keepNext w:val="0"/>
        <w:widowControl w:val="0"/>
        <w:numPr>
          <w:ilvl w:val="4"/>
          <w:numId w:val="21"/>
        </w:numPr>
        <w:spacing w:after="240" w:line="276" w:lineRule="auto"/>
        <w:ind w:left="1276" w:hanging="1293"/>
      </w:pPr>
      <w:r>
        <w:rPr>
          <w:b w:val="0"/>
          <w:bCs w:val="0"/>
        </w:rPr>
        <w:t>Campos obrigatórios e formato esperado pelo Emissor Nacional.</w:t>
      </w:r>
    </w:p>
    <w:p w14:paraId="0ABE69AF" w14:textId="77777777" w:rsidR="001B7A7B" w:rsidRDefault="0086052F">
      <w:pPr>
        <w:pStyle w:val="Ttulo4"/>
        <w:numPr>
          <w:ilvl w:val="3"/>
          <w:numId w:val="21"/>
        </w:numPr>
        <w:ind w:left="1134" w:hanging="1134"/>
      </w:pPr>
      <w:r>
        <w:rPr>
          <w:b w:val="0"/>
          <w:bCs w:val="0"/>
          <w:sz w:val="24"/>
          <w:szCs w:val="24"/>
        </w:rPr>
        <w:t>Caso o cliente forneça apenas a chave de acesso, consultar a NFS-e na base municipal (recepcionada do ADN) e gerar a DANFE.</w:t>
      </w:r>
    </w:p>
    <w:p w14:paraId="45E90949" w14:textId="77777777" w:rsidR="001B7A7B" w:rsidRDefault="001B7A7B">
      <w:pPr>
        <w:ind w:left="1134" w:hanging="1134"/>
      </w:pPr>
    </w:p>
    <w:p w14:paraId="1815FD87" w14:textId="77777777" w:rsidR="001B7A7B" w:rsidRDefault="0086052F">
      <w:pPr>
        <w:pStyle w:val="Ttulo4"/>
        <w:numPr>
          <w:ilvl w:val="3"/>
          <w:numId w:val="21"/>
        </w:numPr>
        <w:spacing w:after="240"/>
        <w:ind w:left="1134" w:hanging="1134"/>
      </w:pPr>
      <w:r>
        <w:rPr>
          <w:b w:val="0"/>
          <w:bCs w:val="0"/>
          <w:sz w:val="24"/>
          <w:szCs w:val="24"/>
        </w:rPr>
        <w:t>Customização visual obrigatória (brasão e identidade visual da PSJC) e opcional (logotipo do prestador, marca d'água).</w:t>
      </w:r>
    </w:p>
    <w:p w14:paraId="1EABECE0" w14:textId="77777777" w:rsidR="001B7A7B" w:rsidRDefault="001B7A7B">
      <w:pPr>
        <w:rPr>
          <w:rFonts w:ascii="Arial" w:eastAsia="Arial" w:hAnsi="Arial" w:cs="Arial"/>
          <w:sz w:val="24"/>
          <w:szCs w:val="24"/>
        </w:rPr>
      </w:pPr>
    </w:p>
    <w:p w14:paraId="44AB1621" w14:textId="77777777" w:rsidR="001B7A7B" w:rsidRDefault="0086052F">
      <w:pPr>
        <w:pStyle w:val="Ttulo2"/>
        <w:keepNext w:val="0"/>
        <w:widowControl w:val="0"/>
        <w:numPr>
          <w:ilvl w:val="1"/>
          <w:numId w:val="21"/>
        </w:numPr>
        <w:ind w:left="567"/>
      </w:pPr>
      <w:r>
        <w:rPr>
          <w:rFonts w:ascii="Arial" w:eastAsia="Arial" w:hAnsi="Arial" w:cs="Arial"/>
        </w:rPr>
        <w:t>Módulo de Declaração de Serviços de Instituições Financeiras</w:t>
      </w:r>
    </w:p>
    <w:p w14:paraId="727CD823" w14:textId="77777777" w:rsidR="001B7A7B" w:rsidRDefault="0086052F">
      <w:pPr>
        <w:pStyle w:val="Ttulo3"/>
        <w:numPr>
          <w:ilvl w:val="2"/>
          <w:numId w:val="21"/>
        </w:numPr>
        <w:spacing w:after="240" w:line="276" w:lineRule="auto"/>
        <w:ind w:left="851" w:hanging="851"/>
        <w:jc w:val="both"/>
      </w:pPr>
      <w:r>
        <w:rPr>
          <w:b w:val="0"/>
          <w:bCs w:val="0"/>
          <w:sz w:val="24"/>
          <w:szCs w:val="24"/>
        </w:rPr>
        <w:t>O módulo de Declaração Eletrônica de Serviços de Instituições Financeiras deverá contemplar todos os requisitos funcionais e conceituais do modelo proposto pela ABRASF, em sua versão 3.2, inclusive com todas as validações previstas, devendo possuir, no mínimo, as seguintes características e funcionalidades:</w:t>
      </w:r>
    </w:p>
    <w:p w14:paraId="3A7CA2FD"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Possibilitar a recepção do módulo Demonstrativo Contábil, composto por:</w:t>
      </w:r>
    </w:p>
    <w:p w14:paraId="5A858984" w14:textId="77777777" w:rsidR="001B7A7B" w:rsidRDefault="0086052F">
      <w:pPr>
        <w:pStyle w:val="Ttulo5"/>
        <w:keepNext w:val="0"/>
        <w:widowControl w:val="0"/>
        <w:numPr>
          <w:ilvl w:val="4"/>
          <w:numId w:val="21"/>
        </w:numPr>
        <w:spacing w:after="240" w:line="276" w:lineRule="auto"/>
        <w:ind w:left="1134" w:hanging="1151"/>
      </w:pPr>
      <w:r>
        <w:rPr>
          <w:b w:val="0"/>
          <w:bCs w:val="0"/>
        </w:rPr>
        <w:t>Identificação da declaração.</w:t>
      </w:r>
    </w:p>
    <w:p w14:paraId="4FF98357" w14:textId="77777777" w:rsidR="001B7A7B" w:rsidRDefault="0086052F">
      <w:pPr>
        <w:pStyle w:val="Ttulo5"/>
        <w:keepNext w:val="0"/>
        <w:widowControl w:val="0"/>
        <w:numPr>
          <w:ilvl w:val="4"/>
          <w:numId w:val="21"/>
        </w:numPr>
        <w:spacing w:after="240" w:line="276" w:lineRule="auto"/>
        <w:ind w:left="1134" w:hanging="1151"/>
      </w:pPr>
      <w:r>
        <w:rPr>
          <w:b w:val="0"/>
          <w:bCs w:val="0"/>
        </w:rPr>
        <w:lastRenderedPageBreak/>
        <w:t>Identificação da (s) dependência (s).</w:t>
      </w:r>
    </w:p>
    <w:p w14:paraId="32307A25" w14:textId="77777777" w:rsidR="001B7A7B" w:rsidRDefault="0086052F">
      <w:pPr>
        <w:pStyle w:val="Ttulo5"/>
        <w:keepNext w:val="0"/>
        <w:widowControl w:val="0"/>
        <w:numPr>
          <w:ilvl w:val="4"/>
          <w:numId w:val="21"/>
        </w:numPr>
        <w:spacing w:after="240" w:line="276" w:lineRule="auto"/>
        <w:ind w:left="1134" w:hanging="1151"/>
      </w:pPr>
      <w:r>
        <w:rPr>
          <w:b w:val="0"/>
          <w:bCs w:val="0"/>
        </w:rPr>
        <w:t>Balancete analítico mensal por dependência.</w:t>
      </w:r>
    </w:p>
    <w:p w14:paraId="08CAB99B" w14:textId="77777777" w:rsidR="001B7A7B" w:rsidRDefault="0086052F">
      <w:pPr>
        <w:pStyle w:val="Ttulo5"/>
        <w:keepNext w:val="0"/>
        <w:widowControl w:val="0"/>
        <w:numPr>
          <w:ilvl w:val="4"/>
          <w:numId w:val="21"/>
        </w:numPr>
        <w:spacing w:after="240" w:line="276" w:lineRule="auto"/>
        <w:ind w:left="1134" w:hanging="1151"/>
      </w:pPr>
      <w:r>
        <w:rPr>
          <w:b w:val="0"/>
          <w:bCs w:val="0"/>
        </w:rPr>
        <w:t>Demonstrativo das partidas dos lançamentos contábeis.</w:t>
      </w:r>
    </w:p>
    <w:p w14:paraId="643F32D1"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Possibilitar a recepção do </w:t>
      </w:r>
      <w:proofErr w:type="gramStart"/>
      <w:r>
        <w:rPr>
          <w:b w:val="0"/>
          <w:bCs w:val="0"/>
          <w:sz w:val="24"/>
          <w:szCs w:val="24"/>
        </w:rPr>
        <w:t>módulo Apuração</w:t>
      </w:r>
      <w:proofErr w:type="gramEnd"/>
      <w:r>
        <w:rPr>
          <w:b w:val="0"/>
          <w:bCs w:val="0"/>
          <w:sz w:val="24"/>
          <w:szCs w:val="24"/>
        </w:rPr>
        <w:t xml:space="preserve"> Mensal do ISSQN, composto por:</w:t>
      </w:r>
    </w:p>
    <w:p w14:paraId="678D6F03" w14:textId="77777777" w:rsidR="001B7A7B" w:rsidRDefault="0086052F">
      <w:pPr>
        <w:pStyle w:val="Ttulo5"/>
        <w:keepNext w:val="0"/>
        <w:widowControl w:val="0"/>
        <w:numPr>
          <w:ilvl w:val="4"/>
          <w:numId w:val="21"/>
        </w:numPr>
        <w:spacing w:after="240" w:line="276" w:lineRule="auto"/>
        <w:ind w:left="1134" w:hanging="1151"/>
      </w:pPr>
      <w:r>
        <w:rPr>
          <w:b w:val="0"/>
          <w:bCs w:val="0"/>
        </w:rPr>
        <w:t>Identificação da declaração.</w:t>
      </w:r>
    </w:p>
    <w:p w14:paraId="37E8C64B" w14:textId="77777777" w:rsidR="001B7A7B" w:rsidRDefault="0086052F">
      <w:pPr>
        <w:pStyle w:val="Ttulo5"/>
        <w:keepNext w:val="0"/>
        <w:widowControl w:val="0"/>
        <w:numPr>
          <w:ilvl w:val="4"/>
          <w:numId w:val="21"/>
        </w:numPr>
        <w:spacing w:after="240" w:line="276" w:lineRule="auto"/>
        <w:ind w:left="1134" w:hanging="1151"/>
      </w:pPr>
      <w:r>
        <w:rPr>
          <w:b w:val="0"/>
          <w:bCs w:val="0"/>
        </w:rPr>
        <w:t>Identificação da (s) dependência (s).</w:t>
      </w:r>
    </w:p>
    <w:p w14:paraId="780BFCEA" w14:textId="77777777" w:rsidR="001B7A7B" w:rsidRDefault="0086052F">
      <w:pPr>
        <w:pStyle w:val="Ttulo5"/>
        <w:keepNext w:val="0"/>
        <w:widowControl w:val="0"/>
        <w:numPr>
          <w:ilvl w:val="4"/>
          <w:numId w:val="21"/>
        </w:numPr>
        <w:spacing w:after="240" w:line="276" w:lineRule="auto"/>
        <w:ind w:left="1134" w:hanging="1151"/>
      </w:pPr>
      <w:r>
        <w:rPr>
          <w:b w:val="0"/>
          <w:bCs w:val="0"/>
        </w:rPr>
        <w:t>Demonstrativo da apuração da receita tributável e do ISSQN mensal devido por subtítulo.</w:t>
      </w:r>
    </w:p>
    <w:p w14:paraId="7EF29CC2" w14:textId="77777777" w:rsidR="001B7A7B" w:rsidRDefault="0086052F">
      <w:pPr>
        <w:pStyle w:val="Ttulo5"/>
        <w:keepNext w:val="0"/>
        <w:widowControl w:val="0"/>
        <w:numPr>
          <w:ilvl w:val="4"/>
          <w:numId w:val="21"/>
        </w:numPr>
        <w:spacing w:after="240" w:line="276" w:lineRule="auto"/>
        <w:ind w:left="1134" w:hanging="1151"/>
      </w:pPr>
      <w:r>
        <w:rPr>
          <w:b w:val="0"/>
          <w:bCs w:val="0"/>
        </w:rPr>
        <w:t>Demonstrativo do ISSQN mensal a recolher.</w:t>
      </w:r>
    </w:p>
    <w:p w14:paraId="3C74B324"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Possibilitar a recepção do </w:t>
      </w:r>
      <w:proofErr w:type="gramStart"/>
      <w:r>
        <w:rPr>
          <w:b w:val="0"/>
          <w:bCs w:val="0"/>
          <w:sz w:val="24"/>
          <w:szCs w:val="24"/>
        </w:rPr>
        <w:t>módulo Informações</w:t>
      </w:r>
      <w:proofErr w:type="gramEnd"/>
      <w:r>
        <w:rPr>
          <w:b w:val="0"/>
          <w:bCs w:val="0"/>
          <w:sz w:val="24"/>
          <w:szCs w:val="24"/>
        </w:rPr>
        <w:t xml:space="preserve"> Comuns aos Municípios, composto por:</w:t>
      </w:r>
    </w:p>
    <w:p w14:paraId="64093EDF" w14:textId="77777777" w:rsidR="001B7A7B" w:rsidRDefault="0086052F">
      <w:pPr>
        <w:pStyle w:val="Ttulo5"/>
        <w:keepNext w:val="0"/>
        <w:widowControl w:val="0"/>
        <w:numPr>
          <w:ilvl w:val="4"/>
          <w:numId w:val="21"/>
        </w:numPr>
        <w:spacing w:after="240" w:line="276" w:lineRule="auto"/>
        <w:ind w:left="1134" w:hanging="1151"/>
      </w:pPr>
      <w:r>
        <w:rPr>
          <w:b w:val="0"/>
          <w:bCs w:val="0"/>
        </w:rPr>
        <w:t>Identificação da declaração.</w:t>
      </w:r>
    </w:p>
    <w:p w14:paraId="51BDE633" w14:textId="77777777" w:rsidR="001B7A7B" w:rsidRDefault="0086052F">
      <w:pPr>
        <w:pStyle w:val="Ttulo5"/>
        <w:keepNext w:val="0"/>
        <w:widowControl w:val="0"/>
        <w:numPr>
          <w:ilvl w:val="4"/>
          <w:numId w:val="21"/>
        </w:numPr>
        <w:spacing w:after="240" w:line="276" w:lineRule="auto"/>
        <w:ind w:left="1134" w:hanging="1151"/>
      </w:pPr>
      <w:r>
        <w:rPr>
          <w:b w:val="0"/>
          <w:bCs w:val="0"/>
        </w:rPr>
        <w:t>Plano Geral de Contas Comentado – PGCC.</w:t>
      </w:r>
    </w:p>
    <w:p w14:paraId="7D350FA9" w14:textId="77777777" w:rsidR="001B7A7B" w:rsidRDefault="0086052F">
      <w:pPr>
        <w:pStyle w:val="Ttulo5"/>
        <w:keepNext w:val="0"/>
        <w:widowControl w:val="0"/>
        <w:numPr>
          <w:ilvl w:val="4"/>
          <w:numId w:val="21"/>
        </w:numPr>
        <w:spacing w:after="240" w:line="276" w:lineRule="auto"/>
        <w:ind w:left="1134" w:hanging="1151"/>
      </w:pPr>
      <w:r>
        <w:rPr>
          <w:b w:val="0"/>
          <w:bCs w:val="0"/>
        </w:rPr>
        <w:t>Tabela de tarifas bancárias.</w:t>
      </w:r>
    </w:p>
    <w:p w14:paraId="77A6BE20" w14:textId="77777777" w:rsidR="001B7A7B" w:rsidRDefault="0086052F">
      <w:pPr>
        <w:pStyle w:val="Ttulo5"/>
        <w:keepNext w:val="0"/>
        <w:widowControl w:val="0"/>
        <w:numPr>
          <w:ilvl w:val="4"/>
          <w:numId w:val="21"/>
        </w:numPr>
        <w:spacing w:after="240" w:line="276" w:lineRule="auto"/>
        <w:ind w:left="1134" w:hanging="1151"/>
        <w:rPr>
          <w:b w:val="0"/>
          <w:bCs w:val="0"/>
        </w:rPr>
      </w:pPr>
      <w:r>
        <w:rPr>
          <w:b w:val="0"/>
          <w:bCs w:val="0"/>
        </w:rPr>
        <w:t>Tabela de identificação de outros produtos e serviços.</w:t>
      </w:r>
    </w:p>
    <w:p w14:paraId="52D8DC04" w14:textId="77777777" w:rsidR="001B7A7B" w:rsidRDefault="0086052F" w:rsidP="0003495B">
      <w:pPr>
        <w:pStyle w:val="Ttulo3"/>
        <w:keepNext w:val="0"/>
        <w:widowControl w:val="0"/>
        <w:numPr>
          <w:ilvl w:val="2"/>
          <w:numId w:val="21"/>
        </w:numPr>
        <w:spacing w:after="240" w:line="276" w:lineRule="auto"/>
        <w:ind w:left="851" w:hanging="851"/>
        <w:jc w:val="both"/>
      </w:pPr>
      <w:r>
        <w:rPr>
          <w:b w:val="0"/>
          <w:bCs w:val="0"/>
          <w:sz w:val="24"/>
          <w:szCs w:val="24"/>
        </w:rPr>
        <w:t>Possibilitar a recepção do módulo Demonstrativo das Partidas dos Lançamentos Contábeis.</w:t>
      </w:r>
    </w:p>
    <w:p w14:paraId="647D722C" w14:textId="77777777" w:rsidR="001B7A7B" w:rsidRDefault="0086052F" w:rsidP="0003495B">
      <w:pPr>
        <w:pStyle w:val="Ttulo3"/>
        <w:keepNext w:val="0"/>
        <w:widowControl w:val="0"/>
        <w:numPr>
          <w:ilvl w:val="2"/>
          <w:numId w:val="21"/>
        </w:numPr>
        <w:spacing w:after="240" w:line="276" w:lineRule="auto"/>
        <w:ind w:left="851" w:hanging="851"/>
        <w:jc w:val="both"/>
      </w:pPr>
      <w:r>
        <w:rPr>
          <w:b w:val="0"/>
          <w:bCs w:val="0"/>
          <w:sz w:val="24"/>
          <w:szCs w:val="24"/>
        </w:rPr>
        <w:t>Possibilitar a consulta dos lotes transmitidos por módulo, número e data de criação e, quando rejeitados, identificar os erros encontrados na validação do arquivo.</w:t>
      </w:r>
    </w:p>
    <w:p w14:paraId="3B91F154" w14:textId="77777777" w:rsidR="001B7A7B" w:rsidRDefault="0086052F" w:rsidP="0003495B">
      <w:pPr>
        <w:pStyle w:val="Ttulo3"/>
        <w:keepNext w:val="0"/>
        <w:widowControl w:val="0"/>
        <w:numPr>
          <w:ilvl w:val="2"/>
          <w:numId w:val="21"/>
        </w:numPr>
        <w:spacing w:after="240" w:line="276" w:lineRule="auto"/>
        <w:ind w:left="851" w:hanging="851"/>
        <w:jc w:val="both"/>
      </w:pPr>
      <w:r>
        <w:rPr>
          <w:b w:val="0"/>
          <w:bCs w:val="0"/>
          <w:sz w:val="24"/>
          <w:szCs w:val="24"/>
        </w:rPr>
        <w:t>Permitir a consulta da situação dos lotes declarados para determinado período.</w:t>
      </w:r>
    </w:p>
    <w:p w14:paraId="68E3FA35" w14:textId="77777777" w:rsidR="001B7A7B" w:rsidRDefault="0086052F" w:rsidP="0003495B">
      <w:pPr>
        <w:pStyle w:val="Ttulo3"/>
        <w:keepNext w:val="0"/>
        <w:widowControl w:val="0"/>
        <w:numPr>
          <w:ilvl w:val="2"/>
          <w:numId w:val="21"/>
        </w:numPr>
        <w:spacing w:after="240" w:line="276" w:lineRule="auto"/>
        <w:ind w:left="851" w:hanging="851"/>
        <w:jc w:val="both"/>
      </w:pPr>
      <w:r>
        <w:rPr>
          <w:b w:val="0"/>
          <w:bCs w:val="0"/>
          <w:sz w:val="24"/>
          <w:szCs w:val="24"/>
        </w:rPr>
        <w:t>Possibilitar a consulta e a geração de relatórios com os dados e informações constantes dos módulos das declarações enviadas.</w:t>
      </w:r>
    </w:p>
    <w:p w14:paraId="0D02A32A" w14:textId="77777777" w:rsidR="001B7A7B" w:rsidRDefault="0086052F" w:rsidP="0003495B">
      <w:pPr>
        <w:pStyle w:val="Ttulo3"/>
        <w:keepNext w:val="0"/>
        <w:widowControl w:val="0"/>
        <w:numPr>
          <w:ilvl w:val="2"/>
          <w:numId w:val="21"/>
        </w:numPr>
        <w:spacing w:after="240" w:line="276" w:lineRule="auto"/>
        <w:ind w:left="851" w:hanging="851"/>
        <w:jc w:val="both"/>
      </w:pPr>
      <w:r>
        <w:rPr>
          <w:b w:val="0"/>
          <w:bCs w:val="0"/>
          <w:sz w:val="24"/>
          <w:szCs w:val="24"/>
        </w:rPr>
        <w:t xml:space="preserve">Permitir o download, por parte </w:t>
      </w:r>
      <w:proofErr w:type="gramStart"/>
      <w:r>
        <w:rPr>
          <w:b w:val="0"/>
          <w:bCs w:val="0"/>
          <w:sz w:val="24"/>
          <w:szCs w:val="24"/>
        </w:rPr>
        <w:t>do Administração</w:t>
      </w:r>
      <w:proofErr w:type="gramEnd"/>
      <w:r>
        <w:rPr>
          <w:b w:val="0"/>
          <w:bCs w:val="0"/>
          <w:sz w:val="24"/>
          <w:szCs w:val="24"/>
        </w:rPr>
        <w:t xml:space="preserve"> Tributária Municipal, da declaração original entregue pela instituição financeira.</w:t>
      </w:r>
    </w:p>
    <w:p w14:paraId="393A48EA" w14:textId="77777777" w:rsidR="001B7A7B" w:rsidRDefault="0086052F" w:rsidP="0003495B">
      <w:pPr>
        <w:pStyle w:val="Ttulo3"/>
        <w:keepNext w:val="0"/>
        <w:widowControl w:val="0"/>
        <w:numPr>
          <w:ilvl w:val="2"/>
          <w:numId w:val="21"/>
        </w:numPr>
        <w:spacing w:after="240" w:line="276" w:lineRule="auto"/>
        <w:ind w:left="851" w:hanging="851"/>
        <w:jc w:val="both"/>
      </w:pPr>
      <w:r>
        <w:rPr>
          <w:b w:val="0"/>
          <w:bCs w:val="0"/>
          <w:sz w:val="24"/>
          <w:szCs w:val="24"/>
        </w:rPr>
        <w:t>Possibilitar o download do protocolo de recebimento e processamento da declaração.</w:t>
      </w:r>
    </w:p>
    <w:p w14:paraId="0C0C1DDD" w14:textId="77777777" w:rsidR="001B7A7B" w:rsidRDefault="0086052F" w:rsidP="0003495B">
      <w:pPr>
        <w:pStyle w:val="Ttulo3"/>
        <w:keepNext w:val="0"/>
        <w:widowControl w:val="0"/>
        <w:numPr>
          <w:ilvl w:val="2"/>
          <w:numId w:val="21"/>
        </w:numPr>
        <w:spacing w:after="240" w:line="276" w:lineRule="auto"/>
        <w:ind w:left="851" w:hanging="851"/>
        <w:jc w:val="both"/>
      </w:pPr>
      <w:r>
        <w:rPr>
          <w:b w:val="0"/>
          <w:bCs w:val="0"/>
          <w:sz w:val="24"/>
          <w:szCs w:val="24"/>
        </w:rPr>
        <w:lastRenderedPageBreak/>
        <w:t>Gerar a guia de recolhimento a partir da declaração, no módulo de Apuração do ISSQN.</w:t>
      </w:r>
    </w:p>
    <w:p w14:paraId="47E26D7E" w14:textId="77777777" w:rsidR="001B7A7B" w:rsidRDefault="0086052F" w:rsidP="0003495B">
      <w:pPr>
        <w:pStyle w:val="Ttulo3"/>
        <w:keepNext w:val="0"/>
        <w:widowControl w:val="0"/>
        <w:numPr>
          <w:ilvl w:val="2"/>
          <w:numId w:val="21"/>
        </w:numPr>
        <w:spacing w:after="240" w:line="276" w:lineRule="auto"/>
        <w:ind w:left="851" w:hanging="851"/>
        <w:jc w:val="both"/>
      </w:pPr>
      <w:r>
        <w:rPr>
          <w:b w:val="0"/>
          <w:bCs w:val="0"/>
          <w:sz w:val="24"/>
          <w:szCs w:val="24"/>
        </w:rPr>
        <w:t>Permitir à Administração Tributária Municipal a consulta completa da apuração mensal do ISSQN transmitida pela instituição financeira.</w:t>
      </w:r>
    </w:p>
    <w:p w14:paraId="548F5C2E" w14:textId="77777777" w:rsidR="001B7A7B" w:rsidRDefault="0086052F" w:rsidP="0003495B">
      <w:pPr>
        <w:pStyle w:val="Ttulo3"/>
        <w:keepNext w:val="0"/>
        <w:widowControl w:val="0"/>
        <w:numPr>
          <w:ilvl w:val="2"/>
          <w:numId w:val="21"/>
        </w:numPr>
        <w:spacing w:after="240" w:line="276" w:lineRule="auto"/>
        <w:ind w:left="851" w:hanging="851"/>
        <w:jc w:val="both"/>
      </w:pPr>
      <w:r>
        <w:rPr>
          <w:b w:val="0"/>
          <w:bCs w:val="0"/>
          <w:sz w:val="24"/>
          <w:szCs w:val="24"/>
        </w:rPr>
        <w:t>Permitir à Administração Tributária Municipal a geração e a consulta de Relatório de Evolução Mensal do ISSQN e das bases de cálculo apuradas pelas instituições financeiras, listando todas as instituições e com opção de demonstrar somente as ativas.</w:t>
      </w:r>
    </w:p>
    <w:p w14:paraId="1AD02FA6" w14:textId="77777777" w:rsidR="001B7A7B" w:rsidRDefault="0086052F" w:rsidP="0003495B">
      <w:pPr>
        <w:pStyle w:val="Ttulo3"/>
        <w:keepNext w:val="0"/>
        <w:widowControl w:val="0"/>
        <w:numPr>
          <w:ilvl w:val="2"/>
          <w:numId w:val="21"/>
        </w:numPr>
        <w:spacing w:after="240" w:line="276" w:lineRule="auto"/>
        <w:ind w:left="851" w:hanging="851"/>
        <w:jc w:val="both"/>
      </w:pPr>
      <w:r>
        <w:rPr>
          <w:b w:val="0"/>
          <w:bCs w:val="0"/>
          <w:sz w:val="24"/>
          <w:szCs w:val="24"/>
        </w:rPr>
        <w:t>Permitir à Administração Tributária Municipal a geração de gráfico de evolução mensal do ISSQN e das bases de cálculo apuradas pelas instituições financeiras.</w:t>
      </w:r>
    </w:p>
    <w:p w14:paraId="3FC0AC1A" w14:textId="77777777" w:rsidR="001B7A7B" w:rsidRDefault="0086052F" w:rsidP="0003495B">
      <w:pPr>
        <w:pStyle w:val="Ttulo3"/>
        <w:keepNext w:val="0"/>
        <w:widowControl w:val="0"/>
        <w:numPr>
          <w:ilvl w:val="2"/>
          <w:numId w:val="21"/>
        </w:numPr>
        <w:spacing w:after="240" w:line="276" w:lineRule="auto"/>
        <w:ind w:left="851" w:hanging="851"/>
        <w:jc w:val="both"/>
      </w:pPr>
      <w:r>
        <w:rPr>
          <w:b w:val="0"/>
          <w:bCs w:val="0"/>
          <w:sz w:val="24"/>
          <w:szCs w:val="24"/>
        </w:rPr>
        <w:t>Permitir o cadastro e a consulta das instituições financeiras e de suas dependências vinculadas.</w:t>
      </w:r>
    </w:p>
    <w:p w14:paraId="5D972F25" w14:textId="77777777" w:rsidR="001B7A7B" w:rsidRDefault="0086052F" w:rsidP="0003495B">
      <w:pPr>
        <w:pStyle w:val="Ttulo3"/>
        <w:keepNext w:val="0"/>
        <w:widowControl w:val="0"/>
        <w:numPr>
          <w:ilvl w:val="2"/>
          <w:numId w:val="21"/>
        </w:numPr>
        <w:spacing w:after="240" w:line="276" w:lineRule="auto"/>
        <w:ind w:left="851" w:hanging="851"/>
        <w:jc w:val="both"/>
      </w:pPr>
      <w:r>
        <w:rPr>
          <w:b w:val="0"/>
          <w:bCs w:val="0"/>
          <w:sz w:val="24"/>
          <w:szCs w:val="24"/>
        </w:rPr>
        <w:t>Permitir o cadastro e a vinculação dos códigos de tributação DES-IF aos códigos da lista de serviços da Lei Complementar nº 116/2003.</w:t>
      </w:r>
    </w:p>
    <w:p w14:paraId="0BF88625" w14:textId="77777777" w:rsidR="001B7A7B" w:rsidRDefault="0086052F" w:rsidP="0003495B">
      <w:pPr>
        <w:pStyle w:val="Ttulo3"/>
        <w:keepNext w:val="0"/>
        <w:widowControl w:val="0"/>
        <w:numPr>
          <w:ilvl w:val="2"/>
          <w:numId w:val="21"/>
        </w:numPr>
        <w:spacing w:after="240" w:line="276" w:lineRule="auto"/>
        <w:ind w:left="851" w:hanging="851"/>
        <w:jc w:val="both"/>
      </w:pPr>
      <w:r>
        <w:rPr>
          <w:b w:val="0"/>
          <w:bCs w:val="0"/>
          <w:sz w:val="24"/>
          <w:szCs w:val="24"/>
        </w:rPr>
        <w:t xml:space="preserve">Estar totalmente compatível com o Modelo Conceitual DESIF da ABRASF (versão 3.2), já adequado à nova estrutura do COSIF 1.5, em conformidade com as normas do Banco Central do Brasil (Res. CMN 4.966/21, alinhada à IFRS 9 – Financial </w:t>
      </w:r>
      <w:proofErr w:type="spellStart"/>
      <w:r>
        <w:rPr>
          <w:b w:val="0"/>
          <w:bCs w:val="0"/>
          <w:sz w:val="24"/>
          <w:szCs w:val="24"/>
        </w:rPr>
        <w:t>Instruments</w:t>
      </w:r>
      <w:proofErr w:type="spellEnd"/>
      <w:r>
        <w:rPr>
          <w:b w:val="0"/>
          <w:bCs w:val="0"/>
          <w:sz w:val="24"/>
          <w:szCs w:val="24"/>
        </w:rPr>
        <w:t>).</w:t>
      </w:r>
    </w:p>
    <w:p w14:paraId="583EFBE7" w14:textId="77777777" w:rsidR="001B7A7B" w:rsidRDefault="001B7A7B"/>
    <w:p w14:paraId="0352AB2F" w14:textId="77777777" w:rsidR="001B7A7B" w:rsidRDefault="0086052F">
      <w:pPr>
        <w:pStyle w:val="Ttulo3"/>
        <w:numPr>
          <w:ilvl w:val="2"/>
          <w:numId w:val="21"/>
        </w:numPr>
        <w:spacing w:after="240" w:line="276" w:lineRule="auto"/>
        <w:ind w:left="851" w:hanging="851"/>
        <w:jc w:val="both"/>
      </w:pPr>
      <w:r>
        <w:rPr>
          <w:sz w:val="24"/>
          <w:szCs w:val="24"/>
        </w:rPr>
        <w:t>Principais mudanças contempladas nesta versão:</w:t>
      </w:r>
    </w:p>
    <w:p w14:paraId="157DCA85"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Contas COSIF com 10 dígitos: estrutura expandida, exigindo atualização nos sistemas municipais.</w:t>
      </w:r>
    </w:p>
    <w:p w14:paraId="15CF1CC0"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Atualização das rubricas contábeis: inclui grupos de Resultado Credor e Ativo Realizável (1.6 e 1.8), conforme nova codificação.</w:t>
      </w:r>
    </w:p>
    <w:p w14:paraId="458EA05B"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Enquadramento tributário detalhado: com base na LC 116/03 e na LC 272/03 (Lei do Município), vinculando subtítulos às atividades prestadas.</w:t>
      </w:r>
    </w:p>
    <w:p w14:paraId="0BAA9C27"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Demonstrativo das Partidas (Módulo </w:t>
      </w:r>
      <w:proofErr w:type="gramStart"/>
      <w:r>
        <w:rPr>
          <w:b w:val="0"/>
          <w:bCs w:val="0"/>
          <w:sz w:val="24"/>
          <w:szCs w:val="24"/>
        </w:rPr>
        <w:t>4</w:t>
      </w:r>
      <w:proofErr w:type="gramEnd"/>
      <w:r>
        <w:rPr>
          <w:b w:val="0"/>
          <w:bCs w:val="0"/>
          <w:sz w:val="24"/>
          <w:szCs w:val="24"/>
        </w:rPr>
        <w:t>): fornecido sob demanda, conforme regulamentação municipal.</w:t>
      </w:r>
    </w:p>
    <w:p w14:paraId="2B353685"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Adequações no BAM e no DAS: leiautes ajustados para recepção completa das informações exigidas.</w:t>
      </w:r>
    </w:p>
    <w:p w14:paraId="3379688E"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Permitir a recepção do Módulo </w:t>
      </w:r>
      <w:proofErr w:type="gramStart"/>
      <w:r>
        <w:rPr>
          <w:b w:val="0"/>
          <w:bCs w:val="0"/>
          <w:sz w:val="24"/>
          <w:szCs w:val="24"/>
        </w:rPr>
        <w:t>5</w:t>
      </w:r>
      <w:proofErr w:type="gramEnd"/>
      <w:r>
        <w:rPr>
          <w:b w:val="0"/>
          <w:bCs w:val="0"/>
          <w:sz w:val="24"/>
          <w:szCs w:val="24"/>
        </w:rPr>
        <w:t xml:space="preserve"> (Informações Complementares), componente adicional do DESIF, que contempla as movimentações de tarifas bancárias e o </w:t>
      </w:r>
      <w:r>
        <w:rPr>
          <w:b w:val="0"/>
          <w:bCs w:val="0"/>
          <w:sz w:val="24"/>
          <w:szCs w:val="24"/>
        </w:rPr>
        <w:lastRenderedPageBreak/>
        <w:t>número de correntistas.</w:t>
      </w:r>
    </w:p>
    <w:p w14:paraId="53ACDA10"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Permitir o cruzamento do Módulo </w:t>
      </w:r>
      <w:proofErr w:type="gramStart"/>
      <w:r>
        <w:rPr>
          <w:b w:val="0"/>
          <w:bCs w:val="0"/>
          <w:sz w:val="24"/>
          <w:szCs w:val="24"/>
        </w:rPr>
        <w:t>5</w:t>
      </w:r>
      <w:proofErr w:type="gramEnd"/>
      <w:r>
        <w:rPr>
          <w:b w:val="0"/>
          <w:bCs w:val="0"/>
          <w:sz w:val="24"/>
          <w:szCs w:val="24"/>
        </w:rPr>
        <w:t xml:space="preserve"> com os demais módulos, com o objetivo de apurar possíveis divergências de valores recolhidos a menor.</w:t>
      </w:r>
    </w:p>
    <w:p w14:paraId="293686C8"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Permitir a consulta de demonstrativo de arrecadação por movimentação de tarifas, abrangendo tarifas avulsas e pacotes de serviços, com dados organizados por tipo de tarifa e por dependência (agência).</w:t>
      </w:r>
    </w:p>
    <w:p w14:paraId="2BDD80DF"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Permitir a consulta da movimentação do número de correntistas, possibilitando o monitoramento do fluxo de abertura e encerramento de contas, por competência mensal e por agência.</w:t>
      </w:r>
    </w:p>
    <w:p w14:paraId="6BA5B929" w14:textId="77777777" w:rsidR="001B7A7B" w:rsidRDefault="001B7A7B"/>
    <w:p w14:paraId="4FBD450B" w14:textId="77777777" w:rsidR="001B7A7B" w:rsidRDefault="0086052F">
      <w:pPr>
        <w:pStyle w:val="Ttulo2"/>
        <w:keepNext w:val="0"/>
        <w:widowControl w:val="0"/>
        <w:numPr>
          <w:ilvl w:val="1"/>
          <w:numId w:val="21"/>
        </w:numPr>
        <w:ind w:left="567"/>
      </w:pPr>
      <w:r>
        <w:rPr>
          <w:rFonts w:ascii="Arial" w:eastAsia="Arial" w:hAnsi="Arial" w:cs="Arial"/>
        </w:rPr>
        <w:t>Módulo de Controle da Redução da Base de Cálculo da Construção Civil Compatível com o Emissor Nacional</w:t>
      </w:r>
    </w:p>
    <w:p w14:paraId="2B0E873F" w14:textId="77777777" w:rsidR="001B7A7B" w:rsidRDefault="0086052F">
      <w:pPr>
        <w:pStyle w:val="Ttulo3"/>
        <w:numPr>
          <w:ilvl w:val="2"/>
          <w:numId w:val="21"/>
        </w:numPr>
        <w:spacing w:after="240" w:line="276" w:lineRule="auto"/>
        <w:ind w:left="851" w:hanging="851"/>
        <w:jc w:val="both"/>
      </w:pPr>
      <w:r>
        <w:rPr>
          <w:b w:val="0"/>
          <w:bCs w:val="0"/>
          <w:sz w:val="24"/>
          <w:szCs w:val="24"/>
        </w:rPr>
        <w:t>Controle de materiais dedutíveis da base de cálculo na emissão da NFS-e:</w:t>
      </w:r>
    </w:p>
    <w:p w14:paraId="676743F7"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Permitir o cadastro de CFOP (Código Fiscal de Operações e Prestações) para identificação de notas de entrada ou saída de materiais.</w:t>
      </w:r>
    </w:p>
    <w:p w14:paraId="7FA750E4"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Permitir o cadastro da NCM (Nomenclatura Comum do </w:t>
      </w:r>
      <w:proofErr w:type="gramStart"/>
      <w:r>
        <w:rPr>
          <w:b w:val="0"/>
          <w:bCs w:val="0"/>
          <w:sz w:val="24"/>
          <w:szCs w:val="24"/>
        </w:rPr>
        <w:t>Mercosul</w:t>
      </w:r>
      <w:proofErr w:type="gramEnd"/>
      <w:r>
        <w:rPr>
          <w:b w:val="0"/>
          <w:bCs w:val="0"/>
          <w:sz w:val="24"/>
          <w:szCs w:val="24"/>
        </w:rPr>
        <w:t>) dos materiais utilizados em obras.</w:t>
      </w:r>
    </w:p>
    <w:p w14:paraId="50D725D3"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Permitir que o contribuinte </w:t>
      </w:r>
      <w:proofErr w:type="gramStart"/>
      <w:r>
        <w:rPr>
          <w:b w:val="0"/>
          <w:bCs w:val="0"/>
          <w:sz w:val="24"/>
          <w:szCs w:val="24"/>
        </w:rPr>
        <w:t>possa</w:t>
      </w:r>
      <w:proofErr w:type="gramEnd"/>
      <w:r>
        <w:rPr>
          <w:b w:val="0"/>
          <w:bCs w:val="0"/>
          <w:sz w:val="24"/>
          <w:szCs w:val="24"/>
        </w:rPr>
        <w:t xml:space="preserve"> cadastrar os dados de uma obra, contendo pelo menos: o endereço da obra, bairro, CEP, e cidade, número ART, número CEI/CNO e número do alvará.</w:t>
      </w:r>
    </w:p>
    <w:p w14:paraId="68D2F82D"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Possuir um cadastro de profissionais responsáveis por obra.</w:t>
      </w:r>
    </w:p>
    <w:p w14:paraId="0087BF1A"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Permitir o cadastro do proprietário da obra.</w:t>
      </w:r>
    </w:p>
    <w:p w14:paraId="72BAF95F"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Controlar os prazos da obra, informando as datas previstas e reais de início, o prazo estimado para conclusão, e a data real de finalização da obra.</w:t>
      </w:r>
    </w:p>
    <w:p w14:paraId="09FDA2CF"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Permitir que o contribuinte </w:t>
      </w:r>
      <w:proofErr w:type="gramStart"/>
      <w:r>
        <w:rPr>
          <w:b w:val="0"/>
          <w:bCs w:val="0"/>
          <w:sz w:val="24"/>
          <w:szCs w:val="24"/>
        </w:rPr>
        <w:t>inicie</w:t>
      </w:r>
      <w:proofErr w:type="gramEnd"/>
      <w:r>
        <w:rPr>
          <w:b w:val="0"/>
          <w:bCs w:val="0"/>
          <w:sz w:val="24"/>
          <w:szCs w:val="24"/>
        </w:rPr>
        <w:t xml:space="preserve"> uma declaração de Acompanhamento de Obra, permitindo que ele selecione todas as notas fiscais de serviços com redução na base de cálculo, com o objetivo de justificar todas as reduções realizadas.</w:t>
      </w:r>
    </w:p>
    <w:p w14:paraId="625B906D"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Permitir que o contribuinte informe todas as notas fiscais de mercadoria que justifiquem a redução da base de cálculo realizada.</w:t>
      </w:r>
    </w:p>
    <w:p w14:paraId="6DC08C66"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Permitir que o envio da NF-e de mercadoria seja feito utilizando o XML assinado digitalmente.</w:t>
      </w:r>
    </w:p>
    <w:p w14:paraId="0ED706FD"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lastRenderedPageBreak/>
        <w:t>Não permitir que uma NF-e de mercadoria seja utilizada em mais de uma declaração ou controlar o saldo utilizado sobre cada NF-e (para notas fiscais compartilhadas entre empreendimentos).</w:t>
      </w:r>
    </w:p>
    <w:p w14:paraId="6A33DAF8"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Permitir que o contribuinte </w:t>
      </w:r>
      <w:proofErr w:type="gramStart"/>
      <w:r>
        <w:rPr>
          <w:b w:val="0"/>
          <w:bCs w:val="0"/>
          <w:sz w:val="24"/>
          <w:szCs w:val="24"/>
        </w:rPr>
        <w:t>faça</w:t>
      </w:r>
      <w:proofErr w:type="gramEnd"/>
      <w:r>
        <w:rPr>
          <w:b w:val="0"/>
          <w:bCs w:val="0"/>
          <w:sz w:val="24"/>
          <w:szCs w:val="24"/>
        </w:rPr>
        <w:t xml:space="preserve"> upload da DANFE da NF-e.</w:t>
      </w:r>
    </w:p>
    <w:p w14:paraId="62644BBC"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Permitir que o contribuinte informe (importando da base de dados das notas fiscais emitidas no Município) todas as notas fiscais de </w:t>
      </w:r>
      <w:proofErr w:type="spellStart"/>
      <w:r>
        <w:rPr>
          <w:b w:val="0"/>
          <w:bCs w:val="0"/>
          <w:sz w:val="24"/>
          <w:szCs w:val="24"/>
        </w:rPr>
        <w:t>Subempreitada</w:t>
      </w:r>
      <w:proofErr w:type="spellEnd"/>
      <w:r>
        <w:rPr>
          <w:b w:val="0"/>
          <w:bCs w:val="0"/>
          <w:sz w:val="24"/>
          <w:szCs w:val="24"/>
        </w:rPr>
        <w:t>, com o objetivo de justificar as deduções realizadas.</w:t>
      </w:r>
    </w:p>
    <w:p w14:paraId="3CBA5DDD"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Permitir que o contribuinte </w:t>
      </w:r>
      <w:proofErr w:type="gramStart"/>
      <w:r>
        <w:rPr>
          <w:b w:val="0"/>
          <w:bCs w:val="0"/>
          <w:sz w:val="24"/>
          <w:szCs w:val="24"/>
        </w:rPr>
        <w:t>digite</w:t>
      </w:r>
      <w:proofErr w:type="gramEnd"/>
      <w:r>
        <w:rPr>
          <w:b w:val="0"/>
          <w:bCs w:val="0"/>
          <w:sz w:val="24"/>
          <w:szCs w:val="24"/>
        </w:rPr>
        <w:t xml:space="preserve"> manualmente as notas fiscais de </w:t>
      </w:r>
      <w:proofErr w:type="spellStart"/>
      <w:r>
        <w:rPr>
          <w:b w:val="0"/>
          <w:bCs w:val="0"/>
          <w:sz w:val="24"/>
          <w:szCs w:val="24"/>
        </w:rPr>
        <w:t>subempreitada</w:t>
      </w:r>
      <w:proofErr w:type="spellEnd"/>
      <w:r>
        <w:rPr>
          <w:b w:val="0"/>
          <w:bCs w:val="0"/>
          <w:sz w:val="24"/>
          <w:szCs w:val="24"/>
        </w:rPr>
        <w:t xml:space="preserve"> de prestadores de outros Municípios, com o objetivo de justificar as deduções realizadas.</w:t>
      </w:r>
    </w:p>
    <w:p w14:paraId="54AFB6B5"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Permitir que o contribuinte </w:t>
      </w:r>
      <w:proofErr w:type="gramStart"/>
      <w:r>
        <w:rPr>
          <w:b w:val="0"/>
          <w:bCs w:val="0"/>
          <w:sz w:val="24"/>
          <w:szCs w:val="24"/>
        </w:rPr>
        <w:t>visualize</w:t>
      </w:r>
      <w:proofErr w:type="gramEnd"/>
      <w:r>
        <w:rPr>
          <w:b w:val="0"/>
          <w:bCs w:val="0"/>
          <w:sz w:val="24"/>
          <w:szCs w:val="24"/>
        </w:rPr>
        <w:t xml:space="preserve"> todas as suas notas fiscais com valores de redução na base de cálculo ainda não justificados em uma declaração.</w:t>
      </w:r>
    </w:p>
    <w:p w14:paraId="74012C45"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Exibir um demonstrativo de cálculo, dentro da declaração, permitindo que o contribuinte e o fisco visualizem todas as totalizações, tais como: valores para </w:t>
      </w:r>
      <w:proofErr w:type="gramStart"/>
      <w:r>
        <w:rPr>
          <w:b w:val="0"/>
          <w:bCs w:val="0"/>
          <w:sz w:val="24"/>
          <w:szCs w:val="24"/>
        </w:rPr>
        <w:t>comprovação dos materiais próprio</w:t>
      </w:r>
      <w:proofErr w:type="gramEnd"/>
      <w:r>
        <w:rPr>
          <w:b w:val="0"/>
          <w:bCs w:val="0"/>
          <w:sz w:val="24"/>
          <w:szCs w:val="24"/>
        </w:rPr>
        <w:t xml:space="preserve">, valores para comprovação de materiais de terceiros, valores para comprovação de </w:t>
      </w:r>
      <w:proofErr w:type="spellStart"/>
      <w:r>
        <w:rPr>
          <w:b w:val="0"/>
          <w:bCs w:val="0"/>
          <w:sz w:val="24"/>
          <w:szCs w:val="24"/>
        </w:rPr>
        <w:t>subempreitadas</w:t>
      </w:r>
      <w:proofErr w:type="spellEnd"/>
      <w:r>
        <w:rPr>
          <w:b w:val="0"/>
          <w:bCs w:val="0"/>
          <w:sz w:val="24"/>
          <w:szCs w:val="24"/>
        </w:rPr>
        <w:t xml:space="preserve"> e base de cálculo apurada.</w:t>
      </w:r>
    </w:p>
    <w:p w14:paraId="6C0C5032"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Permitir que o contribuinte </w:t>
      </w:r>
      <w:proofErr w:type="gramStart"/>
      <w:r>
        <w:rPr>
          <w:b w:val="0"/>
          <w:bCs w:val="0"/>
          <w:sz w:val="24"/>
          <w:szCs w:val="24"/>
        </w:rPr>
        <w:t>realize</w:t>
      </w:r>
      <w:proofErr w:type="gramEnd"/>
      <w:r>
        <w:rPr>
          <w:b w:val="0"/>
          <w:bCs w:val="0"/>
          <w:sz w:val="24"/>
          <w:szCs w:val="24"/>
        </w:rPr>
        <w:t xml:space="preserve"> a entrega da declaração após o preenchimento de todas as informações.</w:t>
      </w:r>
    </w:p>
    <w:p w14:paraId="2F6D7531"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Permitir que a Administração Tributária </w:t>
      </w:r>
      <w:proofErr w:type="gramStart"/>
      <w:r>
        <w:rPr>
          <w:b w:val="0"/>
          <w:bCs w:val="0"/>
          <w:sz w:val="24"/>
          <w:szCs w:val="24"/>
        </w:rPr>
        <w:t>abra</w:t>
      </w:r>
      <w:proofErr w:type="gramEnd"/>
      <w:r>
        <w:rPr>
          <w:b w:val="0"/>
          <w:bCs w:val="0"/>
          <w:sz w:val="24"/>
          <w:szCs w:val="24"/>
        </w:rPr>
        <w:t xml:space="preserve"> a declaração e coloque-a “Em análise”, evitando que outro usuário analise a mesma declaração.</w:t>
      </w:r>
    </w:p>
    <w:p w14:paraId="1535A95A"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Permitir que a Administração Tributária </w:t>
      </w:r>
      <w:proofErr w:type="gramStart"/>
      <w:r>
        <w:rPr>
          <w:b w:val="0"/>
          <w:bCs w:val="0"/>
          <w:sz w:val="24"/>
          <w:szCs w:val="24"/>
        </w:rPr>
        <w:t>analise</w:t>
      </w:r>
      <w:proofErr w:type="gramEnd"/>
      <w:r>
        <w:rPr>
          <w:b w:val="0"/>
          <w:bCs w:val="0"/>
          <w:sz w:val="24"/>
          <w:szCs w:val="24"/>
        </w:rPr>
        <w:t xml:space="preserve"> individualmente cada item informado pelo contribuinte, podendo aceitar ou não o pedido de dedução.</w:t>
      </w:r>
    </w:p>
    <w:p w14:paraId="46AE9F49"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Permitir que a Administração Tributária </w:t>
      </w:r>
      <w:proofErr w:type="gramStart"/>
      <w:r>
        <w:rPr>
          <w:b w:val="0"/>
          <w:bCs w:val="0"/>
          <w:sz w:val="24"/>
          <w:szCs w:val="24"/>
        </w:rPr>
        <w:t>visualize</w:t>
      </w:r>
      <w:proofErr w:type="gramEnd"/>
      <w:r>
        <w:rPr>
          <w:b w:val="0"/>
          <w:bCs w:val="0"/>
          <w:sz w:val="24"/>
          <w:szCs w:val="24"/>
        </w:rPr>
        <w:t xml:space="preserve"> todos os valores não aceitos de uma obra.</w:t>
      </w:r>
    </w:p>
    <w:p w14:paraId="34219933"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 xml:space="preserve">Permitir que a Administração Tributária </w:t>
      </w:r>
      <w:proofErr w:type="gramStart"/>
      <w:r>
        <w:rPr>
          <w:b w:val="0"/>
          <w:bCs w:val="0"/>
          <w:sz w:val="24"/>
          <w:szCs w:val="24"/>
        </w:rPr>
        <w:t>visualize</w:t>
      </w:r>
      <w:proofErr w:type="gramEnd"/>
      <w:r>
        <w:rPr>
          <w:b w:val="0"/>
          <w:bCs w:val="0"/>
          <w:sz w:val="24"/>
          <w:szCs w:val="24"/>
        </w:rPr>
        <w:t>, de forma macro, os valores deduzidos, comparando com os valores declarados, permitindo que seja possível visualizar os contribuintes com mais reduções ainda não declaradas.</w:t>
      </w:r>
    </w:p>
    <w:p w14:paraId="07FEFFAA"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Permitir ao sistema marcar automaticamente a análise de um item de uma nota fiscal de mercadoria quando um item com o mesmo NCM já foi analisado anteriormente.</w:t>
      </w:r>
    </w:p>
    <w:p w14:paraId="754CD23D" w14:textId="64A63EB2" w:rsidR="00A524FB" w:rsidRPr="00AC7AB9" w:rsidRDefault="0086052F">
      <w:pPr>
        <w:pStyle w:val="Ttulo4"/>
        <w:keepNext w:val="0"/>
        <w:widowControl w:val="0"/>
        <w:numPr>
          <w:ilvl w:val="3"/>
          <w:numId w:val="21"/>
        </w:numPr>
        <w:spacing w:after="240" w:line="276" w:lineRule="auto"/>
        <w:ind w:left="993" w:hanging="1004"/>
        <w:rPr>
          <w:b w:val="0"/>
          <w:bCs w:val="0"/>
          <w:sz w:val="24"/>
          <w:szCs w:val="24"/>
        </w:rPr>
      </w:pPr>
      <w:r>
        <w:rPr>
          <w:b w:val="0"/>
          <w:bCs w:val="0"/>
          <w:sz w:val="24"/>
          <w:szCs w:val="24"/>
        </w:rPr>
        <w:t xml:space="preserve">Enviar uma notificação aos fiscais do município quando uma nova declaração for </w:t>
      </w:r>
      <w:r>
        <w:rPr>
          <w:b w:val="0"/>
          <w:bCs w:val="0"/>
          <w:sz w:val="24"/>
          <w:szCs w:val="24"/>
        </w:rPr>
        <w:lastRenderedPageBreak/>
        <w:t>realizada.</w:t>
      </w:r>
    </w:p>
    <w:p w14:paraId="6D325E6F" w14:textId="77777777" w:rsidR="001B7A7B" w:rsidRDefault="001B7A7B"/>
    <w:p w14:paraId="405DA71C" w14:textId="77777777" w:rsidR="001B7A7B" w:rsidRDefault="0086052F">
      <w:pPr>
        <w:pStyle w:val="Ttulo2"/>
        <w:keepNext w:val="0"/>
        <w:widowControl w:val="0"/>
        <w:numPr>
          <w:ilvl w:val="1"/>
          <w:numId w:val="21"/>
        </w:numPr>
        <w:ind w:left="567"/>
      </w:pPr>
      <w:bookmarkStart w:id="5" w:name="_t4per0skligr" w:colFirst="0" w:colLast="0"/>
      <w:bookmarkEnd w:id="5"/>
      <w:r>
        <w:rPr>
          <w:rFonts w:ascii="Arial" w:eastAsia="Arial" w:hAnsi="Arial" w:cs="Arial"/>
        </w:rPr>
        <w:t>Módulo de Controle da Liberação de Habite-se da Construção Civil</w:t>
      </w:r>
    </w:p>
    <w:p w14:paraId="63E0AE78" w14:textId="77777777" w:rsidR="001B7A7B" w:rsidRDefault="0086052F" w:rsidP="000D557D">
      <w:pPr>
        <w:pStyle w:val="Ttulo3"/>
        <w:keepNext w:val="0"/>
        <w:widowControl w:val="0"/>
        <w:numPr>
          <w:ilvl w:val="2"/>
          <w:numId w:val="21"/>
        </w:numPr>
        <w:spacing w:after="240" w:line="276" w:lineRule="auto"/>
        <w:ind w:left="851" w:hanging="851"/>
        <w:jc w:val="both"/>
      </w:pPr>
      <w:r>
        <w:rPr>
          <w:b w:val="0"/>
          <w:bCs w:val="0"/>
          <w:sz w:val="24"/>
          <w:szCs w:val="24"/>
        </w:rPr>
        <w:t xml:space="preserve">Permitir que a Administração Tributária Municipal </w:t>
      </w:r>
      <w:proofErr w:type="gramStart"/>
      <w:r>
        <w:rPr>
          <w:b w:val="0"/>
          <w:bCs w:val="0"/>
          <w:sz w:val="24"/>
          <w:szCs w:val="24"/>
        </w:rPr>
        <w:t>cadastre</w:t>
      </w:r>
      <w:proofErr w:type="gramEnd"/>
      <w:r>
        <w:rPr>
          <w:b w:val="0"/>
          <w:bCs w:val="0"/>
          <w:sz w:val="24"/>
          <w:szCs w:val="24"/>
        </w:rPr>
        <w:t xml:space="preserve"> quais atributos das obras deverão ser considerados na estimativa do ISSQN.</w:t>
      </w:r>
    </w:p>
    <w:p w14:paraId="3D920E81" w14:textId="77777777" w:rsidR="001B7A7B" w:rsidRDefault="0086052F" w:rsidP="000D557D">
      <w:pPr>
        <w:pStyle w:val="Ttulo3"/>
        <w:keepNext w:val="0"/>
        <w:widowControl w:val="0"/>
        <w:numPr>
          <w:ilvl w:val="2"/>
          <w:numId w:val="21"/>
        </w:numPr>
        <w:spacing w:after="240" w:line="276" w:lineRule="auto"/>
        <w:ind w:left="851" w:hanging="851"/>
        <w:jc w:val="both"/>
      </w:pPr>
      <w:r>
        <w:rPr>
          <w:b w:val="0"/>
          <w:bCs w:val="0"/>
          <w:sz w:val="24"/>
          <w:szCs w:val="24"/>
        </w:rPr>
        <w:t xml:space="preserve">Permitir que a Administração Tributária Municipal </w:t>
      </w:r>
      <w:proofErr w:type="gramStart"/>
      <w:r>
        <w:rPr>
          <w:b w:val="0"/>
          <w:bCs w:val="0"/>
          <w:sz w:val="24"/>
          <w:szCs w:val="24"/>
        </w:rPr>
        <w:t>cadastre</w:t>
      </w:r>
      <w:proofErr w:type="gramEnd"/>
      <w:r>
        <w:rPr>
          <w:b w:val="0"/>
          <w:bCs w:val="0"/>
          <w:sz w:val="24"/>
          <w:szCs w:val="24"/>
        </w:rPr>
        <w:t xml:space="preserve"> os padrões de acabamento das obras para fins de estimativa do ISSQN.</w:t>
      </w:r>
    </w:p>
    <w:p w14:paraId="27434DB2" w14:textId="77777777" w:rsidR="001B7A7B" w:rsidRDefault="0086052F" w:rsidP="000D557D">
      <w:pPr>
        <w:pStyle w:val="Ttulo3"/>
        <w:keepNext w:val="0"/>
        <w:widowControl w:val="0"/>
        <w:numPr>
          <w:ilvl w:val="2"/>
          <w:numId w:val="21"/>
        </w:numPr>
        <w:spacing w:after="240" w:line="276" w:lineRule="auto"/>
        <w:ind w:left="851" w:hanging="851"/>
        <w:jc w:val="both"/>
      </w:pPr>
      <w:r>
        <w:rPr>
          <w:b w:val="0"/>
          <w:bCs w:val="0"/>
          <w:sz w:val="24"/>
          <w:szCs w:val="24"/>
        </w:rPr>
        <w:t xml:space="preserve">Permitir que a Administração Tributária Municipal </w:t>
      </w:r>
      <w:proofErr w:type="gramStart"/>
      <w:r>
        <w:rPr>
          <w:b w:val="0"/>
          <w:bCs w:val="0"/>
          <w:sz w:val="24"/>
          <w:szCs w:val="24"/>
        </w:rPr>
        <w:t>cadastre</w:t>
      </w:r>
      <w:proofErr w:type="gramEnd"/>
      <w:r>
        <w:rPr>
          <w:b w:val="0"/>
          <w:bCs w:val="0"/>
          <w:sz w:val="24"/>
          <w:szCs w:val="24"/>
        </w:rPr>
        <w:t xml:space="preserve"> a tabela de apuração da Base de Cálculo do ISSQN, atribuindo, para cada combinação válida de atributos e padrão de acabamento, o valor por m², utilizando o Índice de Referência Municipal, o CUB ou qualquer outra unidade de conversão cadastrada no sistema.</w:t>
      </w:r>
    </w:p>
    <w:p w14:paraId="5C086F8B" w14:textId="77777777" w:rsidR="001B7A7B" w:rsidRDefault="0086052F" w:rsidP="000D557D">
      <w:pPr>
        <w:pStyle w:val="Ttulo3"/>
        <w:keepNext w:val="0"/>
        <w:widowControl w:val="0"/>
        <w:numPr>
          <w:ilvl w:val="2"/>
          <w:numId w:val="21"/>
        </w:numPr>
        <w:spacing w:after="240" w:line="276" w:lineRule="auto"/>
        <w:ind w:left="851" w:hanging="851"/>
        <w:jc w:val="both"/>
      </w:pPr>
      <w:r>
        <w:rPr>
          <w:b w:val="0"/>
          <w:bCs w:val="0"/>
          <w:sz w:val="24"/>
          <w:szCs w:val="24"/>
        </w:rPr>
        <w:t xml:space="preserve">Permitir que a Administração Tributária Municipal </w:t>
      </w:r>
      <w:proofErr w:type="gramStart"/>
      <w:r>
        <w:rPr>
          <w:b w:val="0"/>
          <w:bCs w:val="0"/>
          <w:sz w:val="24"/>
          <w:szCs w:val="24"/>
        </w:rPr>
        <w:t>cadastre</w:t>
      </w:r>
      <w:proofErr w:type="gramEnd"/>
      <w:r>
        <w:rPr>
          <w:b w:val="0"/>
          <w:bCs w:val="0"/>
          <w:sz w:val="24"/>
          <w:szCs w:val="24"/>
        </w:rPr>
        <w:t xml:space="preserve"> o pedido de regularização do ISSQN, na forma de uma declaração na qual deverão ser informados, no mínimo:</w:t>
      </w:r>
    </w:p>
    <w:p w14:paraId="4AAC0515"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Ano da obra.</w:t>
      </w:r>
    </w:p>
    <w:p w14:paraId="444BCB73"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Número do processo administrativo.</w:t>
      </w:r>
    </w:p>
    <w:p w14:paraId="2AC8C5EF"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Tipo de Habite-se (total ou parcial).</w:t>
      </w:r>
    </w:p>
    <w:p w14:paraId="735E1C6A"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Identificação do requerente (CNPJ/CPF, Inscrição Municipal, Nome/Razão Social, endereço de e-mail).</w:t>
      </w:r>
    </w:p>
    <w:p w14:paraId="7C75105B"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Identificação do proprietário do imóvel, caso seja diferente do requerente.</w:t>
      </w:r>
    </w:p>
    <w:p w14:paraId="32016B05"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Identificação e endereço do imóvel.</w:t>
      </w:r>
    </w:p>
    <w:p w14:paraId="7B73714F"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Outros projetos vinculados (opcional).</w:t>
      </w:r>
    </w:p>
    <w:p w14:paraId="16CEE361"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Área total.</w:t>
      </w:r>
    </w:p>
    <w:p w14:paraId="19F5C77F"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Área requerida para regularização.</w:t>
      </w:r>
    </w:p>
    <w:p w14:paraId="04F32304"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Área decadencial.</w:t>
      </w:r>
    </w:p>
    <w:p w14:paraId="7E92F5B0"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Área já liberada.</w:t>
      </w:r>
    </w:p>
    <w:p w14:paraId="66E86BB4"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Área considerada para ISSQN.</w:t>
      </w:r>
    </w:p>
    <w:p w14:paraId="7D78C183"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lastRenderedPageBreak/>
        <w:t>Identificação dos atributos da obra, selecionados a partir do cadastro prévio.</w:t>
      </w:r>
    </w:p>
    <w:p w14:paraId="1CA4B8BA"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Classificação do padrão de acabamento, selecionada a partir do cadastro prévio.</w:t>
      </w:r>
    </w:p>
    <w:p w14:paraId="764F6E0A"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Descontos aplicáveis sobre a Base de Cálculo ou sobre o ISSQN.</w:t>
      </w:r>
    </w:p>
    <w:p w14:paraId="603D77DB" w14:textId="77777777" w:rsidR="001B7A7B" w:rsidRDefault="0086052F">
      <w:pPr>
        <w:pStyle w:val="Ttulo4"/>
        <w:keepNext w:val="0"/>
        <w:widowControl w:val="0"/>
        <w:numPr>
          <w:ilvl w:val="3"/>
          <w:numId w:val="21"/>
        </w:numPr>
        <w:spacing w:after="240" w:line="276" w:lineRule="auto"/>
        <w:ind w:left="993" w:hanging="1004"/>
      </w:pPr>
      <w:r>
        <w:rPr>
          <w:b w:val="0"/>
          <w:bCs w:val="0"/>
          <w:sz w:val="24"/>
          <w:szCs w:val="24"/>
        </w:rPr>
        <w:t>Lista de documentos adicionais a serem informados pelo requerente.</w:t>
      </w:r>
    </w:p>
    <w:p w14:paraId="312C0113" w14:textId="77777777" w:rsidR="001B7A7B" w:rsidRDefault="0086052F">
      <w:pPr>
        <w:pStyle w:val="Ttulo3"/>
        <w:numPr>
          <w:ilvl w:val="2"/>
          <w:numId w:val="21"/>
        </w:numPr>
        <w:spacing w:after="240" w:line="276" w:lineRule="auto"/>
        <w:ind w:left="851" w:hanging="851"/>
        <w:jc w:val="both"/>
      </w:pPr>
      <w:r>
        <w:rPr>
          <w:b w:val="0"/>
          <w:bCs w:val="0"/>
          <w:sz w:val="24"/>
          <w:szCs w:val="24"/>
        </w:rPr>
        <w:t>O sistema deverá calcular automaticamente, com base na área considerada, nos atributos e no padrão de acabamento selecionados, nos descontos informados e na alíquota padrão de ISSQN, a Base de Cálculo e o valor do ISSQN a ser recolhido pelo contribuinte.</w:t>
      </w:r>
    </w:p>
    <w:p w14:paraId="0031FAB1" w14:textId="77777777" w:rsidR="001B7A7B" w:rsidRDefault="0086052F">
      <w:pPr>
        <w:pStyle w:val="Ttulo3"/>
        <w:numPr>
          <w:ilvl w:val="2"/>
          <w:numId w:val="21"/>
        </w:numPr>
        <w:spacing w:after="240" w:line="276" w:lineRule="auto"/>
        <w:ind w:left="851" w:hanging="851"/>
        <w:jc w:val="both"/>
      </w:pPr>
      <w:r>
        <w:rPr>
          <w:b w:val="0"/>
          <w:bCs w:val="0"/>
          <w:sz w:val="24"/>
          <w:szCs w:val="24"/>
        </w:rPr>
        <w:t xml:space="preserve">Permitir que, após o cadastro do pedido de regularização do ISSQN </w:t>
      </w:r>
      <w:proofErr w:type="gramStart"/>
      <w:r>
        <w:rPr>
          <w:b w:val="0"/>
          <w:bCs w:val="0"/>
          <w:sz w:val="24"/>
          <w:szCs w:val="24"/>
        </w:rPr>
        <w:t>pelo Administração</w:t>
      </w:r>
      <w:proofErr w:type="gramEnd"/>
      <w:r>
        <w:rPr>
          <w:b w:val="0"/>
          <w:bCs w:val="0"/>
          <w:sz w:val="24"/>
          <w:szCs w:val="24"/>
        </w:rPr>
        <w:t xml:space="preserve"> Tributária Municipal, seja gerado um link único de acesso aos dados do pedido, por meio do qual o requerente poderá acessar o sistema e preencher as informações adicionais exigidas.</w:t>
      </w:r>
    </w:p>
    <w:p w14:paraId="186B020A" w14:textId="77777777" w:rsidR="001B7A7B" w:rsidRDefault="0086052F">
      <w:pPr>
        <w:pStyle w:val="Ttulo3"/>
        <w:numPr>
          <w:ilvl w:val="2"/>
          <w:numId w:val="21"/>
        </w:numPr>
        <w:spacing w:after="240" w:line="276" w:lineRule="auto"/>
        <w:ind w:left="851" w:hanging="851"/>
        <w:jc w:val="both"/>
      </w:pPr>
      <w:r>
        <w:rPr>
          <w:b w:val="0"/>
          <w:bCs w:val="0"/>
          <w:sz w:val="24"/>
          <w:szCs w:val="24"/>
        </w:rPr>
        <w:t xml:space="preserve">Permitir que o requerente do pedido de regularização do ISSQN informe, por meio do link único de acesso, as notas fiscais que comprovem o ISSQN pago relativo à obra e que poderão ser deduzidas da base de cálculo apurada inicialmente </w:t>
      </w:r>
      <w:proofErr w:type="gramStart"/>
      <w:r>
        <w:rPr>
          <w:b w:val="0"/>
          <w:bCs w:val="0"/>
          <w:sz w:val="24"/>
          <w:szCs w:val="24"/>
        </w:rPr>
        <w:t>pelo Administração</w:t>
      </w:r>
      <w:proofErr w:type="gramEnd"/>
      <w:r>
        <w:rPr>
          <w:b w:val="0"/>
          <w:bCs w:val="0"/>
          <w:sz w:val="24"/>
          <w:szCs w:val="24"/>
        </w:rPr>
        <w:t xml:space="preserve"> Tributária Municipal.</w:t>
      </w:r>
    </w:p>
    <w:p w14:paraId="5C39F3C7" w14:textId="77777777" w:rsidR="001B7A7B" w:rsidRDefault="0086052F">
      <w:pPr>
        <w:pStyle w:val="Ttulo3"/>
        <w:numPr>
          <w:ilvl w:val="2"/>
          <w:numId w:val="21"/>
        </w:numPr>
        <w:spacing w:line="276" w:lineRule="auto"/>
        <w:ind w:left="851" w:hanging="851"/>
        <w:jc w:val="both"/>
      </w:pPr>
      <w:r>
        <w:rPr>
          <w:b w:val="0"/>
          <w:bCs w:val="0"/>
          <w:sz w:val="24"/>
          <w:szCs w:val="24"/>
        </w:rPr>
        <w:t xml:space="preserve">Permitir que o requerente do pedido de regularização do ISSQN informe, por meio do link único de acesso, as guias de recolhimento do INSS referentes à mão de obra própria empregada na obra, as quais poderão ser deduzidas da base de cálculo apurada inicialmente </w:t>
      </w:r>
      <w:proofErr w:type="gramStart"/>
      <w:r>
        <w:rPr>
          <w:b w:val="0"/>
          <w:bCs w:val="0"/>
          <w:sz w:val="24"/>
          <w:szCs w:val="24"/>
        </w:rPr>
        <w:t>pelo Administração</w:t>
      </w:r>
      <w:proofErr w:type="gramEnd"/>
      <w:r>
        <w:rPr>
          <w:b w:val="0"/>
          <w:bCs w:val="0"/>
          <w:sz w:val="24"/>
          <w:szCs w:val="24"/>
        </w:rPr>
        <w:t xml:space="preserve"> Tributária Municipal.</w:t>
      </w:r>
    </w:p>
    <w:p w14:paraId="3649FFB4" w14:textId="77777777" w:rsidR="001B7A7B" w:rsidRDefault="001B7A7B">
      <w:pPr>
        <w:rPr>
          <w:sz w:val="12"/>
          <w:szCs w:val="12"/>
        </w:rPr>
      </w:pPr>
    </w:p>
    <w:p w14:paraId="4FE36359" w14:textId="5BC0D4DA" w:rsidR="001B7A7B" w:rsidRDefault="0086052F">
      <w:pPr>
        <w:pStyle w:val="Ttulo3"/>
        <w:numPr>
          <w:ilvl w:val="2"/>
          <w:numId w:val="21"/>
        </w:numPr>
        <w:spacing w:after="240" w:line="276" w:lineRule="auto"/>
        <w:ind w:left="851" w:hanging="851"/>
        <w:jc w:val="both"/>
        <w:rPr>
          <w:b w:val="0"/>
          <w:bCs w:val="0"/>
          <w:sz w:val="24"/>
          <w:szCs w:val="24"/>
        </w:rPr>
      </w:pPr>
      <w:r>
        <w:rPr>
          <w:b w:val="0"/>
          <w:bCs w:val="0"/>
          <w:sz w:val="24"/>
          <w:szCs w:val="24"/>
        </w:rPr>
        <w:t xml:space="preserve">Permitir que o requerente do pedido de regularização do ISSQN anexe arquivos adicionais solicitados </w:t>
      </w:r>
      <w:proofErr w:type="gramStart"/>
      <w:r>
        <w:rPr>
          <w:b w:val="0"/>
          <w:bCs w:val="0"/>
          <w:sz w:val="24"/>
          <w:szCs w:val="24"/>
        </w:rPr>
        <w:t>pelo Administração</w:t>
      </w:r>
      <w:proofErr w:type="gramEnd"/>
      <w:r>
        <w:rPr>
          <w:b w:val="0"/>
          <w:bCs w:val="0"/>
          <w:sz w:val="24"/>
          <w:szCs w:val="24"/>
        </w:rPr>
        <w:t xml:space="preserve"> Tributária Municipal para a obra.</w:t>
      </w:r>
    </w:p>
    <w:p w14:paraId="0FB29B52" w14:textId="77777777" w:rsidR="00A524FB" w:rsidRPr="00A831B4" w:rsidRDefault="00A524FB" w:rsidP="00AC7AB9"/>
    <w:p w14:paraId="616727B2" w14:textId="0FB2E4FE" w:rsidR="001B7A7B" w:rsidRDefault="0086052F">
      <w:pPr>
        <w:pStyle w:val="Ttulo3"/>
        <w:numPr>
          <w:ilvl w:val="2"/>
          <w:numId w:val="21"/>
        </w:numPr>
        <w:spacing w:after="240" w:line="276" w:lineRule="auto"/>
        <w:ind w:left="851" w:hanging="851"/>
        <w:jc w:val="both"/>
        <w:rPr>
          <w:b w:val="0"/>
          <w:bCs w:val="0"/>
          <w:sz w:val="24"/>
          <w:szCs w:val="24"/>
        </w:rPr>
      </w:pPr>
      <w:r>
        <w:rPr>
          <w:b w:val="0"/>
          <w:bCs w:val="0"/>
          <w:sz w:val="24"/>
          <w:szCs w:val="24"/>
        </w:rPr>
        <w:t>Permitir que o requerente do pedido de regularização do ISSQN, após o envio das notas e das guias de INSS, devolva o pedido à Administração Tributária Municipal para deferimento ou indeferimento das notas e guias informadas.</w:t>
      </w:r>
    </w:p>
    <w:p w14:paraId="5D078B89" w14:textId="77777777" w:rsidR="00A524FB" w:rsidRPr="00A831B4" w:rsidRDefault="00A524FB" w:rsidP="00AC7AB9"/>
    <w:p w14:paraId="4D6AB3C0" w14:textId="76C1F15E" w:rsidR="001B7A7B" w:rsidRDefault="0086052F">
      <w:pPr>
        <w:pStyle w:val="Ttulo3"/>
        <w:numPr>
          <w:ilvl w:val="2"/>
          <w:numId w:val="21"/>
        </w:numPr>
        <w:spacing w:after="240" w:line="276" w:lineRule="auto"/>
        <w:ind w:left="851" w:hanging="851"/>
        <w:jc w:val="both"/>
        <w:rPr>
          <w:b w:val="0"/>
          <w:bCs w:val="0"/>
          <w:sz w:val="24"/>
          <w:szCs w:val="24"/>
        </w:rPr>
      </w:pPr>
      <w:r>
        <w:rPr>
          <w:b w:val="0"/>
          <w:bCs w:val="0"/>
          <w:sz w:val="24"/>
          <w:szCs w:val="24"/>
        </w:rPr>
        <w:t xml:space="preserve">Permitir que a Administração Tributária Municipal </w:t>
      </w:r>
      <w:proofErr w:type="gramStart"/>
      <w:r>
        <w:rPr>
          <w:b w:val="0"/>
          <w:bCs w:val="0"/>
          <w:sz w:val="24"/>
          <w:szCs w:val="24"/>
        </w:rPr>
        <w:t>defira</w:t>
      </w:r>
      <w:proofErr w:type="gramEnd"/>
      <w:r>
        <w:rPr>
          <w:b w:val="0"/>
          <w:bCs w:val="0"/>
          <w:sz w:val="24"/>
          <w:szCs w:val="24"/>
        </w:rPr>
        <w:t xml:space="preserve"> ou indefira as notas e guias informadas no pedido, para fins de abatimento do ISSQN.</w:t>
      </w:r>
    </w:p>
    <w:p w14:paraId="09559531" w14:textId="77777777" w:rsidR="00A524FB" w:rsidRPr="00A831B4" w:rsidRDefault="00A524FB" w:rsidP="00AC7AB9"/>
    <w:p w14:paraId="117EAFA9" w14:textId="4507102F" w:rsidR="001B7A7B" w:rsidRDefault="0086052F">
      <w:pPr>
        <w:pStyle w:val="Ttulo3"/>
        <w:numPr>
          <w:ilvl w:val="2"/>
          <w:numId w:val="21"/>
        </w:numPr>
        <w:spacing w:after="240" w:line="276" w:lineRule="auto"/>
        <w:ind w:left="851" w:hanging="851"/>
        <w:jc w:val="both"/>
        <w:rPr>
          <w:b w:val="0"/>
          <w:bCs w:val="0"/>
          <w:sz w:val="24"/>
          <w:szCs w:val="24"/>
        </w:rPr>
      </w:pPr>
      <w:r>
        <w:rPr>
          <w:b w:val="0"/>
          <w:bCs w:val="0"/>
          <w:sz w:val="24"/>
          <w:szCs w:val="24"/>
        </w:rPr>
        <w:t xml:space="preserve">Permitir que a Administração Tributária Municipal </w:t>
      </w:r>
      <w:proofErr w:type="gramStart"/>
      <w:r>
        <w:rPr>
          <w:b w:val="0"/>
          <w:bCs w:val="0"/>
          <w:sz w:val="24"/>
          <w:szCs w:val="24"/>
        </w:rPr>
        <w:t>encerre</w:t>
      </w:r>
      <w:proofErr w:type="gramEnd"/>
      <w:r>
        <w:rPr>
          <w:b w:val="0"/>
          <w:bCs w:val="0"/>
          <w:sz w:val="24"/>
          <w:szCs w:val="24"/>
        </w:rPr>
        <w:t xml:space="preserve"> o processo, gerando a guia de recolhimento do saldo de ISSQN devido para a obra (se houver).</w:t>
      </w:r>
    </w:p>
    <w:p w14:paraId="3B04B7B0" w14:textId="77777777" w:rsidR="00A524FB" w:rsidRPr="00A831B4" w:rsidRDefault="00A524FB" w:rsidP="00AC7AB9"/>
    <w:p w14:paraId="442590E1" w14:textId="77777777" w:rsidR="001B7A7B" w:rsidRDefault="0086052F">
      <w:pPr>
        <w:pStyle w:val="Ttulo3"/>
        <w:numPr>
          <w:ilvl w:val="2"/>
          <w:numId w:val="21"/>
        </w:numPr>
        <w:spacing w:after="240" w:line="276" w:lineRule="auto"/>
        <w:ind w:left="851" w:hanging="851"/>
        <w:jc w:val="both"/>
      </w:pPr>
      <w:r>
        <w:rPr>
          <w:b w:val="0"/>
          <w:bCs w:val="0"/>
          <w:sz w:val="24"/>
          <w:szCs w:val="24"/>
        </w:rPr>
        <w:lastRenderedPageBreak/>
        <w:t>Controlar a guia de recolhimento do saldo de ISSQN gerada, liberando a emissão do Habite-se somente após a comprovação do respectivo pagamento.</w:t>
      </w:r>
    </w:p>
    <w:p w14:paraId="7033E133" w14:textId="77777777" w:rsidR="001B7A7B" w:rsidRDefault="0086052F">
      <w:pPr>
        <w:pStyle w:val="Ttulo3"/>
        <w:numPr>
          <w:ilvl w:val="2"/>
          <w:numId w:val="21"/>
        </w:numPr>
        <w:spacing w:after="240" w:line="276" w:lineRule="auto"/>
        <w:ind w:left="851" w:hanging="851"/>
        <w:jc w:val="both"/>
      </w:pPr>
      <w:r>
        <w:rPr>
          <w:b w:val="0"/>
          <w:bCs w:val="0"/>
          <w:sz w:val="24"/>
          <w:szCs w:val="24"/>
        </w:rPr>
        <w:t>Permitir a geração do termo de comprovação do pagamento do ISSQN da obra para fins de liberação do Habite-se.</w:t>
      </w:r>
    </w:p>
    <w:p w14:paraId="11535D16" w14:textId="77777777" w:rsidR="001B7A7B" w:rsidRDefault="0086052F">
      <w:pPr>
        <w:pStyle w:val="Ttulo3"/>
        <w:numPr>
          <w:ilvl w:val="2"/>
          <w:numId w:val="21"/>
        </w:numPr>
        <w:spacing w:after="240" w:line="276" w:lineRule="auto"/>
        <w:ind w:left="851" w:hanging="851"/>
        <w:jc w:val="both"/>
      </w:pPr>
      <w:r>
        <w:rPr>
          <w:b w:val="0"/>
          <w:bCs w:val="0"/>
          <w:sz w:val="24"/>
          <w:szCs w:val="24"/>
        </w:rPr>
        <w:t xml:space="preserve">Permitir que o setor responsável </w:t>
      </w:r>
      <w:proofErr w:type="gramStart"/>
      <w:r>
        <w:rPr>
          <w:b w:val="0"/>
          <w:bCs w:val="0"/>
          <w:sz w:val="24"/>
          <w:szCs w:val="24"/>
        </w:rPr>
        <w:t>anexe</w:t>
      </w:r>
      <w:proofErr w:type="gramEnd"/>
      <w:r>
        <w:rPr>
          <w:b w:val="0"/>
          <w:bCs w:val="0"/>
          <w:sz w:val="24"/>
          <w:szCs w:val="24"/>
        </w:rPr>
        <w:t xml:space="preserve"> o documento digitalizado do Habite-se ao pedido de regularização, permitindo que o contribuinte realize o download do documento por meio do link único de acesso.</w:t>
      </w:r>
    </w:p>
    <w:p w14:paraId="4626DCB3" w14:textId="77777777" w:rsidR="001B7A7B" w:rsidRDefault="001B7A7B">
      <w:pPr>
        <w:rPr>
          <w:rFonts w:ascii="Arial" w:eastAsia="Arial" w:hAnsi="Arial" w:cs="Arial"/>
          <w:sz w:val="24"/>
          <w:szCs w:val="24"/>
        </w:rPr>
      </w:pPr>
    </w:p>
    <w:p w14:paraId="5BED9259" w14:textId="77777777" w:rsidR="001B7A7B" w:rsidRDefault="0086052F">
      <w:pPr>
        <w:pStyle w:val="Ttulo2"/>
        <w:keepNext w:val="0"/>
        <w:widowControl w:val="0"/>
        <w:numPr>
          <w:ilvl w:val="1"/>
          <w:numId w:val="21"/>
        </w:numPr>
        <w:ind w:left="567"/>
      </w:pPr>
      <w:r>
        <w:rPr>
          <w:rFonts w:ascii="Arial" w:eastAsia="Arial" w:hAnsi="Arial" w:cs="Arial"/>
        </w:rPr>
        <w:t>Auditoria de Instituições Financeiras</w:t>
      </w:r>
    </w:p>
    <w:p w14:paraId="0E3CF095" w14:textId="476153D3" w:rsidR="00A524FB" w:rsidRPr="00AC7AB9" w:rsidRDefault="0086052F">
      <w:pPr>
        <w:pStyle w:val="Ttulo3"/>
        <w:numPr>
          <w:ilvl w:val="2"/>
          <w:numId w:val="21"/>
        </w:numPr>
        <w:spacing w:after="240" w:line="276" w:lineRule="auto"/>
        <w:ind w:left="851" w:hanging="851"/>
        <w:jc w:val="both"/>
        <w:rPr>
          <w:b w:val="0"/>
          <w:bCs w:val="0"/>
          <w:sz w:val="24"/>
          <w:szCs w:val="24"/>
        </w:rPr>
      </w:pPr>
      <w:r>
        <w:rPr>
          <w:b w:val="0"/>
          <w:bCs w:val="0"/>
          <w:sz w:val="24"/>
          <w:szCs w:val="24"/>
        </w:rPr>
        <w:t>Permitir comparar o valor do ISSQN declarado na DESIF com o valor efetivamente pago, registrado nas guias de arrecadação do Município, geradas no próprio sistema da DESIF ou nos sistemas de controle financeiro do Município. Neste caso, as guias de pagamento deverão ser alimentadas no sistema de Auditoria por meio de processo de integração a ser desenvolvido especificamente para esta finalidade.</w:t>
      </w:r>
    </w:p>
    <w:p w14:paraId="56F17CB1" w14:textId="77777777" w:rsidR="001B7A7B" w:rsidRDefault="0086052F">
      <w:pPr>
        <w:pStyle w:val="Ttulo3"/>
        <w:numPr>
          <w:ilvl w:val="2"/>
          <w:numId w:val="21"/>
        </w:numPr>
        <w:spacing w:after="240" w:line="276" w:lineRule="auto"/>
        <w:ind w:left="851" w:hanging="851"/>
        <w:jc w:val="both"/>
      </w:pPr>
      <w:r>
        <w:rPr>
          <w:b w:val="0"/>
          <w:bCs w:val="0"/>
          <w:sz w:val="24"/>
          <w:szCs w:val="24"/>
        </w:rPr>
        <w:t>Oferecer ferramenta de consulta via página web que permita à Administração Tributária Municipal analisar a movimentação mensal declarada nos balancetes pela instituição financeira, em conjunto com os valores de apuração do ISS devido por cada conta tributável.</w:t>
      </w:r>
    </w:p>
    <w:p w14:paraId="0949664D" w14:textId="77777777" w:rsidR="001B7A7B" w:rsidRDefault="0086052F">
      <w:pPr>
        <w:pStyle w:val="Ttulo3"/>
        <w:numPr>
          <w:ilvl w:val="2"/>
          <w:numId w:val="21"/>
        </w:numPr>
        <w:spacing w:after="240" w:line="276" w:lineRule="auto"/>
        <w:ind w:left="851" w:hanging="851"/>
        <w:jc w:val="both"/>
      </w:pPr>
      <w:r>
        <w:rPr>
          <w:b w:val="0"/>
          <w:bCs w:val="0"/>
          <w:sz w:val="24"/>
          <w:szCs w:val="24"/>
        </w:rPr>
        <w:t xml:space="preserve">Permitir comparar os valores lançados no balancete e na apuração do ISSQN, de instituições financeiras distintas, para o mesmo código COSIF. Deverá ser possível comparar um COSIF específico, um conjunto de </w:t>
      </w:r>
      <w:proofErr w:type="spellStart"/>
      <w:r>
        <w:rPr>
          <w:b w:val="0"/>
          <w:bCs w:val="0"/>
          <w:sz w:val="24"/>
          <w:szCs w:val="24"/>
        </w:rPr>
        <w:t>COSIFs</w:t>
      </w:r>
      <w:proofErr w:type="spellEnd"/>
      <w:r>
        <w:rPr>
          <w:b w:val="0"/>
          <w:bCs w:val="0"/>
          <w:sz w:val="24"/>
          <w:szCs w:val="24"/>
        </w:rPr>
        <w:t xml:space="preserve"> ou todos os </w:t>
      </w:r>
      <w:proofErr w:type="spellStart"/>
      <w:r>
        <w:rPr>
          <w:b w:val="0"/>
          <w:bCs w:val="0"/>
          <w:sz w:val="24"/>
          <w:szCs w:val="24"/>
        </w:rPr>
        <w:t>COSIFs</w:t>
      </w:r>
      <w:proofErr w:type="spellEnd"/>
      <w:r>
        <w:rPr>
          <w:b w:val="0"/>
          <w:bCs w:val="0"/>
          <w:sz w:val="24"/>
          <w:szCs w:val="24"/>
        </w:rPr>
        <w:t xml:space="preserve">. Também deverá ser possível selecionar </w:t>
      </w:r>
      <w:proofErr w:type="spellStart"/>
      <w:r>
        <w:rPr>
          <w:b w:val="0"/>
          <w:bCs w:val="0"/>
          <w:sz w:val="24"/>
          <w:szCs w:val="24"/>
        </w:rPr>
        <w:t>COSIFs</w:t>
      </w:r>
      <w:proofErr w:type="spellEnd"/>
      <w:r>
        <w:rPr>
          <w:b w:val="0"/>
          <w:bCs w:val="0"/>
          <w:sz w:val="24"/>
          <w:szCs w:val="24"/>
        </w:rPr>
        <w:t xml:space="preserve"> por filtro de título ou descrição.</w:t>
      </w:r>
    </w:p>
    <w:p w14:paraId="5FE63CD6" w14:textId="77777777" w:rsidR="001B7A7B" w:rsidRDefault="0086052F" w:rsidP="000D557D">
      <w:pPr>
        <w:pStyle w:val="Ttulo3"/>
        <w:keepNext w:val="0"/>
        <w:widowControl w:val="0"/>
        <w:numPr>
          <w:ilvl w:val="2"/>
          <w:numId w:val="21"/>
        </w:numPr>
        <w:spacing w:after="240" w:line="276" w:lineRule="auto"/>
        <w:ind w:left="851" w:hanging="851"/>
        <w:jc w:val="both"/>
      </w:pPr>
      <w:r>
        <w:rPr>
          <w:b w:val="0"/>
          <w:bCs w:val="0"/>
          <w:sz w:val="24"/>
          <w:szCs w:val="24"/>
        </w:rPr>
        <w:t>Permitir comparar os valores lançados no balancete e na apuração do ISSQN das diversas agências de uma mesma instituição, totalizando por COSIF ou por Conta Interna.</w:t>
      </w:r>
    </w:p>
    <w:p w14:paraId="1EB8C5AC" w14:textId="77777777" w:rsidR="001B7A7B" w:rsidRDefault="0086052F" w:rsidP="000D557D">
      <w:pPr>
        <w:pStyle w:val="Ttulo3"/>
        <w:keepNext w:val="0"/>
        <w:widowControl w:val="0"/>
        <w:numPr>
          <w:ilvl w:val="2"/>
          <w:numId w:val="21"/>
        </w:numPr>
        <w:spacing w:after="240" w:line="276" w:lineRule="auto"/>
        <w:ind w:left="851" w:hanging="851"/>
        <w:jc w:val="both"/>
      </w:pPr>
      <w:r>
        <w:rPr>
          <w:b w:val="0"/>
          <w:bCs w:val="0"/>
          <w:sz w:val="24"/>
          <w:szCs w:val="24"/>
        </w:rPr>
        <w:t>Permitir comparar os valores lançados no balancete e na apuração do ISSQN, totalizando por qualquer combinação dos campos disponíveis, por exemplo: COSIF; COSIF + Conta Interna; Dependência + Conta; Nome da Conta; Código de Tributação; entre outros.</w:t>
      </w:r>
    </w:p>
    <w:p w14:paraId="3184087D" w14:textId="77777777" w:rsidR="001B7A7B" w:rsidRDefault="0086052F" w:rsidP="000D557D">
      <w:pPr>
        <w:pStyle w:val="Ttulo3"/>
        <w:keepNext w:val="0"/>
        <w:widowControl w:val="0"/>
        <w:numPr>
          <w:ilvl w:val="2"/>
          <w:numId w:val="21"/>
        </w:numPr>
        <w:spacing w:after="240" w:line="276" w:lineRule="auto"/>
        <w:ind w:left="851" w:hanging="851"/>
        <w:jc w:val="both"/>
      </w:pPr>
      <w:r>
        <w:rPr>
          <w:b w:val="0"/>
          <w:bCs w:val="0"/>
          <w:sz w:val="24"/>
          <w:szCs w:val="24"/>
        </w:rPr>
        <w:t>Permitir comparar os valores lançados no balancete e na apuração do ISSQN, totalizando por qualquer combinação de valores disponíveis, por exemplo: Total de Lançamentos a Crédito; Total de Lançamentos a Débito; Total de Base de Cálculo; Total de ISSQN devido.</w:t>
      </w:r>
    </w:p>
    <w:p w14:paraId="3146754F" w14:textId="77777777" w:rsidR="001B7A7B" w:rsidRDefault="0086052F" w:rsidP="000D557D">
      <w:pPr>
        <w:pStyle w:val="Ttulo3"/>
        <w:keepNext w:val="0"/>
        <w:widowControl w:val="0"/>
        <w:numPr>
          <w:ilvl w:val="2"/>
          <w:numId w:val="21"/>
        </w:numPr>
        <w:spacing w:after="240" w:line="276" w:lineRule="auto"/>
        <w:ind w:left="851" w:hanging="851"/>
        <w:jc w:val="both"/>
      </w:pPr>
      <w:r>
        <w:rPr>
          <w:b w:val="0"/>
          <w:bCs w:val="0"/>
          <w:sz w:val="24"/>
          <w:szCs w:val="24"/>
        </w:rPr>
        <w:lastRenderedPageBreak/>
        <w:t xml:space="preserve">Exibir, separadamente, os valores declarados nos módulos </w:t>
      </w:r>
      <w:proofErr w:type="gramStart"/>
      <w:r>
        <w:rPr>
          <w:b w:val="0"/>
          <w:bCs w:val="0"/>
          <w:sz w:val="24"/>
          <w:szCs w:val="24"/>
        </w:rPr>
        <w:t>1</w:t>
      </w:r>
      <w:proofErr w:type="gramEnd"/>
      <w:r>
        <w:rPr>
          <w:b w:val="0"/>
          <w:bCs w:val="0"/>
          <w:sz w:val="24"/>
          <w:szCs w:val="24"/>
        </w:rPr>
        <w:t xml:space="preserve"> e 2 da DESIF e os valores importados de arquivos obtidos diretamente da instituição, em resposta a intimações decorrentes de ações de fiscalização, permitindo a comparação para identificação de divergências.</w:t>
      </w:r>
    </w:p>
    <w:p w14:paraId="770F1FA1" w14:textId="77777777" w:rsidR="001B7A7B" w:rsidRDefault="0086052F" w:rsidP="000D557D">
      <w:pPr>
        <w:pStyle w:val="Ttulo3"/>
        <w:keepNext w:val="0"/>
        <w:widowControl w:val="0"/>
        <w:numPr>
          <w:ilvl w:val="2"/>
          <w:numId w:val="21"/>
        </w:numPr>
        <w:spacing w:after="240" w:line="276" w:lineRule="auto"/>
        <w:ind w:left="851" w:hanging="851"/>
        <w:jc w:val="both"/>
      </w:pPr>
      <w:r>
        <w:rPr>
          <w:b w:val="0"/>
          <w:bCs w:val="0"/>
          <w:sz w:val="24"/>
          <w:szCs w:val="24"/>
        </w:rPr>
        <w:t xml:space="preserve">Permitir identificar contas nas quais a instituição financeira tenha declarado redução de base de cálculo por incentivo ou dedução, no módulo </w:t>
      </w:r>
      <w:proofErr w:type="gramStart"/>
      <w:r>
        <w:rPr>
          <w:b w:val="0"/>
          <w:bCs w:val="0"/>
          <w:sz w:val="24"/>
          <w:szCs w:val="24"/>
        </w:rPr>
        <w:t>2</w:t>
      </w:r>
      <w:proofErr w:type="gramEnd"/>
      <w:r>
        <w:rPr>
          <w:b w:val="0"/>
          <w:bCs w:val="0"/>
          <w:sz w:val="24"/>
          <w:szCs w:val="24"/>
        </w:rPr>
        <w:t xml:space="preserve"> da DESIF.</w:t>
      </w:r>
    </w:p>
    <w:p w14:paraId="1A3D4BB7" w14:textId="77777777" w:rsidR="001B7A7B" w:rsidRDefault="0086052F" w:rsidP="000D557D">
      <w:pPr>
        <w:pStyle w:val="Ttulo3"/>
        <w:keepNext w:val="0"/>
        <w:widowControl w:val="0"/>
        <w:numPr>
          <w:ilvl w:val="2"/>
          <w:numId w:val="21"/>
        </w:numPr>
        <w:spacing w:after="240" w:line="276" w:lineRule="auto"/>
        <w:ind w:left="851" w:hanging="851"/>
        <w:jc w:val="both"/>
      </w:pPr>
      <w:r>
        <w:rPr>
          <w:b w:val="0"/>
          <w:bCs w:val="0"/>
          <w:sz w:val="24"/>
          <w:szCs w:val="24"/>
        </w:rPr>
        <w:t>Permitir a aplicação de cálculos definidos pelo fiscal sobre os valores disponíveis. Deverá ser possível aplicar cálculos entre dois valores (por exemplo: Valor lançado a crédito – Base de Cálculo da Apuração) e também utilizar valores fixos (por exemplo: Valor a crédito × 2%). O sistema deverá permitir, no mínimo, as operações de soma, subtração, divisão, multiplicação e percentual.</w:t>
      </w:r>
    </w:p>
    <w:p w14:paraId="3C8E786F"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comparar os valores lançados no balancete e na apuração do ISSQN, totalizando por Ano, Semestre, Trimestre, Bimestre e Mês.</w:t>
      </w:r>
    </w:p>
    <w:p w14:paraId="40AF02B5"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comparar o código de tributação da conta declarada pela instituição com o código de tributação identificado pelo fiscal.</w:t>
      </w:r>
    </w:p>
    <w:p w14:paraId="15079F11" w14:textId="010FD45F"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totalizar os valores lançados na apuração do ISSQN por alíquota informada. Deverá ser possível exibir, para cada alíquota, o código de tributação e/ou o item da LC 116/2003</w:t>
      </w:r>
      <w:r w:rsidR="00D65FC1">
        <w:rPr>
          <w:b w:val="0"/>
          <w:bCs w:val="0"/>
          <w:sz w:val="24"/>
          <w:szCs w:val="24"/>
        </w:rPr>
        <w:t xml:space="preserve"> e LC 272/2003</w:t>
      </w:r>
      <w:r>
        <w:rPr>
          <w:b w:val="0"/>
          <w:bCs w:val="0"/>
          <w:sz w:val="24"/>
          <w:szCs w:val="24"/>
        </w:rPr>
        <w:t>, bem como o código e o nome da conta interna.</w:t>
      </w:r>
    </w:p>
    <w:p w14:paraId="606E0353"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comparar os valores lançados no balancete e na apuração do ISSQN, selecionando todas as dependências de uma instituição ou uma dependência específica.</w:t>
      </w:r>
    </w:p>
    <w:p w14:paraId="7782712C" w14:textId="77777777" w:rsidR="001B7A7B" w:rsidRDefault="0086052F" w:rsidP="000D557D">
      <w:pPr>
        <w:pStyle w:val="Ttulo3"/>
        <w:keepNext w:val="0"/>
        <w:widowControl w:val="0"/>
        <w:numPr>
          <w:ilvl w:val="2"/>
          <w:numId w:val="21"/>
        </w:numPr>
        <w:spacing w:after="240" w:line="276" w:lineRule="auto"/>
        <w:ind w:left="992" w:hanging="992"/>
        <w:jc w:val="both"/>
      </w:pPr>
      <w:r>
        <w:rPr>
          <w:b w:val="0"/>
          <w:bCs w:val="0"/>
          <w:sz w:val="24"/>
          <w:szCs w:val="24"/>
        </w:rPr>
        <w:t>Permitir comparar os valores lançados no balancete e na apuração do ISSQN, selecionando apenas as movimentações ocorridas em determinado período. Deverá ser possível selecionar períodos contínuos (por exemplo, de janeiro/2020 a abril/2020) e faixas específicas (por exemplo: janeiro/2021, janeiro/2022, janeiro/2023 e janeiro/2024).</w:t>
      </w:r>
    </w:p>
    <w:p w14:paraId="623CA602" w14:textId="77777777" w:rsidR="001B7A7B" w:rsidRDefault="0086052F" w:rsidP="000D557D">
      <w:pPr>
        <w:pStyle w:val="Ttulo3"/>
        <w:keepNext w:val="0"/>
        <w:widowControl w:val="0"/>
        <w:numPr>
          <w:ilvl w:val="2"/>
          <w:numId w:val="21"/>
        </w:numPr>
        <w:spacing w:after="240" w:line="276" w:lineRule="auto"/>
        <w:ind w:left="992" w:hanging="992"/>
        <w:jc w:val="both"/>
      </w:pPr>
      <w:r>
        <w:rPr>
          <w:b w:val="0"/>
          <w:bCs w:val="0"/>
          <w:sz w:val="24"/>
          <w:szCs w:val="24"/>
        </w:rPr>
        <w:t>Permitir comparar os valores lançados no balancete e na apuração do ISSQN, selecionando somente contas cujo valor totalizado no período selecionado seja maior ou menor do que um limite informado.</w:t>
      </w:r>
    </w:p>
    <w:p w14:paraId="4BB992D6" w14:textId="77777777" w:rsidR="001B7A7B" w:rsidRDefault="0086052F" w:rsidP="000D557D">
      <w:pPr>
        <w:pStyle w:val="Ttulo3"/>
        <w:keepNext w:val="0"/>
        <w:widowControl w:val="0"/>
        <w:numPr>
          <w:ilvl w:val="2"/>
          <w:numId w:val="21"/>
        </w:numPr>
        <w:spacing w:after="240" w:line="276" w:lineRule="auto"/>
        <w:ind w:left="992" w:hanging="992"/>
        <w:jc w:val="both"/>
      </w:pPr>
      <w:r>
        <w:rPr>
          <w:b w:val="0"/>
          <w:bCs w:val="0"/>
          <w:sz w:val="24"/>
          <w:szCs w:val="24"/>
        </w:rPr>
        <w:t>Permitir identificar contas de receita que possuam lançamentos a débito, indicando mensalmente o percentual do débito sobre o valor lançado a crédito.</w:t>
      </w:r>
    </w:p>
    <w:p w14:paraId="2942FC1A" w14:textId="77777777" w:rsidR="001B7A7B" w:rsidRDefault="0086052F" w:rsidP="000D557D">
      <w:pPr>
        <w:pStyle w:val="Ttulo3"/>
        <w:keepNext w:val="0"/>
        <w:widowControl w:val="0"/>
        <w:numPr>
          <w:ilvl w:val="2"/>
          <w:numId w:val="21"/>
        </w:numPr>
        <w:spacing w:after="240" w:line="276" w:lineRule="auto"/>
        <w:ind w:left="992" w:hanging="992"/>
        <w:jc w:val="both"/>
      </w:pPr>
      <w:r>
        <w:rPr>
          <w:b w:val="0"/>
          <w:bCs w:val="0"/>
          <w:sz w:val="24"/>
          <w:szCs w:val="24"/>
        </w:rPr>
        <w:t xml:space="preserve">Permitir comparar os valores lançados no balancete e na apuração do ISSQN, selecionando apenas contas vinculadas a uma lista de </w:t>
      </w:r>
      <w:proofErr w:type="spellStart"/>
      <w:r>
        <w:rPr>
          <w:b w:val="0"/>
          <w:bCs w:val="0"/>
          <w:sz w:val="24"/>
          <w:szCs w:val="24"/>
        </w:rPr>
        <w:t>COSIFs</w:t>
      </w:r>
      <w:proofErr w:type="spellEnd"/>
      <w:r>
        <w:rPr>
          <w:b w:val="0"/>
          <w:bCs w:val="0"/>
          <w:sz w:val="24"/>
          <w:szCs w:val="24"/>
        </w:rPr>
        <w:t xml:space="preserve"> informada pelo </w:t>
      </w:r>
      <w:r>
        <w:rPr>
          <w:b w:val="0"/>
          <w:bCs w:val="0"/>
          <w:sz w:val="24"/>
          <w:szCs w:val="24"/>
        </w:rPr>
        <w:lastRenderedPageBreak/>
        <w:t xml:space="preserve">fiscal. Os códigos COSIF informados poderão ser completos ou parciais. Por exemplo: “7”, “6” (totaliza as movimentações dos grupos </w:t>
      </w:r>
      <w:proofErr w:type="gramStart"/>
      <w:r>
        <w:rPr>
          <w:b w:val="0"/>
          <w:bCs w:val="0"/>
          <w:sz w:val="24"/>
          <w:szCs w:val="24"/>
        </w:rPr>
        <w:t>7</w:t>
      </w:r>
      <w:proofErr w:type="gramEnd"/>
      <w:r>
        <w:rPr>
          <w:b w:val="0"/>
          <w:bCs w:val="0"/>
          <w:sz w:val="24"/>
          <w:szCs w:val="24"/>
        </w:rPr>
        <w:t xml:space="preserve"> e 6); “717”, “711” (totaliza as movimentações dos grupos 717 e 711), e assim sucessivamente.</w:t>
      </w:r>
    </w:p>
    <w:p w14:paraId="09CE3B8E" w14:textId="77777777" w:rsidR="001B7A7B" w:rsidRDefault="0086052F" w:rsidP="000D557D">
      <w:pPr>
        <w:pStyle w:val="Ttulo3"/>
        <w:keepNext w:val="0"/>
        <w:widowControl w:val="0"/>
        <w:numPr>
          <w:ilvl w:val="2"/>
          <w:numId w:val="21"/>
        </w:numPr>
        <w:spacing w:after="240" w:line="276" w:lineRule="auto"/>
        <w:ind w:left="992" w:hanging="992"/>
        <w:jc w:val="both"/>
      </w:pPr>
      <w:r>
        <w:rPr>
          <w:b w:val="0"/>
          <w:bCs w:val="0"/>
          <w:sz w:val="24"/>
          <w:szCs w:val="24"/>
        </w:rPr>
        <w:t>Permitir comparar os valores lançados no balancete e na apuração do ISSQN, excluindo determinados códigos COSIF dos dados totalizados.</w:t>
      </w:r>
    </w:p>
    <w:p w14:paraId="47CF5C5A" w14:textId="77777777" w:rsidR="001B7A7B" w:rsidRDefault="0086052F" w:rsidP="000D557D">
      <w:pPr>
        <w:pStyle w:val="Ttulo3"/>
        <w:keepNext w:val="0"/>
        <w:widowControl w:val="0"/>
        <w:numPr>
          <w:ilvl w:val="2"/>
          <w:numId w:val="21"/>
        </w:numPr>
        <w:spacing w:after="240" w:line="276" w:lineRule="auto"/>
        <w:ind w:left="992" w:hanging="992"/>
        <w:jc w:val="both"/>
      </w:pPr>
      <w:r>
        <w:rPr>
          <w:b w:val="0"/>
          <w:bCs w:val="0"/>
          <w:sz w:val="24"/>
          <w:szCs w:val="24"/>
        </w:rPr>
        <w:t xml:space="preserve">Permitir comparar os valores lançados no balancete e na apuração do ISSQN, selecionando apenas contas COSIF que contenham determinado texto no título ou na descrição. O filtro deverá ignorar diferença entre </w:t>
      </w:r>
      <w:proofErr w:type="gramStart"/>
      <w:r>
        <w:rPr>
          <w:b w:val="0"/>
          <w:bCs w:val="0"/>
          <w:sz w:val="24"/>
          <w:szCs w:val="24"/>
        </w:rPr>
        <w:t>maiúsculas/minúsculas</w:t>
      </w:r>
      <w:proofErr w:type="gramEnd"/>
      <w:r>
        <w:rPr>
          <w:b w:val="0"/>
          <w:bCs w:val="0"/>
          <w:sz w:val="24"/>
          <w:szCs w:val="24"/>
        </w:rPr>
        <w:t xml:space="preserve"> e acentuação.</w:t>
      </w:r>
    </w:p>
    <w:p w14:paraId="7916B126" w14:textId="77777777" w:rsidR="001B7A7B" w:rsidRDefault="0086052F" w:rsidP="000D557D">
      <w:pPr>
        <w:pStyle w:val="Ttulo3"/>
        <w:keepNext w:val="0"/>
        <w:widowControl w:val="0"/>
        <w:numPr>
          <w:ilvl w:val="2"/>
          <w:numId w:val="21"/>
        </w:numPr>
        <w:spacing w:after="240" w:line="276" w:lineRule="auto"/>
        <w:ind w:left="992" w:hanging="992"/>
        <w:jc w:val="both"/>
      </w:pPr>
      <w:r>
        <w:rPr>
          <w:b w:val="0"/>
          <w:bCs w:val="0"/>
          <w:sz w:val="24"/>
          <w:szCs w:val="24"/>
        </w:rPr>
        <w:t>Permitir comparar os valores lançados no balancete e na apuração do ISSQN, selecionando apenas contas internas informadas pelo fiscal. Os códigos informados poderão ser completos ou parciais (por exemplo: filtrar contas cujo código seja “5500” ou que iniciem com “5500”). Assim como no filtro por COSIF, deverá ser possível filtrar a partir de uma lista de contas.</w:t>
      </w:r>
    </w:p>
    <w:p w14:paraId="7696F171" w14:textId="77777777" w:rsidR="001B7A7B" w:rsidRDefault="0086052F" w:rsidP="000D557D">
      <w:pPr>
        <w:pStyle w:val="Ttulo3"/>
        <w:keepNext w:val="0"/>
        <w:widowControl w:val="0"/>
        <w:numPr>
          <w:ilvl w:val="2"/>
          <w:numId w:val="21"/>
        </w:numPr>
        <w:spacing w:after="240" w:line="276" w:lineRule="auto"/>
        <w:ind w:left="992" w:hanging="992"/>
        <w:jc w:val="both"/>
      </w:pPr>
      <w:r>
        <w:rPr>
          <w:b w:val="0"/>
          <w:bCs w:val="0"/>
          <w:sz w:val="24"/>
          <w:szCs w:val="24"/>
        </w:rPr>
        <w:t xml:space="preserve">Permitir comparar os valores lançados no balancete e na apuração do ISSQN, selecionando apenas contas que contenham determinado texto no nome ou na função da conta. O filtro deverá ignorar diferença entre </w:t>
      </w:r>
      <w:proofErr w:type="gramStart"/>
      <w:r>
        <w:rPr>
          <w:b w:val="0"/>
          <w:bCs w:val="0"/>
          <w:sz w:val="24"/>
          <w:szCs w:val="24"/>
        </w:rPr>
        <w:t>maiúsculas/minúsculas</w:t>
      </w:r>
      <w:proofErr w:type="gramEnd"/>
      <w:r>
        <w:rPr>
          <w:b w:val="0"/>
          <w:bCs w:val="0"/>
          <w:sz w:val="24"/>
          <w:szCs w:val="24"/>
        </w:rPr>
        <w:t xml:space="preserve"> e acentuação.</w:t>
      </w:r>
    </w:p>
    <w:p w14:paraId="17B978F6" w14:textId="77777777" w:rsidR="001B7A7B" w:rsidRDefault="0086052F" w:rsidP="000D557D">
      <w:pPr>
        <w:pStyle w:val="Ttulo3"/>
        <w:keepNext w:val="0"/>
        <w:widowControl w:val="0"/>
        <w:numPr>
          <w:ilvl w:val="2"/>
          <w:numId w:val="21"/>
        </w:numPr>
        <w:spacing w:after="240" w:line="276" w:lineRule="auto"/>
        <w:ind w:left="992" w:hanging="992"/>
        <w:jc w:val="both"/>
      </w:pPr>
      <w:r>
        <w:rPr>
          <w:b w:val="0"/>
          <w:bCs w:val="0"/>
          <w:sz w:val="24"/>
          <w:szCs w:val="24"/>
        </w:rPr>
        <w:t>Permitir comparar os valores lançados no balancete e na apuração do ISSQN, selecionando apenas contas nas quais ocorra o registro de receitas decorrentes da cobrança de tarifas.</w:t>
      </w:r>
    </w:p>
    <w:p w14:paraId="6C9AC597" w14:textId="77777777" w:rsidR="001B7A7B" w:rsidRDefault="0086052F" w:rsidP="000D557D">
      <w:pPr>
        <w:pStyle w:val="Ttulo3"/>
        <w:keepNext w:val="0"/>
        <w:widowControl w:val="0"/>
        <w:numPr>
          <w:ilvl w:val="2"/>
          <w:numId w:val="21"/>
        </w:numPr>
        <w:spacing w:after="240" w:line="276" w:lineRule="auto"/>
        <w:ind w:left="992" w:hanging="992"/>
        <w:jc w:val="both"/>
      </w:pPr>
      <w:r>
        <w:rPr>
          <w:b w:val="0"/>
          <w:bCs w:val="0"/>
          <w:sz w:val="24"/>
          <w:szCs w:val="24"/>
        </w:rPr>
        <w:t xml:space="preserve">Permitir comparar os valores lançados no balancete e na apuração do ISSQN, selecionando somente contas tributáveis por determinado código de tributação DESIF, conforme declarado pela instituição no PGCC (módulo </w:t>
      </w:r>
      <w:proofErr w:type="gramStart"/>
      <w:r>
        <w:rPr>
          <w:b w:val="0"/>
          <w:bCs w:val="0"/>
          <w:sz w:val="24"/>
          <w:szCs w:val="24"/>
        </w:rPr>
        <w:t>3</w:t>
      </w:r>
      <w:proofErr w:type="gramEnd"/>
      <w:r>
        <w:rPr>
          <w:b w:val="0"/>
          <w:bCs w:val="0"/>
          <w:sz w:val="24"/>
          <w:szCs w:val="24"/>
        </w:rPr>
        <w:t>).</w:t>
      </w:r>
    </w:p>
    <w:p w14:paraId="089B11D8" w14:textId="77777777" w:rsidR="001B7A7B" w:rsidRDefault="0086052F" w:rsidP="000D557D">
      <w:pPr>
        <w:pStyle w:val="Ttulo3"/>
        <w:keepNext w:val="0"/>
        <w:widowControl w:val="0"/>
        <w:numPr>
          <w:ilvl w:val="2"/>
          <w:numId w:val="21"/>
        </w:numPr>
        <w:spacing w:after="240" w:line="276" w:lineRule="auto"/>
        <w:ind w:left="992" w:hanging="992"/>
        <w:jc w:val="both"/>
      </w:pPr>
      <w:r>
        <w:rPr>
          <w:b w:val="0"/>
          <w:bCs w:val="0"/>
          <w:sz w:val="24"/>
          <w:szCs w:val="24"/>
        </w:rPr>
        <w:t>Permitir comparar os valores lançados no balancete e na apuração do ISSQN, selecionando somente contas tributáveis por determinado código de tributação DESIF, identificado pelo fiscal.</w:t>
      </w:r>
    </w:p>
    <w:p w14:paraId="400832CE" w14:textId="77777777" w:rsidR="001B7A7B" w:rsidRDefault="0086052F" w:rsidP="000D557D">
      <w:pPr>
        <w:pStyle w:val="Ttulo3"/>
        <w:keepNext w:val="0"/>
        <w:widowControl w:val="0"/>
        <w:numPr>
          <w:ilvl w:val="2"/>
          <w:numId w:val="21"/>
        </w:numPr>
        <w:spacing w:after="240" w:line="276" w:lineRule="auto"/>
        <w:ind w:left="992" w:hanging="992"/>
        <w:jc w:val="both"/>
      </w:pPr>
      <w:r>
        <w:rPr>
          <w:b w:val="0"/>
          <w:bCs w:val="0"/>
          <w:sz w:val="24"/>
          <w:szCs w:val="24"/>
        </w:rPr>
        <w:t xml:space="preserve">Permitir comparar os valores lançados no balancete e na apuração do ISSQN, selecionando apenas </w:t>
      </w:r>
      <w:proofErr w:type="gramStart"/>
      <w:r>
        <w:rPr>
          <w:b w:val="0"/>
          <w:bCs w:val="0"/>
          <w:sz w:val="24"/>
          <w:szCs w:val="24"/>
        </w:rPr>
        <w:t>contas</w:t>
      </w:r>
      <w:proofErr w:type="gramEnd"/>
      <w:r>
        <w:rPr>
          <w:b w:val="0"/>
          <w:bCs w:val="0"/>
          <w:sz w:val="24"/>
          <w:szCs w:val="24"/>
        </w:rPr>
        <w:t xml:space="preserve"> em que tenha havido apuração de ISSQN vinculada a determinado código DESIF, conforme declarado pela instituição.</w:t>
      </w:r>
    </w:p>
    <w:p w14:paraId="1591F08A" w14:textId="77777777" w:rsidR="001B7A7B" w:rsidRDefault="0086052F" w:rsidP="000D557D">
      <w:pPr>
        <w:pStyle w:val="Ttulo3"/>
        <w:keepNext w:val="0"/>
        <w:widowControl w:val="0"/>
        <w:numPr>
          <w:ilvl w:val="2"/>
          <w:numId w:val="21"/>
        </w:numPr>
        <w:spacing w:after="240" w:line="276" w:lineRule="auto"/>
        <w:ind w:left="992" w:hanging="992"/>
        <w:jc w:val="both"/>
      </w:pPr>
      <w:r>
        <w:rPr>
          <w:b w:val="0"/>
          <w:bCs w:val="0"/>
          <w:sz w:val="24"/>
          <w:szCs w:val="24"/>
        </w:rPr>
        <w:t xml:space="preserve">Permitir comparar os valores lançados no balancete e na apuração do ISSQN, selecionando apenas contas ainda não analisadas </w:t>
      </w:r>
      <w:proofErr w:type="gramStart"/>
      <w:r>
        <w:rPr>
          <w:b w:val="0"/>
          <w:bCs w:val="0"/>
          <w:sz w:val="24"/>
          <w:szCs w:val="24"/>
        </w:rPr>
        <w:t>pelo Administração</w:t>
      </w:r>
      <w:proofErr w:type="gramEnd"/>
      <w:r>
        <w:rPr>
          <w:b w:val="0"/>
          <w:bCs w:val="0"/>
          <w:sz w:val="24"/>
          <w:szCs w:val="24"/>
        </w:rPr>
        <w:t xml:space="preserve"> Tributária Municipal, contas em análise e contas já analisadas.</w:t>
      </w:r>
    </w:p>
    <w:p w14:paraId="1AC5A099" w14:textId="77777777" w:rsidR="001B7A7B" w:rsidRDefault="0086052F" w:rsidP="000D557D">
      <w:pPr>
        <w:pStyle w:val="Ttulo3"/>
        <w:keepNext w:val="0"/>
        <w:widowControl w:val="0"/>
        <w:numPr>
          <w:ilvl w:val="2"/>
          <w:numId w:val="21"/>
        </w:numPr>
        <w:spacing w:after="240" w:line="276" w:lineRule="auto"/>
        <w:ind w:left="992" w:hanging="992"/>
        <w:jc w:val="both"/>
      </w:pPr>
      <w:r>
        <w:rPr>
          <w:b w:val="0"/>
          <w:bCs w:val="0"/>
          <w:sz w:val="24"/>
          <w:szCs w:val="24"/>
        </w:rPr>
        <w:t xml:space="preserve">Permitir comparar os valores lançados no balancete e na apuração do ISSQN, </w:t>
      </w:r>
      <w:r>
        <w:rPr>
          <w:b w:val="0"/>
          <w:bCs w:val="0"/>
          <w:sz w:val="24"/>
          <w:szCs w:val="24"/>
        </w:rPr>
        <w:lastRenderedPageBreak/>
        <w:t xml:space="preserve">selecionando apenas contas que contenham determinado texto na justificativa de tributação registrada </w:t>
      </w:r>
      <w:proofErr w:type="gramStart"/>
      <w:r>
        <w:rPr>
          <w:b w:val="0"/>
          <w:bCs w:val="0"/>
          <w:sz w:val="24"/>
          <w:szCs w:val="24"/>
        </w:rPr>
        <w:t>pelo Administração</w:t>
      </w:r>
      <w:proofErr w:type="gramEnd"/>
      <w:r>
        <w:rPr>
          <w:b w:val="0"/>
          <w:bCs w:val="0"/>
          <w:sz w:val="24"/>
          <w:szCs w:val="24"/>
        </w:rPr>
        <w:t xml:space="preserve"> Tributária Municipal. </w:t>
      </w:r>
    </w:p>
    <w:p w14:paraId="2AAEC57B" w14:textId="77777777" w:rsidR="001B7A7B" w:rsidRDefault="0086052F" w:rsidP="000D557D">
      <w:pPr>
        <w:pStyle w:val="Ttulo3"/>
        <w:keepNext w:val="0"/>
        <w:widowControl w:val="0"/>
        <w:numPr>
          <w:ilvl w:val="2"/>
          <w:numId w:val="21"/>
        </w:numPr>
        <w:spacing w:after="240" w:line="276" w:lineRule="auto"/>
        <w:ind w:left="992" w:hanging="992"/>
        <w:jc w:val="both"/>
      </w:pPr>
      <w:r>
        <w:rPr>
          <w:b w:val="0"/>
          <w:bCs w:val="0"/>
          <w:sz w:val="24"/>
          <w:szCs w:val="24"/>
        </w:rPr>
        <w:t>Permitir comparar os valores lançados no balancete e na apuração do ISSQN, filtrando apenas contas lançadas na apuração mensal com determinada alíquota.</w:t>
      </w:r>
    </w:p>
    <w:p w14:paraId="0DDAC67F" w14:textId="77777777" w:rsidR="001B7A7B" w:rsidRDefault="0086052F" w:rsidP="000D557D">
      <w:pPr>
        <w:pStyle w:val="Ttulo3"/>
        <w:keepNext w:val="0"/>
        <w:widowControl w:val="0"/>
        <w:numPr>
          <w:ilvl w:val="2"/>
          <w:numId w:val="21"/>
        </w:numPr>
        <w:spacing w:after="240" w:line="276" w:lineRule="auto"/>
        <w:ind w:left="992" w:hanging="992"/>
        <w:jc w:val="both"/>
      </w:pPr>
      <w:r>
        <w:rPr>
          <w:b w:val="0"/>
          <w:bCs w:val="0"/>
          <w:sz w:val="24"/>
          <w:szCs w:val="24"/>
        </w:rPr>
        <w:t>Permitir salvar qualquer combinação de filtros, colunas, valores e cálculos para reutilização posterior, sem necessidade de o fiscal informar novamente essas configurações.</w:t>
      </w:r>
    </w:p>
    <w:p w14:paraId="1CFD9C34" w14:textId="77777777" w:rsidR="001B7A7B" w:rsidRDefault="0086052F" w:rsidP="000D557D">
      <w:pPr>
        <w:pStyle w:val="Ttulo3"/>
        <w:keepNext w:val="0"/>
        <w:widowControl w:val="0"/>
        <w:numPr>
          <w:ilvl w:val="2"/>
          <w:numId w:val="21"/>
        </w:numPr>
        <w:spacing w:after="240" w:line="276" w:lineRule="auto"/>
        <w:ind w:left="992" w:hanging="992"/>
        <w:jc w:val="both"/>
      </w:pPr>
      <w:r>
        <w:rPr>
          <w:b w:val="0"/>
          <w:bCs w:val="0"/>
          <w:sz w:val="24"/>
          <w:szCs w:val="24"/>
        </w:rPr>
        <w:t>Permitir o comparativo de valores movimentados por localização de agência, permitindo identificar os códigos COSIF com maior movimentação financeira, por bairro ou logradouro.</w:t>
      </w:r>
    </w:p>
    <w:p w14:paraId="485E34DB" w14:textId="77777777" w:rsidR="001B7A7B" w:rsidRDefault="0086052F" w:rsidP="000D557D">
      <w:pPr>
        <w:pStyle w:val="Ttulo3"/>
        <w:keepNext w:val="0"/>
        <w:widowControl w:val="0"/>
        <w:numPr>
          <w:ilvl w:val="2"/>
          <w:numId w:val="21"/>
        </w:numPr>
        <w:spacing w:after="240" w:line="276" w:lineRule="auto"/>
        <w:ind w:left="992" w:hanging="992"/>
        <w:jc w:val="both"/>
      </w:pPr>
      <w:r>
        <w:rPr>
          <w:b w:val="0"/>
          <w:bCs w:val="0"/>
          <w:sz w:val="24"/>
          <w:szCs w:val="24"/>
        </w:rPr>
        <w:t>Permitir exportar os dados consultados pelo fiscal para planilhas Excel, exportando as colunas selecionadas, bem como os valores e cálculos aplicados, respeitando os filtros informados.</w:t>
      </w:r>
    </w:p>
    <w:p w14:paraId="611E97B7" w14:textId="77777777" w:rsidR="001B7A7B" w:rsidRDefault="0086052F" w:rsidP="000D557D">
      <w:pPr>
        <w:pStyle w:val="Ttulo3"/>
        <w:keepNext w:val="0"/>
        <w:widowControl w:val="0"/>
        <w:numPr>
          <w:ilvl w:val="2"/>
          <w:numId w:val="21"/>
        </w:numPr>
        <w:spacing w:after="240" w:line="276" w:lineRule="auto"/>
        <w:ind w:left="992" w:hanging="992"/>
        <w:jc w:val="both"/>
      </w:pPr>
      <w:r>
        <w:rPr>
          <w:b w:val="0"/>
          <w:bCs w:val="0"/>
          <w:sz w:val="24"/>
          <w:szCs w:val="24"/>
        </w:rPr>
        <w:t>Permitir a consulta de todas as informações relevantes de determinada conta em uma única tela, acessível diretamente por URL específica, sem necessidade de navegação pelo sistema, permitindo que o acesso a esses dados seja gravado (</w:t>
      </w:r>
      <w:proofErr w:type="spellStart"/>
      <w:r>
        <w:rPr>
          <w:b w:val="0"/>
          <w:bCs w:val="0"/>
          <w:sz w:val="24"/>
          <w:szCs w:val="24"/>
        </w:rPr>
        <w:t>favoritado</w:t>
      </w:r>
      <w:proofErr w:type="spellEnd"/>
      <w:r>
        <w:rPr>
          <w:b w:val="0"/>
          <w:bCs w:val="0"/>
          <w:sz w:val="24"/>
          <w:szCs w:val="24"/>
        </w:rPr>
        <w:t>) no navegador do usuário.</w:t>
      </w:r>
    </w:p>
    <w:p w14:paraId="6DAF1F5E" w14:textId="77777777" w:rsidR="001B7A7B" w:rsidRDefault="0086052F" w:rsidP="000D557D">
      <w:pPr>
        <w:pStyle w:val="Ttulo3"/>
        <w:keepNext w:val="0"/>
        <w:widowControl w:val="0"/>
        <w:numPr>
          <w:ilvl w:val="2"/>
          <w:numId w:val="21"/>
        </w:numPr>
        <w:spacing w:after="240" w:line="276" w:lineRule="auto"/>
        <w:ind w:left="992" w:hanging="992"/>
        <w:jc w:val="both"/>
      </w:pPr>
      <w:r>
        <w:rPr>
          <w:b w:val="0"/>
          <w:bCs w:val="0"/>
          <w:sz w:val="24"/>
          <w:szCs w:val="24"/>
        </w:rPr>
        <w:t>Permitir à Administração Tributária Municipal identificar contas em análise, já analisadas e não analisadas.</w:t>
      </w:r>
    </w:p>
    <w:p w14:paraId="02F67F1A"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Exibir as modificações do plano de contas ao longo do tempo, como alterações de nomes e funções das contas, bem como a conta superior informada.</w:t>
      </w:r>
    </w:p>
    <w:p w14:paraId="4576CD01"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à Administração Tributária Municipal identificar uma conta como tributável, indicando o código de tributação DESIF no qual a conta se enquadra. Deverá ser possível importar o código de tributação quando informado pela instituição no Plano de Contas ou na apuração mensal do ISSQN.</w:t>
      </w:r>
    </w:p>
    <w:p w14:paraId="79A380EB"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Exigir que o auditor que identifique uma conta como tributável registre a justificativa de tributação, para que essa justificativa seja utilizada no auto de infração.</w:t>
      </w:r>
    </w:p>
    <w:p w14:paraId="1095BB40"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identificar as tarifas lançadas em cada conta contábil da instituição.</w:t>
      </w:r>
    </w:p>
    <w:p w14:paraId="5B3D2DBC"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à Administração Tributária Municipal registrar observações em contas contábeis.</w:t>
      </w:r>
    </w:p>
    <w:p w14:paraId="55107AEF"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lastRenderedPageBreak/>
        <w:t>Registrar as atividades realizadas por cada fiscal, permitindo identificar, por exemplo, qual fiscal marcou determinada conta como tributável.</w:t>
      </w:r>
    </w:p>
    <w:p w14:paraId="74490367"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 xml:space="preserve">Possibilitar a consulta dos lançamentos de partidas dobradas declaradas no livro Razão contábil, entregue pelas instituições financeiras quando solicitado </w:t>
      </w:r>
      <w:proofErr w:type="gramStart"/>
      <w:r>
        <w:rPr>
          <w:b w:val="0"/>
          <w:bCs w:val="0"/>
          <w:sz w:val="24"/>
          <w:szCs w:val="24"/>
        </w:rPr>
        <w:t>pelo Administração</w:t>
      </w:r>
      <w:proofErr w:type="gramEnd"/>
      <w:r>
        <w:rPr>
          <w:b w:val="0"/>
          <w:bCs w:val="0"/>
          <w:sz w:val="24"/>
          <w:szCs w:val="24"/>
        </w:rPr>
        <w:t xml:space="preserve"> Tributária Municipal.</w:t>
      </w:r>
    </w:p>
    <w:p w14:paraId="30148BCB"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ordenar os dados da consulta por qualquer uma das colunas selecionadas, inclusive por colunas correspondentes a cálculos criados pelo usuário.</w:t>
      </w:r>
    </w:p>
    <w:p w14:paraId="1F43AA83"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Oferecer funcionalidade de registro de termos bancários comuns, na forma de glossário.</w:t>
      </w:r>
    </w:p>
    <w:p w14:paraId="01F12D2C"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a consulta de contas contábeis por semelhança fonética de palavras no nome e na função da conta.</w:t>
      </w:r>
    </w:p>
    <w:p w14:paraId="1C5EB2B3"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a geração de auto de infração do imposto devido, incluindo especialmente seus anexos, apurado pela auditoria a partir dos resultados das análises das informações declaradas e do trabalho fiscal.</w:t>
      </w:r>
    </w:p>
    <w:p w14:paraId="77FA3BF7"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o cadastro de modelos de autos de infração ou de outros documentos a serem gerados pelo sistema.</w:t>
      </w:r>
    </w:p>
    <w:p w14:paraId="5FDAA0E0" w14:textId="77777777" w:rsidR="000D557D" w:rsidRDefault="000D557D" w:rsidP="000D557D">
      <w:pPr>
        <w:widowControl w:val="0"/>
      </w:pPr>
    </w:p>
    <w:p w14:paraId="615AA151" w14:textId="77777777" w:rsidR="001B7A7B" w:rsidRDefault="0086052F" w:rsidP="000D557D">
      <w:pPr>
        <w:pStyle w:val="Ttulo2"/>
        <w:keepNext w:val="0"/>
        <w:widowControl w:val="0"/>
        <w:numPr>
          <w:ilvl w:val="1"/>
          <w:numId w:val="21"/>
        </w:numPr>
        <w:ind w:left="567"/>
      </w:pPr>
      <w:r>
        <w:rPr>
          <w:rFonts w:ascii="Arial" w:eastAsia="Arial" w:hAnsi="Arial" w:cs="Arial"/>
        </w:rPr>
        <w:t xml:space="preserve">Inteligência Fiscal, Cruzamento e </w:t>
      </w:r>
      <w:proofErr w:type="gramStart"/>
      <w:r>
        <w:rPr>
          <w:rFonts w:ascii="Arial" w:eastAsia="Arial" w:hAnsi="Arial" w:cs="Arial"/>
        </w:rPr>
        <w:t>Regularização</w:t>
      </w:r>
      <w:proofErr w:type="gramEnd"/>
    </w:p>
    <w:p w14:paraId="6CEB8880"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Importação e extração de dados:</w:t>
      </w:r>
    </w:p>
    <w:p w14:paraId="22E07BCE"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Permitir importar dados das bases de Arrecadação de ISSQN, Nota Fiscal Eletrônica, Declaração de Serviços, PGDAS, PAG, DAS, PARC, PARCSN e de todos os demais arquivos do Simples Nacional disponíveis para importação.</w:t>
      </w:r>
    </w:p>
    <w:p w14:paraId="18FA577E"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Realizar extração automática de dados históricos de ISSQN.</w:t>
      </w:r>
    </w:p>
    <w:p w14:paraId="56FB4574" w14:textId="4320A40D" w:rsidR="001B7A7B" w:rsidRDefault="0086052F" w:rsidP="00904E29">
      <w:pPr>
        <w:pStyle w:val="Ttulo4"/>
        <w:keepNext w:val="0"/>
        <w:widowControl w:val="0"/>
        <w:numPr>
          <w:ilvl w:val="3"/>
          <w:numId w:val="21"/>
        </w:numPr>
        <w:spacing w:after="240" w:line="276" w:lineRule="auto"/>
        <w:rPr>
          <w:b w:val="0"/>
          <w:bCs w:val="0"/>
          <w:sz w:val="24"/>
          <w:szCs w:val="24"/>
        </w:rPr>
      </w:pPr>
      <w:r>
        <w:rPr>
          <w:b w:val="0"/>
          <w:bCs w:val="0"/>
          <w:sz w:val="24"/>
          <w:szCs w:val="24"/>
        </w:rPr>
        <w:t xml:space="preserve">Utilizar a abordagem </w:t>
      </w:r>
      <w:r w:rsidR="00904E29">
        <w:rPr>
          <w:b w:val="0"/>
          <w:bCs w:val="0"/>
          <w:sz w:val="24"/>
          <w:szCs w:val="24"/>
        </w:rPr>
        <w:t xml:space="preserve">de análise multidimensional por tecnologia </w:t>
      </w:r>
      <w:r>
        <w:rPr>
          <w:b w:val="0"/>
          <w:bCs w:val="0"/>
          <w:sz w:val="24"/>
          <w:szCs w:val="24"/>
        </w:rPr>
        <w:t xml:space="preserve">OLAP (Processamento Analítico Online) ou tecnologia equivalente, </w:t>
      </w:r>
      <w:r w:rsidR="00904E29" w:rsidRPr="00904E29">
        <w:rPr>
          <w:b w:val="0"/>
          <w:bCs w:val="0"/>
          <w:sz w:val="24"/>
          <w:szCs w:val="24"/>
        </w:rPr>
        <w:t>com persistência em base estruturada.</w:t>
      </w:r>
    </w:p>
    <w:p w14:paraId="6B85DE2B" w14:textId="77777777" w:rsidR="00AC7AB9" w:rsidRPr="00AC7AB9" w:rsidRDefault="00AC7AB9" w:rsidP="00AC7AB9"/>
    <w:p w14:paraId="00A45454"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Criação e manipulação de cubos (OLAP) ou tecnologia equivalente:</w:t>
      </w:r>
    </w:p>
    <w:p w14:paraId="3B43BE2F" w14:textId="1DA62A35"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Possuir capacidade de criar cubos</w:t>
      </w:r>
      <w:r w:rsidR="00D65FC1">
        <w:rPr>
          <w:b w:val="0"/>
          <w:bCs w:val="0"/>
          <w:sz w:val="24"/>
          <w:szCs w:val="24"/>
        </w:rPr>
        <w:t>,</w:t>
      </w:r>
      <w:r>
        <w:rPr>
          <w:b w:val="0"/>
          <w:bCs w:val="0"/>
          <w:sz w:val="24"/>
          <w:szCs w:val="24"/>
        </w:rPr>
        <w:t xml:space="preserve"> ou tecnologia equivalente</w:t>
      </w:r>
      <w:r w:rsidR="00D65FC1">
        <w:rPr>
          <w:b w:val="0"/>
          <w:bCs w:val="0"/>
          <w:sz w:val="24"/>
          <w:szCs w:val="24"/>
        </w:rPr>
        <w:t>,</w:t>
      </w:r>
      <w:r>
        <w:rPr>
          <w:b w:val="0"/>
          <w:bCs w:val="0"/>
          <w:sz w:val="24"/>
          <w:szCs w:val="24"/>
        </w:rPr>
        <w:t xml:space="preserve"> conforme a </w:t>
      </w:r>
      <w:r w:rsidR="00D65FC1">
        <w:rPr>
          <w:b w:val="0"/>
          <w:bCs w:val="0"/>
          <w:sz w:val="24"/>
          <w:szCs w:val="24"/>
        </w:rPr>
        <w:t>demanda</w:t>
      </w:r>
      <w:r>
        <w:rPr>
          <w:b w:val="0"/>
          <w:bCs w:val="0"/>
          <w:sz w:val="24"/>
          <w:szCs w:val="24"/>
        </w:rPr>
        <w:t>, sem necessidade de alterações no código.</w:t>
      </w:r>
    </w:p>
    <w:p w14:paraId="30E3D63C"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lastRenderedPageBreak/>
        <w:t xml:space="preserve">Armazenar </w:t>
      </w:r>
      <w:proofErr w:type="spellStart"/>
      <w:r>
        <w:rPr>
          <w:b w:val="0"/>
          <w:bCs w:val="0"/>
          <w:sz w:val="24"/>
          <w:szCs w:val="24"/>
        </w:rPr>
        <w:t>metadados</w:t>
      </w:r>
      <w:proofErr w:type="spellEnd"/>
      <w:r>
        <w:rPr>
          <w:b w:val="0"/>
          <w:bCs w:val="0"/>
          <w:sz w:val="24"/>
          <w:szCs w:val="24"/>
        </w:rPr>
        <w:t xml:space="preserve"> dos cubos em base de dados relacional, ou tecnologia equivalente, de modo a permitir gerenciamento pela equipe de TI.</w:t>
      </w:r>
    </w:p>
    <w:p w14:paraId="2F9E93D7"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Permitir carregar dados tanto por meio da ferramenta padrão de importação quanto por meio de ferramentas de terceiros ou desenvolvidas internamente.</w:t>
      </w:r>
    </w:p>
    <w:p w14:paraId="3FAFB1CD" w14:textId="77777777" w:rsidR="00AC7AB9" w:rsidRPr="00AC7AB9" w:rsidRDefault="00AC7AB9" w:rsidP="00AC7AB9">
      <w:pPr>
        <w:pStyle w:val="Ttulo3"/>
        <w:keepNext w:val="0"/>
        <w:widowControl w:val="0"/>
        <w:spacing w:after="240" w:line="276" w:lineRule="auto"/>
        <w:ind w:left="993" w:firstLine="0"/>
        <w:jc w:val="both"/>
      </w:pPr>
    </w:p>
    <w:p w14:paraId="4AD4737A"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Visualização e análise de dados:</w:t>
      </w:r>
    </w:p>
    <w:p w14:paraId="535EFAFE"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 xml:space="preserve">Permitir </w:t>
      </w:r>
      <w:proofErr w:type="gramStart"/>
      <w:r>
        <w:rPr>
          <w:b w:val="0"/>
          <w:bCs w:val="0"/>
          <w:sz w:val="24"/>
          <w:szCs w:val="24"/>
        </w:rPr>
        <w:t>visualização em navegadores web comuns, sem necessidade de plug-ins adicionais</w:t>
      </w:r>
      <w:proofErr w:type="gramEnd"/>
      <w:r>
        <w:rPr>
          <w:b w:val="0"/>
          <w:bCs w:val="0"/>
          <w:sz w:val="24"/>
          <w:szCs w:val="24"/>
        </w:rPr>
        <w:t>.</w:t>
      </w:r>
    </w:p>
    <w:p w14:paraId="7DCFBCC9"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Permitir selecionar livremente combinações de dimensões e medidas presentes nos cubos para visualização de dados ou tecnologia semelhante que atenda ao item.</w:t>
      </w:r>
    </w:p>
    <w:p w14:paraId="258A550C"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Possibilitar a criação de campos calculados com operações matemáticas.</w:t>
      </w:r>
    </w:p>
    <w:p w14:paraId="46ED61BC"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Permitir ordenação inicial da visualização de dados com base nas dimensões e medidas escolhidas.</w:t>
      </w:r>
    </w:p>
    <w:p w14:paraId="1BCB41DD" w14:textId="77777777" w:rsidR="001B7A7B" w:rsidRDefault="001B7A7B" w:rsidP="00AC7AB9">
      <w:pPr>
        <w:pStyle w:val="Ttulo4"/>
        <w:keepNext w:val="0"/>
        <w:widowControl w:val="0"/>
        <w:spacing w:after="240" w:line="276" w:lineRule="auto"/>
        <w:ind w:left="993" w:firstLine="0"/>
      </w:pPr>
    </w:p>
    <w:p w14:paraId="5FAA8995"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Filtros e acesso aos dados:</w:t>
      </w:r>
    </w:p>
    <w:p w14:paraId="2C6D1237"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Oferecer diversos filtros, dentre eles: por período, ano inicial e final, seleção livre de meses, datas, dias úteis, fins de semana e feriados.</w:t>
      </w:r>
    </w:p>
    <w:p w14:paraId="6F608FD6"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Garantir que o usuário possa continuar utilizando o sistema durante a execução de consultas.</w:t>
      </w:r>
    </w:p>
    <w:p w14:paraId="667AE5FF" w14:textId="77777777" w:rsidR="001B7A7B" w:rsidRDefault="001B7A7B" w:rsidP="00AC7AB9">
      <w:pPr>
        <w:pStyle w:val="Ttulo4"/>
        <w:keepNext w:val="0"/>
        <w:widowControl w:val="0"/>
        <w:spacing w:after="240" w:line="276" w:lineRule="auto"/>
        <w:ind w:left="993" w:firstLine="0"/>
      </w:pPr>
    </w:p>
    <w:p w14:paraId="13D65F26"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Gestão de análises:</w:t>
      </w:r>
    </w:p>
    <w:p w14:paraId="220D03C8"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Permitir salvar visões específicas de cada cubo, ou tecnologia equivalente, como análises fiscais, para acesso rápido.</w:t>
      </w:r>
    </w:p>
    <w:p w14:paraId="6856D45D"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Possibilitar o congelamento dos dados de uma consulta para comparações posteriores.</w:t>
      </w:r>
    </w:p>
    <w:p w14:paraId="661DE347"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Permitir o compartilhamento de consultas realizadas com outros membros da Administração Tributária Municipal.</w:t>
      </w:r>
    </w:p>
    <w:p w14:paraId="23A4FF6C"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 xml:space="preserve">Restringir o acesso a determinadas análises a grupos específicos de membros </w:t>
      </w:r>
      <w:r>
        <w:rPr>
          <w:b w:val="0"/>
          <w:bCs w:val="0"/>
          <w:sz w:val="24"/>
          <w:szCs w:val="24"/>
        </w:rPr>
        <w:lastRenderedPageBreak/>
        <w:t>da Administração Tributária Municipal.</w:t>
      </w:r>
    </w:p>
    <w:p w14:paraId="0BE7A9E7"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Permitir a criação de novas análises com base em consultas anteriores.</w:t>
      </w:r>
    </w:p>
    <w:p w14:paraId="516DCA53" w14:textId="77777777" w:rsidR="001B7A7B" w:rsidRDefault="001B7A7B" w:rsidP="000D557D">
      <w:pPr>
        <w:widowControl w:val="0"/>
      </w:pPr>
    </w:p>
    <w:p w14:paraId="7BF7AFF6"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Exportação e visualização de dados:</w:t>
      </w:r>
    </w:p>
    <w:p w14:paraId="68265A17"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Facilitar a exportação dos dados em formato de planilhas CSV e Excel ou solução equivalente.</w:t>
      </w:r>
    </w:p>
    <w:p w14:paraId="225B0996"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Permitir exportar dados diretamente para documentos fiscais do sistema de controle de ação fiscal.</w:t>
      </w:r>
    </w:p>
    <w:p w14:paraId="198B822E"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 xml:space="preserve">Permitir visualizar dados em tabelas, com opção de agrupamento e </w:t>
      </w:r>
      <w:proofErr w:type="spellStart"/>
      <w:r>
        <w:rPr>
          <w:b w:val="0"/>
          <w:bCs w:val="0"/>
          <w:sz w:val="24"/>
          <w:szCs w:val="24"/>
        </w:rPr>
        <w:t>subtotalização</w:t>
      </w:r>
      <w:proofErr w:type="spellEnd"/>
      <w:r>
        <w:rPr>
          <w:b w:val="0"/>
          <w:bCs w:val="0"/>
          <w:sz w:val="24"/>
          <w:szCs w:val="24"/>
        </w:rPr>
        <w:t>.</w:t>
      </w:r>
    </w:p>
    <w:p w14:paraId="180DEB84"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Permitir visualizar dados em tabelas multidimensionais.</w:t>
      </w:r>
    </w:p>
    <w:p w14:paraId="6910E165"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Permitir visualizar dados com a funcionalidade do tipo “mapa de calor”, ou solução equivalente, identificando valores elevados por meio de cores.</w:t>
      </w:r>
    </w:p>
    <w:p w14:paraId="47A3D39B" w14:textId="77777777" w:rsidR="001B7A7B" w:rsidRDefault="001B7A7B" w:rsidP="000D557D">
      <w:pPr>
        <w:widowControl w:val="0"/>
      </w:pPr>
    </w:p>
    <w:p w14:paraId="72F9BB12"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Rankings e relatórios:</w:t>
      </w:r>
    </w:p>
    <w:p w14:paraId="718A929A"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Gerar rankings a partir dos dados, com informações detalhadas sobre a posição dos itens.</w:t>
      </w:r>
    </w:p>
    <w:p w14:paraId="6C2721E4" w14:textId="28747F27" w:rsidR="001B7A7B" w:rsidRDefault="0086052F" w:rsidP="00904E29">
      <w:pPr>
        <w:pStyle w:val="Ttulo4"/>
        <w:keepNext w:val="0"/>
        <w:widowControl w:val="0"/>
        <w:numPr>
          <w:ilvl w:val="3"/>
          <w:numId w:val="21"/>
        </w:numPr>
        <w:spacing w:after="240" w:line="276" w:lineRule="auto"/>
      </w:pPr>
      <w:r>
        <w:rPr>
          <w:b w:val="0"/>
          <w:bCs w:val="0"/>
          <w:sz w:val="24"/>
          <w:szCs w:val="24"/>
        </w:rPr>
        <w:t xml:space="preserve">Permitir a criação de </w:t>
      </w:r>
      <w:proofErr w:type="spellStart"/>
      <w:r>
        <w:rPr>
          <w:b w:val="0"/>
          <w:bCs w:val="0"/>
          <w:sz w:val="24"/>
          <w:szCs w:val="24"/>
        </w:rPr>
        <w:t>dashboards</w:t>
      </w:r>
      <w:proofErr w:type="spellEnd"/>
      <w:r>
        <w:rPr>
          <w:b w:val="0"/>
          <w:bCs w:val="0"/>
          <w:sz w:val="24"/>
          <w:szCs w:val="24"/>
        </w:rPr>
        <w:t xml:space="preserve"> com gráficos e tabelas informativas provenientes de diferentes </w:t>
      </w:r>
      <w:r w:rsidR="00904E29" w:rsidRPr="00904E29">
        <w:rPr>
          <w:b w:val="0"/>
          <w:bCs w:val="0"/>
          <w:sz w:val="24"/>
          <w:szCs w:val="24"/>
        </w:rPr>
        <w:t>conjuntos de dados analíticos (cubos ou equivalente)</w:t>
      </w:r>
      <w:r w:rsidR="00904E29">
        <w:rPr>
          <w:b w:val="0"/>
          <w:bCs w:val="0"/>
          <w:sz w:val="24"/>
          <w:szCs w:val="24"/>
        </w:rPr>
        <w:t>.</w:t>
      </w:r>
    </w:p>
    <w:p w14:paraId="344C2316" w14:textId="77777777" w:rsidR="001B7A7B" w:rsidRDefault="0086052F" w:rsidP="000D557D">
      <w:pPr>
        <w:pStyle w:val="Ttulo4"/>
        <w:keepNext w:val="0"/>
        <w:widowControl w:val="0"/>
        <w:numPr>
          <w:ilvl w:val="3"/>
          <w:numId w:val="21"/>
        </w:numPr>
        <w:spacing w:after="240" w:line="276" w:lineRule="auto"/>
        <w:ind w:left="993" w:hanging="1004"/>
        <w:rPr>
          <w:b w:val="0"/>
          <w:bCs w:val="0"/>
          <w:sz w:val="24"/>
          <w:szCs w:val="24"/>
        </w:rPr>
      </w:pPr>
      <w:r>
        <w:rPr>
          <w:b w:val="0"/>
          <w:bCs w:val="0"/>
          <w:sz w:val="24"/>
          <w:szCs w:val="24"/>
        </w:rPr>
        <w:t>Facilitar a geração de relatórios baseados nos dados, incluindo informações específicas.</w:t>
      </w:r>
    </w:p>
    <w:p w14:paraId="67EAD530"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Inteligência de Dados</w:t>
      </w:r>
    </w:p>
    <w:p w14:paraId="3701763E" w14:textId="0F69F200"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 xml:space="preserve">Disponibilizar </w:t>
      </w:r>
      <w:r w:rsidR="00854B41">
        <w:rPr>
          <w:b w:val="0"/>
          <w:bCs w:val="0"/>
          <w:sz w:val="24"/>
          <w:szCs w:val="24"/>
        </w:rPr>
        <w:t xml:space="preserve">mecanismo de geração de relatórios a partir de solicitação do usuário, por </w:t>
      </w:r>
      <w:r>
        <w:rPr>
          <w:b w:val="0"/>
          <w:bCs w:val="0"/>
          <w:sz w:val="24"/>
          <w:szCs w:val="24"/>
        </w:rPr>
        <w:t xml:space="preserve">interface conversacional em linguagem natural </w:t>
      </w:r>
      <w:r w:rsidR="00854B41">
        <w:rPr>
          <w:b w:val="0"/>
          <w:bCs w:val="0"/>
          <w:sz w:val="24"/>
          <w:szCs w:val="24"/>
        </w:rPr>
        <w:t xml:space="preserve">ou solução equivalente que produza o mesmo resultado, </w:t>
      </w:r>
      <w:r>
        <w:rPr>
          <w:b w:val="0"/>
          <w:bCs w:val="0"/>
          <w:sz w:val="24"/>
          <w:szCs w:val="24"/>
        </w:rPr>
        <w:t xml:space="preserve">extraindo informações a partir de cubos armazenados em base de dados estruturada (data </w:t>
      </w:r>
      <w:proofErr w:type="spellStart"/>
      <w:r>
        <w:rPr>
          <w:b w:val="0"/>
          <w:bCs w:val="0"/>
          <w:sz w:val="24"/>
          <w:szCs w:val="24"/>
        </w:rPr>
        <w:t>warehouse</w:t>
      </w:r>
      <w:proofErr w:type="spellEnd"/>
      <w:r>
        <w:rPr>
          <w:b w:val="0"/>
          <w:bCs w:val="0"/>
          <w:sz w:val="24"/>
          <w:szCs w:val="24"/>
        </w:rPr>
        <w:t>).</w:t>
      </w:r>
    </w:p>
    <w:p w14:paraId="4E220044"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Manter histórico das consultas realizadas, permitindo recuperar rapidamente relatórios gerados em outras conversas.</w:t>
      </w:r>
    </w:p>
    <w:p w14:paraId="0970FF15"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 xml:space="preserve">Permitir que o usuário </w:t>
      </w:r>
      <w:proofErr w:type="gramStart"/>
      <w:r>
        <w:rPr>
          <w:b w:val="0"/>
          <w:bCs w:val="0"/>
          <w:sz w:val="24"/>
          <w:szCs w:val="24"/>
        </w:rPr>
        <w:t>registre</w:t>
      </w:r>
      <w:proofErr w:type="gramEnd"/>
      <w:r>
        <w:rPr>
          <w:b w:val="0"/>
          <w:bCs w:val="0"/>
          <w:sz w:val="24"/>
          <w:szCs w:val="24"/>
        </w:rPr>
        <w:t xml:space="preserve"> feedback sobre a qualidade da resposta apresentada, para melhorias e otimizações do modelo.</w:t>
      </w:r>
    </w:p>
    <w:p w14:paraId="4EF67BF4"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lastRenderedPageBreak/>
        <w:t xml:space="preserve">Permitir que o usuário </w:t>
      </w:r>
      <w:proofErr w:type="gramStart"/>
      <w:r>
        <w:rPr>
          <w:b w:val="0"/>
          <w:bCs w:val="0"/>
          <w:sz w:val="24"/>
          <w:szCs w:val="24"/>
        </w:rPr>
        <w:t>exporte</w:t>
      </w:r>
      <w:proofErr w:type="gramEnd"/>
      <w:r>
        <w:rPr>
          <w:b w:val="0"/>
          <w:bCs w:val="0"/>
          <w:sz w:val="24"/>
          <w:szCs w:val="24"/>
        </w:rPr>
        <w:t xml:space="preserve"> os dados gerados, no mínimo, nos formatos PDF, Excel, CSV, PowerPoint (PPT), TXT e XML.</w:t>
      </w:r>
    </w:p>
    <w:p w14:paraId="60FE29BD"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Fiscalização – Contribuintes do Regime Geral</w:t>
      </w:r>
    </w:p>
    <w:p w14:paraId="1194194B" w14:textId="009EAB28"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Permitir a segregação do faturamento de serviços por atividade declarada pelo contribuinte nas notas fiscais emitidas, tanto pelo código de atividade municipal quanto pelo item da LC 116/2003</w:t>
      </w:r>
      <w:r w:rsidR="006D0283">
        <w:rPr>
          <w:b w:val="0"/>
          <w:bCs w:val="0"/>
          <w:sz w:val="24"/>
          <w:szCs w:val="24"/>
        </w:rPr>
        <w:t xml:space="preserve"> e LC 272/2003</w:t>
      </w:r>
      <w:r>
        <w:rPr>
          <w:b w:val="0"/>
          <w:bCs w:val="0"/>
          <w:sz w:val="24"/>
          <w:szCs w:val="24"/>
        </w:rPr>
        <w:t>.</w:t>
      </w:r>
    </w:p>
    <w:p w14:paraId="799B1FB8"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Permitir a geração de ranking dos maiores prestadores de serviços, em visão geral e segmentada por atividade, visando subsidiar o planejamento das ações de fiscalização.</w:t>
      </w:r>
    </w:p>
    <w:p w14:paraId="4F1CCF01"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Permitir o acompanhamento de estatísticas referentes à quantidade de notas fiscais emitidas.</w:t>
      </w:r>
    </w:p>
    <w:p w14:paraId="1F3E2844"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Permitir a segregação do faturamento de serviços das notas fiscais por bairro do contribuinte, para auxiliar na organização das ações de fiscalização.</w:t>
      </w:r>
    </w:p>
    <w:p w14:paraId="2E9B7672"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Permitir a segregação do ISSQN gerado por atividade, local de tributação, exigibilidade do ISSQN e responsabilidade pelo recolhimento do imposto.</w:t>
      </w:r>
    </w:p>
    <w:p w14:paraId="1D1BC0AB"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Permitir a análise dos descontos e das reduções de base de cálculo aplicados nas notas fiscais emitidas, com segregação por faixas de valores.</w:t>
      </w:r>
    </w:p>
    <w:p w14:paraId="4CBB1E03"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Permitir a análise do faturamento de NFS-e e do ISSQN gerado nas seguintes escalas de tempo: Ano, Semestre, Quadrimestre, Trimestre, Bimestre, Mês, Quinzena, Data, Dia da Semana e Feriados.</w:t>
      </w:r>
    </w:p>
    <w:p w14:paraId="417B3447"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Permitir a importação dos dados de Serviços Tomados declarados pelos contribuintes do Município, na forma de cubos multidimensionais, ou tecnologia equivalente, para análise por meio das ferramentas do sistema de análise fiscal.</w:t>
      </w:r>
    </w:p>
    <w:p w14:paraId="2E9163CE"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Permitir a análise dos serviços tomados pelas empresas do Município, possibilitando identificar variações ao longo do tempo.</w:t>
      </w:r>
    </w:p>
    <w:p w14:paraId="1AAEB1C7" w14:textId="77777777" w:rsidR="001B7A7B" w:rsidRDefault="0086052F" w:rsidP="000D557D">
      <w:pPr>
        <w:pStyle w:val="Ttulo4"/>
        <w:keepNext w:val="0"/>
        <w:widowControl w:val="0"/>
        <w:numPr>
          <w:ilvl w:val="3"/>
          <w:numId w:val="21"/>
        </w:numPr>
        <w:spacing w:after="240" w:line="276" w:lineRule="auto"/>
        <w:ind w:left="1134" w:hanging="1145"/>
      </w:pPr>
      <w:r>
        <w:rPr>
          <w:b w:val="0"/>
          <w:bCs w:val="0"/>
          <w:sz w:val="24"/>
          <w:szCs w:val="24"/>
        </w:rPr>
        <w:t>Permitir o cruzamento das NFS-e emitidas pelos prestadores com os serviços tomados declarados pelos tomadores, visando identificar inconsistências, especialmente (mas não se limitando) às relacionadas à retenção do ISSQN.</w:t>
      </w:r>
    </w:p>
    <w:p w14:paraId="3AE6CDE6" w14:textId="77777777" w:rsidR="001B7A7B" w:rsidRDefault="0086052F" w:rsidP="000D557D">
      <w:pPr>
        <w:pStyle w:val="Ttulo4"/>
        <w:keepNext w:val="0"/>
        <w:widowControl w:val="0"/>
        <w:numPr>
          <w:ilvl w:val="3"/>
          <w:numId w:val="21"/>
        </w:numPr>
        <w:spacing w:after="240" w:line="276" w:lineRule="auto"/>
        <w:ind w:left="1134" w:hanging="1145"/>
      </w:pPr>
      <w:r>
        <w:rPr>
          <w:b w:val="0"/>
          <w:bCs w:val="0"/>
          <w:sz w:val="24"/>
          <w:szCs w:val="24"/>
        </w:rPr>
        <w:t>Permitir a geração de ranking dos maiores tomadores de serviços e das empresas que mais retiveram ISSQN no Município, visando subsidiar o planejamento das ações de fiscalização.</w:t>
      </w:r>
    </w:p>
    <w:p w14:paraId="4375C9A5" w14:textId="77777777" w:rsidR="001B7A7B" w:rsidRDefault="0086052F" w:rsidP="000D557D">
      <w:pPr>
        <w:pStyle w:val="Ttulo4"/>
        <w:keepNext w:val="0"/>
        <w:widowControl w:val="0"/>
        <w:numPr>
          <w:ilvl w:val="3"/>
          <w:numId w:val="21"/>
        </w:numPr>
        <w:spacing w:after="240" w:line="276" w:lineRule="auto"/>
        <w:ind w:left="1134" w:hanging="1145"/>
      </w:pPr>
      <w:r>
        <w:rPr>
          <w:b w:val="0"/>
          <w:bCs w:val="0"/>
          <w:sz w:val="24"/>
          <w:szCs w:val="24"/>
        </w:rPr>
        <w:lastRenderedPageBreak/>
        <w:t>Permitir a análise dos serviços tomados declarados pelo contribuinte nas seguintes escalas de tempo: Ano, Semestre, Quadrimestre, Trimestre, Bimestre, Mês, Quinzena, Data, Dia da Semana e Feriados.</w:t>
      </w:r>
    </w:p>
    <w:p w14:paraId="18C597A9" w14:textId="77777777" w:rsidR="001B7A7B" w:rsidRDefault="0086052F" w:rsidP="000D557D">
      <w:pPr>
        <w:pStyle w:val="Ttulo4"/>
        <w:keepNext w:val="0"/>
        <w:widowControl w:val="0"/>
        <w:numPr>
          <w:ilvl w:val="3"/>
          <w:numId w:val="21"/>
        </w:numPr>
        <w:spacing w:after="240" w:line="276" w:lineRule="auto"/>
        <w:ind w:left="1134" w:hanging="1145"/>
      </w:pPr>
      <w:r>
        <w:rPr>
          <w:b w:val="0"/>
          <w:bCs w:val="0"/>
          <w:sz w:val="24"/>
          <w:szCs w:val="24"/>
        </w:rPr>
        <w:t>Permitir a importação e consulta da movimentação de Cartões de Crédito e Débito, PIX e outras formas de pagamento, importados por meio do convênio, na forma de cubos multidimensionais</w:t>
      </w:r>
      <w:r w:rsidR="00752595">
        <w:rPr>
          <w:b w:val="0"/>
          <w:bCs w:val="0"/>
          <w:sz w:val="24"/>
          <w:szCs w:val="24"/>
        </w:rPr>
        <w:t xml:space="preserve"> ou tecnologia equivalente</w:t>
      </w:r>
      <w:r>
        <w:rPr>
          <w:b w:val="0"/>
          <w:bCs w:val="0"/>
          <w:sz w:val="24"/>
          <w:szCs w:val="24"/>
        </w:rPr>
        <w:t>, para consulta e análise.</w:t>
      </w:r>
    </w:p>
    <w:p w14:paraId="6F57E444" w14:textId="77777777" w:rsidR="001B7A7B" w:rsidRDefault="0086052F" w:rsidP="000D557D">
      <w:pPr>
        <w:pStyle w:val="Ttulo4"/>
        <w:keepNext w:val="0"/>
        <w:widowControl w:val="0"/>
        <w:numPr>
          <w:ilvl w:val="3"/>
          <w:numId w:val="21"/>
        </w:numPr>
        <w:spacing w:after="240" w:line="276" w:lineRule="auto"/>
        <w:ind w:left="1134" w:hanging="1145"/>
      </w:pPr>
      <w:r>
        <w:rPr>
          <w:b w:val="0"/>
          <w:bCs w:val="0"/>
          <w:sz w:val="24"/>
          <w:szCs w:val="24"/>
        </w:rPr>
        <w:t>Permitir a identificação de contribuintes pessoa física que receberam pagamentos com cartão de crédito.</w:t>
      </w:r>
    </w:p>
    <w:p w14:paraId="19DCF58C" w14:textId="77777777" w:rsidR="001B7A7B" w:rsidRDefault="0086052F" w:rsidP="000D557D">
      <w:pPr>
        <w:pStyle w:val="Ttulo4"/>
        <w:keepNext w:val="0"/>
        <w:widowControl w:val="0"/>
        <w:numPr>
          <w:ilvl w:val="3"/>
          <w:numId w:val="21"/>
        </w:numPr>
        <w:spacing w:after="240" w:line="276" w:lineRule="auto"/>
        <w:ind w:left="1134" w:hanging="1145"/>
      </w:pPr>
      <w:r>
        <w:rPr>
          <w:b w:val="0"/>
          <w:bCs w:val="0"/>
          <w:sz w:val="24"/>
          <w:szCs w:val="24"/>
        </w:rPr>
        <w:t>Permitir a segregação da movimentação de cartões de crédito e débito por operador.</w:t>
      </w:r>
    </w:p>
    <w:p w14:paraId="4CC4C49D" w14:textId="77777777" w:rsidR="001B7A7B" w:rsidRDefault="0086052F" w:rsidP="000D557D">
      <w:pPr>
        <w:pStyle w:val="Ttulo4"/>
        <w:keepNext w:val="0"/>
        <w:widowControl w:val="0"/>
        <w:numPr>
          <w:ilvl w:val="3"/>
          <w:numId w:val="21"/>
        </w:numPr>
        <w:spacing w:after="240" w:line="276" w:lineRule="auto"/>
        <w:ind w:left="1134" w:hanging="1145"/>
      </w:pPr>
      <w:r>
        <w:rPr>
          <w:b w:val="0"/>
          <w:bCs w:val="0"/>
          <w:sz w:val="24"/>
          <w:szCs w:val="24"/>
        </w:rPr>
        <w:t>Permitir a geração de ranking das empresas que mais movimentaram cartões de crédito e débito no Município, visando subsidiar o planejamento das ações de fiscalização.</w:t>
      </w:r>
    </w:p>
    <w:p w14:paraId="33B7A330" w14:textId="77777777" w:rsidR="001B7A7B" w:rsidRDefault="0086052F" w:rsidP="000D557D">
      <w:pPr>
        <w:pStyle w:val="Ttulo4"/>
        <w:keepNext w:val="0"/>
        <w:widowControl w:val="0"/>
        <w:numPr>
          <w:ilvl w:val="3"/>
          <w:numId w:val="21"/>
        </w:numPr>
        <w:spacing w:after="240" w:line="276" w:lineRule="auto"/>
        <w:ind w:left="1134" w:hanging="1145"/>
      </w:pPr>
      <w:r>
        <w:rPr>
          <w:b w:val="0"/>
          <w:bCs w:val="0"/>
          <w:sz w:val="24"/>
          <w:szCs w:val="24"/>
        </w:rPr>
        <w:t>Permitir a identificação do regime tributário da empresa que movimentou cartões de crédito e débito (Regime Geral, Simples Nacional ou MEI).</w:t>
      </w:r>
    </w:p>
    <w:p w14:paraId="26FC2E59" w14:textId="77777777" w:rsidR="001B7A7B" w:rsidRDefault="0086052F" w:rsidP="000D557D">
      <w:pPr>
        <w:pStyle w:val="Ttulo4"/>
        <w:keepNext w:val="0"/>
        <w:widowControl w:val="0"/>
        <w:numPr>
          <w:ilvl w:val="3"/>
          <w:numId w:val="21"/>
        </w:numPr>
        <w:spacing w:after="240" w:line="276" w:lineRule="auto"/>
        <w:ind w:left="1134" w:hanging="1145"/>
      </w:pPr>
      <w:r>
        <w:rPr>
          <w:b w:val="0"/>
          <w:bCs w:val="0"/>
          <w:sz w:val="24"/>
          <w:szCs w:val="24"/>
        </w:rPr>
        <w:t>Permitir a análise da movimentação de cartões de crédito e débito nas seguintes escalas de tempo: Ano, Semestre, Quadrimestre, Trimestre, Bimestre, Mês, Quinzena, Data, Dia da Semana e Feriados.</w:t>
      </w:r>
    </w:p>
    <w:p w14:paraId="338AD1DE" w14:textId="77777777" w:rsidR="001B7A7B" w:rsidRDefault="0086052F" w:rsidP="000D557D">
      <w:pPr>
        <w:pStyle w:val="Ttulo4"/>
        <w:keepNext w:val="0"/>
        <w:widowControl w:val="0"/>
        <w:numPr>
          <w:ilvl w:val="3"/>
          <w:numId w:val="21"/>
        </w:numPr>
        <w:spacing w:after="240" w:line="276" w:lineRule="auto"/>
        <w:ind w:left="1134" w:hanging="1145"/>
      </w:pPr>
      <w:r>
        <w:rPr>
          <w:b w:val="0"/>
          <w:bCs w:val="0"/>
          <w:sz w:val="24"/>
          <w:szCs w:val="24"/>
        </w:rPr>
        <w:t>Permitir a importação dos débitos de ISSQN gerados pelos contribuintes, na forma de cubos multidimensionais, ou tecnologia equivalente, para análise por meio das ferramentas do sistema de análise fiscal.</w:t>
      </w:r>
    </w:p>
    <w:p w14:paraId="6FA1FAB3" w14:textId="77777777" w:rsidR="001B7A7B" w:rsidRDefault="0086052F" w:rsidP="000D557D">
      <w:pPr>
        <w:pStyle w:val="Ttulo4"/>
        <w:keepNext w:val="0"/>
        <w:widowControl w:val="0"/>
        <w:numPr>
          <w:ilvl w:val="3"/>
          <w:numId w:val="21"/>
        </w:numPr>
        <w:spacing w:after="240" w:line="276" w:lineRule="auto"/>
        <w:ind w:left="1134" w:hanging="1145"/>
      </w:pPr>
      <w:r>
        <w:rPr>
          <w:b w:val="0"/>
          <w:bCs w:val="0"/>
          <w:sz w:val="24"/>
          <w:szCs w:val="24"/>
        </w:rPr>
        <w:t>Permitir a análise da situação dos débitos gerados.</w:t>
      </w:r>
    </w:p>
    <w:p w14:paraId="341BA90D" w14:textId="77777777" w:rsidR="001B7A7B" w:rsidRDefault="0086052F" w:rsidP="000D557D">
      <w:pPr>
        <w:pStyle w:val="Ttulo4"/>
        <w:keepNext w:val="0"/>
        <w:widowControl w:val="0"/>
        <w:numPr>
          <w:ilvl w:val="3"/>
          <w:numId w:val="21"/>
        </w:numPr>
        <w:spacing w:after="240" w:line="276" w:lineRule="auto"/>
        <w:ind w:left="1134" w:hanging="1145"/>
      </w:pPr>
      <w:r>
        <w:rPr>
          <w:b w:val="0"/>
          <w:bCs w:val="0"/>
          <w:sz w:val="24"/>
          <w:szCs w:val="24"/>
        </w:rPr>
        <w:t>Permitir a segregação dos valores devidos por tipo de imposto: ISSQN Próprio e ISSQN Retido.</w:t>
      </w:r>
    </w:p>
    <w:p w14:paraId="243133A9" w14:textId="77777777" w:rsidR="001B7A7B" w:rsidRDefault="0086052F" w:rsidP="000D557D">
      <w:pPr>
        <w:pStyle w:val="Ttulo4"/>
        <w:keepNext w:val="0"/>
        <w:widowControl w:val="0"/>
        <w:numPr>
          <w:ilvl w:val="3"/>
          <w:numId w:val="21"/>
        </w:numPr>
        <w:spacing w:after="240" w:line="276" w:lineRule="auto"/>
        <w:ind w:left="1134" w:hanging="1145"/>
      </w:pPr>
      <w:r>
        <w:rPr>
          <w:b w:val="0"/>
          <w:bCs w:val="0"/>
          <w:sz w:val="24"/>
          <w:szCs w:val="24"/>
        </w:rPr>
        <w:t>Permitir a análise dos abatimentos aplicados nos débitos gerados.</w:t>
      </w:r>
    </w:p>
    <w:p w14:paraId="0E97AF5E" w14:textId="77777777" w:rsidR="001B7A7B" w:rsidRDefault="0086052F" w:rsidP="000D557D">
      <w:pPr>
        <w:pStyle w:val="Ttulo4"/>
        <w:keepNext w:val="0"/>
        <w:widowControl w:val="0"/>
        <w:numPr>
          <w:ilvl w:val="3"/>
          <w:numId w:val="21"/>
        </w:numPr>
        <w:spacing w:after="240" w:line="276" w:lineRule="auto"/>
        <w:ind w:left="1134" w:hanging="1145"/>
      </w:pPr>
      <w:r>
        <w:rPr>
          <w:b w:val="0"/>
          <w:bCs w:val="0"/>
          <w:sz w:val="24"/>
          <w:szCs w:val="24"/>
        </w:rPr>
        <w:t>Permitir a análise temporal dos débitos gerados, por competência, data de geração, data de vencimento e data de pagamento, nas seguintes escalas: Ano, Semestre, Quadrimestre, Trimestre, Bimestre e Mês.</w:t>
      </w:r>
    </w:p>
    <w:p w14:paraId="6C2F5BDF" w14:textId="77777777" w:rsidR="001B7A7B" w:rsidRDefault="0086052F" w:rsidP="000D557D">
      <w:pPr>
        <w:pStyle w:val="Ttulo4"/>
        <w:keepNext w:val="0"/>
        <w:widowControl w:val="0"/>
        <w:numPr>
          <w:ilvl w:val="3"/>
          <w:numId w:val="21"/>
        </w:numPr>
        <w:spacing w:after="240" w:line="276" w:lineRule="auto"/>
        <w:ind w:left="1134" w:hanging="1145"/>
      </w:pPr>
      <w:r>
        <w:rPr>
          <w:b w:val="0"/>
          <w:bCs w:val="0"/>
          <w:sz w:val="24"/>
          <w:szCs w:val="24"/>
        </w:rPr>
        <w:t xml:space="preserve">Permitir a análise gerencial dos cubos armazenados, ou tecnologia equivalente, possibilitando avaliar o crescimento da arrecadação de ISSQN, a variação do faturamento de serviços, a quantidade de notas fiscais emitidas e outras </w:t>
      </w:r>
      <w:r>
        <w:rPr>
          <w:b w:val="0"/>
          <w:bCs w:val="0"/>
          <w:sz w:val="24"/>
          <w:szCs w:val="24"/>
        </w:rPr>
        <w:lastRenderedPageBreak/>
        <w:t>informações disponíveis nos cubos.</w:t>
      </w:r>
    </w:p>
    <w:p w14:paraId="6FE47916" w14:textId="77777777" w:rsidR="001B7A7B" w:rsidRDefault="0086052F" w:rsidP="000D557D">
      <w:pPr>
        <w:pStyle w:val="Ttulo4"/>
        <w:keepNext w:val="0"/>
        <w:widowControl w:val="0"/>
        <w:numPr>
          <w:ilvl w:val="3"/>
          <w:numId w:val="21"/>
        </w:numPr>
        <w:spacing w:after="240" w:line="276" w:lineRule="auto"/>
        <w:ind w:left="1134" w:hanging="1145"/>
      </w:pPr>
      <w:r>
        <w:rPr>
          <w:b w:val="0"/>
          <w:bCs w:val="0"/>
          <w:sz w:val="24"/>
          <w:szCs w:val="24"/>
        </w:rPr>
        <w:t xml:space="preserve">Permitir identificar contribuintes operando sem estarem devidamente cadastrados no Município, por meio do cruzamento de </w:t>
      </w:r>
      <w:proofErr w:type="spellStart"/>
      <w:r>
        <w:rPr>
          <w:b w:val="0"/>
          <w:bCs w:val="0"/>
          <w:sz w:val="24"/>
          <w:szCs w:val="24"/>
        </w:rPr>
        <w:t>CNPJs</w:t>
      </w:r>
      <w:proofErr w:type="spellEnd"/>
      <w:r>
        <w:rPr>
          <w:b w:val="0"/>
          <w:bCs w:val="0"/>
          <w:sz w:val="24"/>
          <w:szCs w:val="24"/>
        </w:rPr>
        <w:t xml:space="preserve"> cadastrados na Receita Federal do Brasil com os dados obtidos do cadastro municipal.</w:t>
      </w:r>
    </w:p>
    <w:p w14:paraId="2B064398" w14:textId="77777777" w:rsidR="001B7A7B" w:rsidRDefault="0086052F" w:rsidP="000D557D">
      <w:pPr>
        <w:pStyle w:val="Ttulo4"/>
        <w:keepNext w:val="0"/>
        <w:widowControl w:val="0"/>
        <w:numPr>
          <w:ilvl w:val="3"/>
          <w:numId w:val="21"/>
        </w:numPr>
        <w:spacing w:after="240" w:line="276" w:lineRule="auto"/>
        <w:ind w:left="1134" w:hanging="1145"/>
      </w:pPr>
      <w:r>
        <w:rPr>
          <w:b w:val="0"/>
          <w:bCs w:val="0"/>
          <w:sz w:val="24"/>
          <w:szCs w:val="24"/>
        </w:rPr>
        <w:t>Permitir a impressão de relatório de Notas Fiscais emitidas a partir das análises salvas, com os dados das notas totalizadas em cada análise.</w:t>
      </w:r>
    </w:p>
    <w:p w14:paraId="2A5BE8C6" w14:textId="77777777" w:rsidR="001B7A7B" w:rsidRDefault="0086052F" w:rsidP="000D557D">
      <w:pPr>
        <w:pStyle w:val="Ttulo4"/>
        <w:keepNext w:val="0"/>
        <w:widowControl w:val="0"/>
        <w:numPr>
          <w:ilvl w:val="3"/>
          <w:numId w:val="21"/>
        </w:numPr>
        <w:spacing w:after="240" w:line="276" w:lineRule="auto"/>
        <w:ind w:left="1134" w:hanging="1145"/>
      </w:pPr>
      <w:r>
        <w:rPr>
          <w:b w:val="0"/>
          <w:bCs w:val="0"/>
          <w:sz w:val="24"/>
          <w:szCs w:val="24"/>
        </w:rPr>
        <w:t>Permitir a impressão de relatório de Serviços Tomados declarados a partir das análises salvas, com os dados das notas de serviços tomados totalizadas em cada análise.</w:t>
      </w:r>
    </w:p>
    <w:p w14:paraId="22FDC381" w14:textId="77777777" w:rsidR="001B7A7B" w:rsidRDefault="0086052F" w:rsidP="000D557D">
      <w:pPr>
        <w:pStyle w:val="Ttulo4"/>
        <w:keepNext w:val="0"/>
        <w:widowControl w:val="0"/>
        <w:numPr>
          <w:ilvl w:val="3"/>
          <w:numId w:val="21"/>
        </w:numPr>
        <w:spacing w:after="240" w:line="276" w:lineRule="auto"/>
        <w:ind w:left="1134" w:hanging="1145"/>
      </w:pPr>
      <w:r>
        <w:rPr>
          <w:b w:val="0"/>
          <w:bCs w:val="0"/>
          <w:sz w:val="24"/>
          <w:szCs w:val="24"/>
        </w:rPr>
        <w:t>Permitir o controle de débitos inadimplentes de ISSQN Fixo.</w:t>
      </w:r>
    </w:p>
    <w:p w14:paraId="7C4201F4" w14:textId="77777777" w:rsidR="001B7A7B" w:rsidRDefault="0086052F" w:rsidP="000D557D">
      <w:pPr>
        <w:pStyle w:val="Ttulo4"/>
        <w:keepNext w:val="0"/>
        <w:widowControl w:val="0"/>
        <w:numPr>
          <w:ilvl w:val="3"/>
          <w:numId w:val="21"/>
        </w:numPr>
        <w:spacing w:after="240" w:line="276" w:lineRule="auto"/>
        <w:ind w:left="1134" w:hanging="1145"/>
      </w:pPr>
      <w:r>
        <w:rPr>
          <w:b w:val="0"/>
          <w:bCs w:val="0"/>
          <w:sz w:val="24"/>
          <w:szCs w:val="24"/>
        </w:rPr>
        <w:t>Permitir o controle de débitos inadimplentes de ISSQN retido.</w:t>
      </w:r>
    </w:p>
    <w:p w14:paraId="0B51E288" w14:textId="77777777" w:rsidR="001B7A7B" w:rsidRDefault="0086052F" w:rsidP="000D557D">
      <w:pPr>
        <w:pStyle w:val="Ttulo4"/>
        <w:keepNext w:val="0"/>
        <w:widowControl w:val="0"/>
        <w:numPr>
          <w:ilvl w:val="3"/>
          <w:numId w:val="21"/>
        </w:numPr>
        <w:spacing w:after="240" w:line="276" w:lineRule="auto"/>
        <w:ind w:left="1134" w:hanging="1145"/>
      </w:pPr>
      <w:r>
        <w:rPr>
          <w:b w:val="0"/>
          <w:bCs w:val="0"/>
          <w:sz w:val="24"/>
          <w:szCs w:val="24"/>
        </w:rPr>
        <w:t>Permitir o controle de débitos inadimplentes de contribuintes emitentes de NFS-e.</w:t>
      </w:r>
    </w:p>
    <w:p w14:paraId="5F6C3CAB" w14:textId="77777777" w:rsidR="001B7A7B" w:rsidRDefault="0086052F" w:rsidP="000D557D">
      <w:pPr>
        <w:pStyle w:val="Ttulo2"/>
        <w:keepNext w:val="0"/>
        <w:widowControl w:val="0"/>
        <w:numPr>
          <w:ilvl w:val="1"/>
          <w:numId w:val="21"/>
        </w:numPr>
        <w:ind w:left="567"/>
      </w:pPr>
      <w:r>
        <w:rPr>
          <w:rFonts w:ascii="Arial" w:eastAsia="Arial" w:hAnsi="Arial" w:cs="Arial"/>
        </w:rPr>
        <w:t>Fiscalização – Contribuintes do Simples Nacional</w:t>
      </w:r>
    </w:p>
    <w:p w14:paraId="56604DFA"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a consulta de todos os PGDAS constantes nos arquivos obtidos via Portal do Simples Nacional, inclusive daqueles contribuintes que não possuam sede no Município.</w:t>
      </w:r>
    </w:p>
    <w:p w14:paraId="479C5233"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a segregação da receita declarada no PGDAS, de modo a facilitar a visualização dos valores declarados para atividades industriais, comerciais, de prestação de serviços (com e sem retenção), transporte intermunicipal, comunicações e locação.</w:t>
      </w:r>
    </w:p>
    <w:p w14:paraId="530A5B53"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a segregação da receita declarada no PGDAS por anexos da LC 123/2006.</w:t>
      </w:r>
    </w:p>
    <w:p w14:paraId="700D6B04"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a análise das alíquotas do Simples Nacional calculadas no PGDAS.</w:t>
      </w:r>
    </w:p>
    <w:p w14:paraId="4DCF58BC"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a segregação da receita declarada no PGDAS por bairro do contribuinte, obtendo-se essa informação por meio do cruzamento do CNPJ constante no PGDAS com o cadastro municipal.</w:t>
      </w:r>
    </w:p>
    <w:p w14:paraId="268C0DDF"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 xml:space="preserve">Permitir a importação do arquivo de períodos do Simples Nacional, possibilitando identificar os meses em que cada contribuinte do Município realizou a opção pelo Simples Nacional ou em que tenha ocorrido </w:t>
      </w:r>
      <w:proofErr w:type="gramStart"/>
      <w:r>
        <w:rPr>
          <w:b w:val="0"/>
          <w:bCs w:val="0"/>
          <w:sz w:val="24"/>
          <w:szCs w:val="24"/>
        </w:rPr>
        <w:t>a</w:t>
      </w:r>
      <w:proofErr w:type="gramEnd"/>
      <w:r>
        <w:rPr>
          <w:b w:val="0"/>
          <w:bCs w:val="0"/>
          <w:sz w:val="24"/>
          <w:szCs w:val="24"/>
        </w:rPr>
        <w:t xml:space="preserve"> saída do regime.</w:t>
      </w:r>
    </w:p>
    <w:p w14:paraId="65FCFB3A"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lastRenderedPageBreak/>
        <w:t>Permitir a identificação de contribuintes que não declararam o PGDAS em um ou mais períodos.</w:t>
      </w:r>
    </w:p>
    <w:p w14:paraId="353ECA65"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a análise de contribuintes que declararam local de tributação do ISSQN em outro Município.</w:t>
      </w:r>
    </w:p>
    <w:p w14:paraId="44E754DD"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a identificação automática do contador do contribuinte que declarou o PGDAS, por meio do cadastro municipal.</w:t>
      </w:r>
    </w:p>
    <w:p w14:paraId="79AF89C2" w14:textId="77777777" w:rsidR="001B7A7B" w:rsidRDefault="001B7A7B" w:rsidP="000D557D">
      <w:pPr>
        <w:widowControl w:val="0"/>
      </w:pPr>
    </w:p>
    <w:p w14:paraId="5E44D1C2"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a identificação de diferenças de alíquota do Simples Nacional em relação aos serviços tomados retidos informados.</w:t>
      </w:r>
    </w:p>
    <w:p w14:paraId="112FEA1A" w14:textId="77777777" w:rsidR="001B7A7B" w:rsidRDefault="001B7A7B" w:rsidP="000D557D">
      <w:pPr>
        <w:widowControl w:val="0"/>
      </w:pPr>
    </w:p>
    <w:p w14:paraId="7634AD20"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a geração de ranking e curva ABC dos maiores contribuintes optantes pelo Simples Nacional, por valor de receita bruta, valor de receita de serviços e imposto gerado, visando subsidiar o planejamento das ações de fiscalização.</w:t>
      </w:r>
    </w:p>
    <w:p w14:paraId="5DE2A1FB" w14:textId="77777777" w:rsidR="001B7A7B" w:rsidRDefault="001B7A7B" w:rsidP="000D557D">
      <w:pPr>
        <w:widowControl w:val="0"/>
      </w:pPr>
    </w:p>
    <w:p w14:paraId="5A6CEFAD"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a análise da receita declarada no PGDAS e dos impostos gerados nas escalas de tempo: Ano, Semestre, Quadrimestre, Trimestre, Bimestre e Mês.</w:t>
      </w:r>
    </w:p>
    <w:p w14:paraId="2033A35B" w14:textId="77777777" w:rsidR="001B7A7B" w:rsidRDefault="001B7A7B" w:rsidP="000D557D">
      <w:pPr>
        <w:widowControl w:val="0"/>
      </w:pPr>
    </w:p>
    <w:p w14:paraId="780E95EC"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o envio de carta de cobrança da Dívida Ativa do Simples Nacional.</w:t>
      </w:r>
    </w:p>
    <w:p w14:paraId="629A83F5" w14:textId="77777777" w:rsidR="001B7A7B" w:rsidRDefault="001B7A7B" w:rsidP="000D557D">
      <w:pPr>
        <w:widowControl w:val="0"/>
      </w:pPr>
    </w:p>
    <w:p w14:paraId="5CC52658"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a exclusão, em lote, de contribuintes do Simples Nacional por atividade vedada.</w:t>
      </w:r>
    </w:p>
    <w:p w14:paraId="125CDDBB" w14:textId="77777777" w:rsidR="001B7A7B" w:rsidRDefault="001B7A7B" w:rsidP="000D557D">
      <w:pPr>
        <w:widowControl w:val="0"/>
      </w:pPr>
    </w:p>
    <w:p w14:paraId="0FB307A8"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 xml:space="preserve">Permitir incluir ou vedar </w:t>
      </w:r>
      <w:proofErr w:type="spellStart"/>
      <w:r>
        <w:rPr>
          <w:b w:val="0"/>
          <w:bCs w:val="0"/>
          <w:sz w:val="24"/>
          <w:szCs w:val="24"/>
        </w:rPr>
        <w:t>CNPJs</w:t>
      </w:r>
      <w:proofErr w:type="spellEnd"/>
      <w:r>
        <w:rPr>
          <w:b w:val="0"/>
          <w:bCs w:val="0"/>
          <w:sz w:val="24"/>
          <w:szCs w:val="24"/>
        </w:rPr>
        <w:t xml:space="preserve"> para opção pelo regime do Simples Nacional, por meio da sistemática de arquivos de Opção disponibilizados no Portal do Simples Nacional.</w:t>
      </w:r>
    </w:p>
    <w:p w14:paraId="62397EC3" w14:textId="77777777" w:rsidR="001B7A7B" w:rsidRDefault="001B7A7B" w:rsidP="000D557D">
      <w:pPr>
        <w:widowControl w:val="0"/>
      </w:pPr>
    </w:p>
    <w:p w14:paraId="52C0EAA9"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a geração de relatório listando os contribuintes optantes pelo Simples Nacional que não entregaram PGDAS, por período de apuração.</w:t>
      </w:r>
    </w:p>
    <w:p w14:paraId="4DF73DD8"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a geração de relatório listando os contribuintes inadimplentes quanto ao pagamento do DAS.</w:t>
      </w:r>
    </w:p>
    <w:p w14:paraId="210C6941"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o controle dos parcelamentos do Simples Nacional, listando todos os contribuintes do Município que realizaram parcelamentos, contemplando: situação, competência, valor total consolidado, parcelas pagas, valor total pago pelo contribuinte e valor de ISSQN gerado para o Município.</w:t>
      </w:r>
    </w:p>
    <w:p w14:paraId="742E97A9"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lastRenderedPageBreak/>
        <w:t>Permitir a consulta de informações completas de um parcelamento do Simples Nacional, incluindo, no mínimo:</w:t>
      </w:r>
    </w:p>
    <w:p w14:paraId="3A7D1F50"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Número do parcelamento.</w:t>
      </w:r>
    </w:p>
    <w:p w14:paraId="6D270FB5"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Situação.</w:t>
      </w:r>
    </w:p>
    <w:p w14:paraId="0E92962E"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Data do pedido.</w:t>
      </w:r>
    </w:p>
    <w:p w14:paraId="28982D44"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Tipo.</w:t>
      </w:r>
    </w:p>
    <w:p w14:paraId="710D5946"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Total consolidado.</w:t>
      </w:r>
    </w:p>
    <w:p w14:paraId="2826CEE3"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Valor da parcela.</w:t>
      </w:r>
    </w:p>
    <w:p w14:paraId="73DBA910"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Quantidade de parcelas.</w:t>
      </w:r>
    </w:p>
    <w:p w14:paraId="4CF1B968"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Quantidade de parcelas pagas.</w:t>
      </w:r>
    </w:p>
    <w:p w14:paraId="7062A884"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Períodos de apuração que compõem o total consolidado.</w:t>
      </w:r>
    </w:p>
    <w:p w14:paraId="13E7B2B6"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Valor original e atualizado por período.</w:t>
      </w:r>
    </w:p>
    <w:p w14:paraId="3ABFB32E"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ISSQN devido para o Município.</w:t>
      </w:r>
    </w:p>
    <w:p w14:paraId="6749B4FD"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Lista de parcelas pagas, com o respectivo DAS.</w:t>
      </w:r>
    </w:p>
    <w:p w14:paraId="11B1407B"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Controlar a quitação dos períodos de apuração (PA) originais do parcelamento, utilizando o valor total de parcelas pagas para quitar </w:t>
      </w:r>
      <w:proofErr w:type="gramStart"/>
      <w:r>
        <w:rPr>
          <w:b w:val="0"/>
          <w:bCs w:val="0"/>
          <w:sz w:val="24"/>
          <w:szCs w:val="24"/>
        </w:rPr>
        <w:t>cada</w:t>
      </w:r>
      <w:proofErr w:type="gramEnd"/>
      <w:r>
        <w:rPr>
          <w:b w:val="0"/>
          <w:bCs w:val="0"/>
          <w:sz w:val="24"/>
          <w:szCs w:val="24"/>
        </w:rPr>
        <w:t xml:space="preserve"> PA conforme o valor original e o saldo do valor pago.</w:t>
      </w:r>
    </w:p>
    <w:p w14:paraId="580357BE"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o acompanhamento do histórico de atualizações dos parcelamentos, exibindo valores, registros e arquivos de parcelamentos por contribuinte.</w:t>
      </w:r>
    </w:p>
    <w:p w14:paraId="134A028C"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importação do arquivo INSCOBRA, com pendências do Simples Nacional, para inscrição e controle pela Dívida Ativa do Município.</w:t>
      </w:r>
    </w:p>
    <w:p w14:paraId="19506544"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Possibilitar a importação de arquivos no padrão AINF 4.0 a partir do registro de ações fiscais no SEFISC.</w:t>
      </w:r>
    </w:p>
    <w:p w14:paraId="3C49A238"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exportação do arquivo XML para o Portal do Simples Nacional.</w:t>
      </w:r>
    </w:p>
    <w:p w14:paraId="6FE100E1"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reclassificação das atividades lançadas pelo contribuinte.</w:t>
      </w:r>
    </w:p>
    <w:p w14:paraId="25EB9CF8"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o lançamento de receitas omitidas pelo contribuinte.</w:t>
      </w:r>
    </w:p>
    <w:p w14:paraId="5AF198DB"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lastRenderedPageBreak/>
        <w:t>Possibilitar que a fiscalização realize a classificação dos valores, informando:</w:t>
      </w:r>
    </w:p>
    <w:p w14:paraId="0181DD55"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Omissão de Receita (OMR).</w:t>
      </w:r>
    </w:p>
    <w:p w14:paraId="6E14BC33"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Diferença de Base de Cálculo (DBC).</w:t>
      </w:r>
    </w:p>
    <w:p w14:paraId="2C84E4D2"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Segregação Incorreta de Receita (SIR).</w:t>
      </w:r>
    </w:p>
    <w:p w14:paraId="014B07B6"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Receita Declarada Mantida (RDM).</w:t>
      </w:r>
    </w:p>
    <w:p w14:paraId="3673862B"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Calcular os valores do imposto devido, apontando os códigos de infração e aplicando os acréscimos previstos na legislação do Simples Nacional.</w:t>
      </w:r>
    </w:p>
    <w:p w14:paraId="08EEEA2E"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Possibilitar a aplicação das penalidades previstas na Resolução nº 140/2018 do CGSN.</w:t>
      </w:r>
    </w:p>
    <w:p w14:paraId="509A9B63"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Possibilitar a geração de autos de infração nos moldes previstos na Resolução nº 140/2018 do CGSN.</w:t>
      </w:r>
    </w:p>
    <w:p w14:paraId="5647F30A"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Emitir documento contendo, no mínimo, as seguintes informações:</w:t>
      </w:r>
    </w:p>
    <w:p w14:paraId="2143AAD0"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Demonstrativo de Crédito.</w:t>
      </w:r>
    </w:p>
    <w:p w14:paraId="3BFCC1C8"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Descrição dos fatos e enquadramento (s) legal (</w:t>
      </w:r>
      <w:proofErr w:type="spellStart"/>
      <w:r>
        <w:rPr>
          <w:b w:val="0"/>
          <w:bCs w:val="0"/>
        </w:rPr>
        <w:t>is</w:t>
      </w:r>
      <w:proofErr w:type="spellEnd"/>
      <w:r>
        <w:rPr>
          <w:b w:val="0"/>
          <w:bCs w:val="0"/>
        </w:rPr>
        <w:t>).</w:t>
      </w:r>
    </w:p>
    <w:p w14:paraId="6AA2F5C9"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Demonstrativo dos indicadores utilizados no cálculo.</w:t>
      </w:r>
    </w:p>
    <w:p w14:paraId="08BC21F3"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Demonstrativo das bases de cálculo e percentuais/alíquotas aplicados.</w:t>
      </w:r>
    </w:p>
    <w:p w14:paraId="346F1968"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Estrutura do código da alíquota.</w:t>
      </w:r>
    </w:p>
    <w:p w14:paraId="252E721D"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Siglas utilizadas no auto de infração.</w:t>
      </w:r>
    </w:p>
    <w:p w14:paraId="01DC9962"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Descrição das atividades.</w:t>
      </w:r>
    </w:p>
    <w:p w14:paraId="06F4E5B9"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Tipos de alíquota.</w:t>
      </w:r>
    </w:p>
    <w:p w14:paraId="7C1DA89F"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Possibilitar a exportação do resultado obtido pela calculadora para arquivo XML.</w:t>
      </w:r>
    </w:p>
    <w:p w14:paraId="18DAD85C"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Possibilitar, por meio de integração e cruzamentos, o preenchimento automático das infrações OMR, a partir do cruzamento PGDAS vs. Meios de Pagamento.</w:t>
      </w:r>
    </w:p>
    <w:p w14:paraId="1EAB0EAD"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Possibilitar, por meio de integração e cruzamentos, o preenchimento automático das infrações DBC, a partir do cruzamento PGDAS vs. Notas.</w:t>
      </w:r>
    </w:p>
    <w:p w14:paraId="235EC0BE"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lastRenderedPageBreak/>
        <w:t>Possibilitar, por meio de integração e cruzamentos, o preenchimento automático das infrações SIR, destacando: local de tributação incorreto; serviço com retenção; e atividade de comércio quando deveria ser serviço.</w:t>
      </w:r>
    </w:p>
    <w:p w14:paraId="0514EDDA"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importação de arquivos informativos de valores de mercadorias (Guia Informativa Modelo B – Anual), disponibilizados por meio de convênio entre a Secretaria da Fazenda Estadual e o Município.</w:t>
      </w:r>
    </w:p>
    <w:p w14:paraId="0EF579D9"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identificar mensalmente o faturamento obtido por meios de pagamento de um contribuinte, possibilitando ao Auditor Fiscal escolher se deseja, ou não, considerar o faturamento dos </w:t>
      </w:r>
      <w:proofErr w:type="gramStart"/>
      <w:r>
        <w:rPr>
          <w:b w:val="0"/>
          <w:bCs w:val="0"/>
          <w:sz w:val="24"/>
          <w:szCs w:val="24"/>
        </w:rPr>
        <w:t>sócios pessoa</w:t>
      </w:r>
      <w:proofErr w:type="gramEnd"/>
      <w:r>
        <w:rPr>
          <w:b w:val="0"/>
          <w:bCs w:val="0"/>
          <w:sz w:val="24"/>
          <w:szCs w:val="24"/>
        </w:rPr>
        <w:t xml:space="preserve"> física (cadastro obtido da declaração DEFIS, para contribuintes optantes pelo Simples Nacional).</w:t>
      </w:r>
    </w:p>
    <w:p w14:paraId="7A502F67"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realizar a apuração de receita total omitida, por mês, de contribuintes do regime tributário </w:t>
      </w:r>
      <w:proofErr w:type="gramStart"/>
      <w:r>
        <w:rPr>
          <w:b w:val="0"/>
          <w:bCs w:val="0"/>
          <w:sz w:val="24"/>
          <w:szCs w:val="24"/>
        </w:rPr>
        <w:t>geral não optantes</w:t>
      </w:r>
      <w:proofErr w:type="gramEnd"/>
      <w:r>
        <w:rPr>
          <w:b w:val="0"/>
          <w:bCs w:val="0"/>
          <w:sz w:val="24"/>
          <w:szCs w:val="24"/>
        </w:rPr>
        <w:t xml:space="preserve"> do Simples Nacional, identificando-a por meio de meios de pagamento e receitas de notas fiscais de mercadorias e serviços.</w:t>
      </w:r>
    </w:p>
    <w:p w14:paraId="71377DBF"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que o Administração Tributária Municipal </w:t>
      </w:r>
      <w:proofErr w:type="gramStart"/>
      <w:r>
        <w:rPr>
          <w:b w:val="0"/>
          <w:bCs w:val="0"/>
          <w:sz w:val="24"/>
          <w:szCs w:val="24"/>
        </w:rPr>
        <w:t>inclua</w:t>
      </w:r>
      <w:proofErr w:type="gramEnd"/>
      <w:r>
        <w:rPr>
          <w:b w:val="0"/>
          <w:bCs w:val="0"/>
          <w:sz w:val="24"/>
          <w:szCs w:val="24"/>
        </w:rPr>
        <w:t xml:space="preserve"> um percentual de acréscimo aos montantes obtidos por meios de pagamento, viabilizando a incorporação de valor estimado correspondente a receitas não constantes nos meios de pagamento, por exemplo, recebimentos em dinheiro.</w:t>
      </w:r>
    </w:p>
    <w:p w14:paraId="78E007FD"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Possibilitar a identificação de diferença de base de cálculo nos meses em que contribuintes optantes pelo Simples Nacional, sob o regime de competência, apresentem divergências entre faturamento de NFS-e e as atividades declaradas no PGDAS, retornando, principalmente, casos em que o contribuinte emite notas sem retenção, com ISSQN devido no Município, porém registra a transação no PGDAS para outros Municípios ou a declara com retenção.</w:t>
      </w:r>
    </w:p>
    <w:p w14:paraId="459F5BA3"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que o sistema </w:t>
      </w:r>
      <w:proofErr w:type="gramStart"/>
      <w:r>
        <w:rPr>
          <w:b w:val="0"/>
          <w:bCs w:val="0"/>
          <w:sz w:val="24"/>
          <w:szCs w:val="24"/>
        </w:rPr>
        <w:t>gere</w:t>
      </w:r>
      <w:proofErr w:type="gramEnd"/>
      <w:r>
        <w:rPr>
          <w:b w:val="0"/>
          <w:bCs w:val="0"/>
          <w:sz w:val="24"/>
          <w:szCs w:val="24"/>
        </w:rPr>
        <w:t xml:space="preserve"> orientação sobre como o contribuinte deve retificar o PGDAS para os meses em que declarar sob regime “Competência”.</w:t>
      </w:r>
    </w:p>
    <w:p w14:paraId="0D8B5742"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que o sistema </w:t>
      </w:r>
      <w:proofErr w:type="gramStart"/>
      <w:r>
        <w:rPr>
          <w:b w:val="0"/>
          <w:bCs w:val="0"/>
          <w:sz w:val="24"/>
          <w:szCs w:val="24"/>
        </w:rPr>
        <w:t>gere</w:t>
      </w:r>
      <w:proofErr w:type="gramEnd"/>
      <w:r>
        <w:rPr>
          <w:b w:val="0"/>
          <w:bCs w:val="0"/>
          <w:sz w:val="24"/>
          <w:szCs w:val="24"/>
        </w:rPr>
        <w:t xml:space="preserve"> orientações sobre como o contribuinte deve emitir notas fiscais de auto regularização para os meses com receita omitida.</w:t>
      </w:r>
    </w:p>
    <w:p w14:paraId="359F26B1"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apuração de receita omitida para contribuintes optantes pelo Simples Nacional que utilizem o regime de declaração “Caixa”, comparando, de forma global, os valores de Receita Bruta Auferida e meios de pagamento vinculados ao contribuinte.</w:t>
      </w:r>
    </w:p>
    <w:p w14:paraId="359C121E"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lastRenderedPageBreak/>
        <w:t>Permitir que, em tela única, seja possível identificar todas as inconsistências de um único CNPJ, possibilitando ao Auditor Fiscal visão panorâmica do contribuinte, independentemente do regime tributário, separando períodos, regimes e respectivas inconsistências, inclusive quando houver competências de Regime Geral e Simples Nacional (regime Competência e/ou Caixa).</w:t>
      </w:r>
    </w:p>
    <w:p w14:paraId="3F6FDD1E"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que o Auditor Fiscal </w:t>
      </w:r>
      <w:proofErr w:type="gramStart"/>
      <w:r>
        <w:rPr>
          <w:b w:val="0"/>
          <w:bCs w:val="0"/>
          <w:sz w:val="24"/>
          <w:szCs w:val="24"/>
        </w:rPr>
        <w:t>visualize</w:t>
      </w:r>
      <w:proofErr w:type="gramEnd"/>
      <w:r>
        <w:rPr>
          <w:b w:val="0"/>
          <w:bCs w:val="0"/>
          <w:sz w:val="24"/>
          <w:szCs w:val="24"/>
        </w:rPr>
        <w:t xml:space="preserve"> os valores anuais de entrada e saída de mercadorias.</w:t>
      </w:r>
    </w:p>
    <w:p w14:paraId="4182A808"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geração de Notificação de Auto Regularização contendo todas as inconsistências identificadas, bem como o detalhamento das orientações de regularização pelo contribuinte.</w:t>
      </w:r>
    </w:p>
    <w:p w14:paraId="4C751678"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estimar o valor de ISSQN potencialmente recuperável pelo Município a partir das inconsistências identificadas, considerando a aplicação dos acréscimos legais e contemplando tanto o Regime Geral quanto o Simples Nacional.</w:t>
      </w:r>
    </w:p>
    <w:p w14:paraId="42EBD216"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que a Auditoria Completa do Contribuinte </w:t>
      </w:r>
      <w:proofErr w:type="gramStart"/>
      <w:r>
        <w:rPr>
          <w:b w:val="0"/>
          <w:bCs w:val="0"/>
          <w:sz w:val="24"/>
          <w:szCs w:val="24"/>
        </w:rPr>
        <w:t>seja</w:t>
      </w:r>
      <w:proofErr w:type="gramEnd"/>
      <w:r>
        <w:rPr>
          <w:b w:val="0"/>
          <w:bCs w:val="0"/>
          <w:sz w:val="24"/>
          <w:szCs w:val="24"/>
        </w:rPr>
        <w:t xml:space="preserve"> executada para todas as inscrições municipais do Município, viabilizando a obtenção de ranking de contribuintes com maiores diferenças tributáveis e ISSQN estimado.</w:t>
      </w:r>
    </w:p>
    <w:p w14:paraId="6BE75D52"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o cadastro de Ordem de Serviço de forma automatizada, a partir do ranking de contribuintes com maiores inconsistências, para início do trabalho fiscal.</w:t>
      </w:r>
    </w:p>
    <w:p w14:paraId="25F40FFF"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remover as competências já auditadas de contribuintes que já tenham tido trabalho fiscal ou Ordem de Serviço emitida.</w:t>
      </w:r>
    </w:p>
    <w:p w14:paraId="1F167132" w14:textId="77777777" w:rsidR="001B7A7B" w:rsidRDefault="001B7A7B" w:rsidP="000D557D">
      <w:pPr>
        <w:widowControl w:val="0"/>
        <w:rPr>
          <w:rFonts w:ascii="Arial" w:eastAsia="Arial" w:hAnsi="Arial" w:cs="Arial"/>
          <w:sz w:val="24"/>
          <w:szCs w:val="24"/>
        </w:rPr>
      </w:pPr>
    </w:p>
    <w:p w14:paraId="3B01508C" w14:textId="77777777" w:rsidR="001B7A7B" w:rsidRDefault="0086052F" w:rsidP="000D557D">
      <w:pPr>
        <w:pStyle w:val="Ttulo2"/>
        <w:keepNext w:val="0"/>
        <w:widowControl w:val="0"/>
        <w:numPr>
          <w:ilvl w:val="1"/>
          <w:numId w:val="21"/>
        </w:numPr>
        <w:ind w:left="567"/>
      </w:pPr>
      <w:r>
        <w:rPr>
          <w:rFonts w:ascii="Arial" w:eastAsia="Arial" w:hAnsi="Arial" w:cs="Arial"/>
        </w:rPr>
        <w:t>Documentos fiscais e Papéis de Trabalho</w:t>
      </w:r>
    </w:p>
    <w:p w14:paraId="3C7BEC57"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o cadastro dos usuários da Administração Tributária Municipal, identificando nome e matrícula, bem como permitindo a criação de grupos de fiscais para liberação de acesso.</w:t>
      </w:r>
    </w:p>
    <w:p w14:paraId="5B8E7543"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Controlar a numeração dos documentos gerados, permitindo a criação de grupos de numerações separadas ISSQN Fixo ou ISSQN Regime Geral, ou por setor da secretaria, conforme critérios de organização.</w:t>
      </w:r>
    </w:p>
    <w:p w14:paraId="03357FDB"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 xml:space="preserve">Permitir a edição, via página web, de documentos fiscais elaborados pela Administração Tributária Municipal, tais como notificações para </w:t>
      </w:r>
      <w:proofErr w:type="gramStart"/>
      <w:r>
        <w:rPr>
          <w:b w:val="0"/>
          <w:bCs w:val="0"/>
          <w:sz w:val="24"/>
          <w:szCs w:val="24"/>
        </w:rPr>
        <w:t>auto regularização</w:t>
      </w:r>
      <w:proofErr w:type="gramEnd"/>
      <w:r>
        <w:rPr>
          <w:b w:val="0"/>
          <w:bCs w:val="0"/>
          <w:sz w:val="24"/>
          <w:szCs w:val="24"/>
        </w:rPr>
        <w:t xml:space="preserve">, intimações, autos de infração, termos e outros documentos necessários, compostos por blocos reutilizáveis de texto formatado, multas </w:t>
      </w:r>
      <w:r>
        <w:rPr>
          <w:b w:val="0"/>
          <w:bCs w:val="0"/>
          <w:sz w:val="24"/>
          <w:szCs w:val="24"/>
        </w:rPr>
        <w:lastRenderedPageBreak/>
        <w:t>previstas na legislação e planilhas de apuração de valores.</w:t>
      </w:r>
    </w:p>
    <w:p w14:paraId="3676B958"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Possuir biblioteca de modelos que permita salvar tanto documentos completos quanto blocos de texto, configurações de planilhas e multas, para reutilização em outros documentos.</w:t>
      </w:r>
    </w:p>
    <w:p w14:paraId="03B13513"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 xml:space="preserve">Os blocos de texto deverão oferecer, no mínimo, opções de formatação como </w:t>
      </w:r>
      <w:proofErr w:type="gramStart"/>
      <w:r>
        <w:rPr>
          <w:b w:val="0"/>
          <w:bCs w:val="0"/>
          <w:sz w:val="24"/>
          <w:szCs w:val="24"/>
        </w:rPr>
        <w:t>negrito, itálico</w:t>
      </w:r>
      <w:proofErr w:type="gramEnd"/>
      <w:r>
        <w:rPr>
          <w:b w:val="0"/>
          <w:bCs w:val="0"/>
          <w:sz w:val="24"/>
          <w:szCs w:val="24"/>
        </w:rPr>
        <w:t xml:space="preserve"> e sublinhado, bem como a possibilidade de listas numeradas.</w:t>
      </w:r>
    </w:p>
    <w:p w14:paraId="404DC4B0"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Utilizar variáveis de substituição na elaboração dos blocos de texto, as quais, no momento da geração final do documento, deverão ser preenchidas com os valores disponíveis. Deverão ser suportadas, no mínimo, as seguintes variáveis:</w:t>
      </w:r>
    </w:p>
    <w:p w14:paraId="027F62EA"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CNPJ/CPF do contribuinte.</w:t>
      </w:r>
    </w:p>
    <w:p w14:paraId="6C026FB7"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Nome do contribuinte.</w:t>
      </w:r>
    </w:p>
    <w:p w14:paraId="3484AEFA"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Endereço do contribuinte.</w:t>
      </w:r>
    </w:p>
    <w:p w14:paraId="61398229"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Data de elaboração do documento por extenso.</w:t>
      </w:r>
    </w:p>
    <w:p w14:paraId="76435AD3"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Valor apurado nas planilhas.</w:t>
      </w:r>
    </w:p>
    <w:p w14:paraId="11003B21"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Valor apurado nas planilhas, por extenso.</w:t>
      </w:r>
    </w:p>
    <w:p w14:paraId="50E918CF"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Prazo para atendimento da intimação ou notificação.</w:t>
      </w:r>
    </w:p>
    <w:p w14:paraId="1969A367"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Data limite calculada a partir do prazo para atendimento.</w:t>
      </w:r>
    </w:p>
    <w:p w14:paraId="04AE76F8"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Número do documento, processo administrativo, ordem de serviço ou protocolo.</w:t>
      </w:r>
    </w:p>
    <w:p w14:paraId="3416C5B0"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Nome e matrícula dos servidores da Administração Tributária Municipal que assinarão o documento.</w:t>
      </w:r>
    </w:p>
    <w:p w14:paraId="68AAB040"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As planilhas de apuração do valor devido deverão ser compostas por colunas livres, definidas pelo usuário, que suportem informações do tipo Texto, Data, Números, Fórmulas e índices de correção monetária ou unidade de referência.</w:t>
      </w:r>
    </w:p>
    <w:p w14:paraId="773873BE"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Em uma planilha de apuração, cada coluna deverá ser identificada por uma letra, e essas letras deverão poder ser utilizadas nas fórmulas de cada linha.</w:t>
      </w:r>
    </w:p>
    <w:p w14:paraId="4BBD40D3"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importar automaticamente valores de unidades de referência cadastradas no sistema em colunas das planilhas de apuração — por </w:t>
      </w:r>
      <w:r>
        <w:rPr>
          <w:b w:val="0"/>
          <w:bCs w:val="0"/>
          <w:sz w:val="24"/>
          <w:szCs w:val="24"/>
        </w:rPr>
        <w:lastRenderedPageBreak/>
        <w:t>exemplo, para utilização do valor do CUB em determinada data, em cálculos de arbitramento de ISSQN da construção civil.</w:t>
      </w:r>
    </w:p>
    <w:p w14:paraId="366CC1C9"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inclusão, em um documento, de planilhas de apuração mensal, que irão totalizar os dados das planilhas por mês e aplicar o cálculo de correção monetária, juros e multa, a serem configurados na solução conforme a legislação municipal.</w:t>
      </w:r>
    </w:p>
    <w:p w14:paraId="0552FB6A"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a inclusão, em um documento, de planilha totalizadora geral, que irá somar os valores das planilhas de apuração mensal e calcular o valor total a ser pago pelo contribuinte. O sistema também deverá permitir que o total do documento </w:t>
      </w:r>
      <w:proofErr w:type="gramStart"/>
      <w:r>
        <w:rPr>
          <w:b w:val="0"/>
          <w:bCs w:val="0"/>
          <w:sz w:val="24"/>
          <w:szCs w:val="24"/>
        </w:rPr>
        <w:t>seja</w:t>
      </w:r>
      <w:proofErr w:type="gramEnd"/>
      <w:r>
        <w:rPr>
          <w:b w:val="0"/>
          <w:bCs w:val="0"/>
          <w:sz w:val="24"/>
          <w:szCs w:val="24"/>
        </w:rPr>
        <w:t xml:space="preserve"> obtido diretamente a partir das planilhas de apuração.</w:t>
      </w:r>
    </w:p>
    <w:p w14:paraId="5B83B83F"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inclusão, em um documento, de multa prevista na legislação, composta por capitulação legal, valor em moeda corrente ou unidade de referência e multiplicador (quando aplicável). O sistema deverá calcular o valor final a ser pago.</w:t>
      </w:r>
    </w:p>
    <w:p w14:paraId="67401F34"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salvar documentos ainda não concluídos </w:t>
      </w:r>
      <w:proofErr w:type="gramStart"/>
      <w:r>
        <w:rPr>
          <w:b w:val="0"/>
          <w:bCs w:val="0"/>
          <w:sz w:val="24"/>
          <w:szCs w:val="24"/>
        </w:rPr>
        <w:t>pelo Administração</w:t>
      </w:r>
      <w:proofErr w:type="gramEnd"/>
      <w:r>
        <w:rPr>
          <w:b w:val="0"/>
          <w:bCs w:val="0"/>
          <w:sz w:val="24"/>
          <w:szCs w:val="24"/>
        </w:rPr>
        <w:t xml:space="preserve"> Tributária Municipal, sem interferir na sequência de numeração dos documentos concluídos.</w:t>
      </w:r>
    </w:p>
    <w:p w14:paraId="21F9F153"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Controlar a situação do documento quanto à entrega ao contribuinte:</w:t>
      </w:r>
    </w:p>
    <w:p w14:paraId="0CABB20E"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Documento ainda não entregue ao contribuinte.</w:t>
      </w:r>
    </w:p>
    <w:p w14:paraId="31DA7FB4"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Documento enviado ao contribuinte por AR.</w:t>
      </w:r>
    </w:p>
    <w:p w14:paraId="2661F435"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Documento entregue ao contribuinte, devendo permitir o registro da data de ciência, nome e CPF do recebedor.</w:t>
      </w:r>
    </w:p>
    <w:p w14:paraId="16E26A9A"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Documento que não será entregue ao contribuinte (por exemplo, termos e memorandos internos).</w:t>
      </w:r>
    </w:p>
    <w:p w14:paraId="07204527"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Controlar os prazos de resposta do contribuinte em intimações e notificações, enviando e-mails e avisos automáticos aos fiscais.</w:t>
      </w:r>
    </w:p>
    <w:p w14:paraId="7C09AD46"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Controlar a entrega de resposta do contribuinte a notificação ou intimação, permitindo anexar ao documento os arquivos digitalizados da resposta e/ou registrar o local onde os documentos físicos entregues estão armazenados.</w:t>
      </w:r>
    </w:p>
    <w:p w14:paraId="1A495AE8"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a geração de </w:t>
      </w:r>
      <w:proofErr w:type="spellStart"/>
      <w:r>
        <w:rPr>
          <w:b w:val="0"/>
          <w:bCs w:val="0"/>
          <w:sz w:val="24"/>
          <w:szCs w:val="24"/>
        </w:rPr>
        <w:t>reintimação</w:t>
      </w:r>
      <w:proofErr w:type="spellEnd"/>
      <w:r>
        <w:rPr>
          <w:b w:val="0"/>
          <w:bCs w:val="0"/>
          <w:sz w:val="24"/>
          <w:szCs w:val="24"/>
        </w:rPr>
        <w:t xml:space="preserve"> em caso de não entrega de documento ou de entrega parcial.</w:t>
      </w:r>
    </w:p>
    <w:p w14:paraId="0B312F28"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lastRenderedPageBreak/>
        <w:t>Permitir a geração de guias para pagamento dos valores apurados nas planilhas ou nas multas. As guias deverão ser integradas automaticamente ao sistema de gestão do Município, utilizando o código de dívida a ser selecionado pelo fiscal no momento da geração da guia.</w:t>
      </w:r>
    </w:p>
    <w:p w14:paraId="78EABFD5"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o registro da apresentação de impugnação de documento fiscal.</w:t>
      </w:r>
    </w:p>
    <w:p w14:paraId="60CE5852"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registrar o resultado do julgamento do pedido de impugnação junto ao documento original.</w:t>
      </w:r>
    </w:p>
    <w:p w14:paraId="671F2B10"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geração do termo de encerramento de notificação ou intimação.</w:t>
      </w:r>
    </w:p>
    <w:p w14:paraId="31C3E685"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o cancelamento de documento, exigindo a digitação do motivo e armazenando o usuário que realizou o cancelamento.</w:t>
      </w:r>
    </w:p>
    <w:p w14:paraId="436F50C3"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reativar documento cancelado.</w:t>
      </w:r>
    </w:p>
    <w:p w14:paraId="207A1784"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consultar o histórico do documento, contendo datas, usuário, situação e descrição do evento ocorrido.</w:t>
      </w:r>
    </w:p>
    <w:p w14:paraId="06E4F228"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informar numerações adicionais ao documento, além da numeração gerada pelo módulo, tais como: número do processo administrativo, número do protocolo e número da ordem de serviço.</w:t>
      </w:r>
    </w:p>
    <w:p w14:paraId="182A9BC9"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configurar o conteúdo do cabeçalho do documento.</w:t>
      </w:r>
    </w:p>
    <w:p w14:paraId="35A72ACA"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importar os dados do contribuinte vinculado ao documento a partir do cadastro municipal, mantendo a possibilidade de digitação manual desses dados em caso de intimação a pessoa jurídica ou física não cadastrada.</w:t>
      </w:r>
    </w:p>
    <w:p w14:paraId="692146C5"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Possibilitar que o documento contenha seções com orientação de página distinta, por exemplo, página de rosto em modo retrato e anexos em modo paisagem.</w:t>
      </w:r>
    </w:p>
    <w:p w14:paraId="3CA4E708"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Exportar o documento elaborado na página web para o </w:t>
      </w:r>
      <w:proofErr w:type="gramStart"/>
      <w:r>
        <w:rPr>
          <w:b w:val="0"/>
          <w:bCs w:val="0"/>
          <w:sz w:val="24"/>
          <w:szCs w:val="24"/>
        </w:rPr>
        <w:t>formato .</w:t>
      </w:r>
      <w:proofErr w:type="gramEnd"/>
      <w:r>
        <w:rPr>
          <w:b w:val="0"/>
          <w:bCs w:val="0"/>
          <w:sz w:val="24"/>
          <w:szCs w:val="24"/>
        </w:rPr>
        <w:t>DOCX, DOC, ODT, e outros formados textuais que forem possíveis, permitindo que os servidores da Administração Tributária Municipal realizem ajustes de formatação e layout antes da impressão final.</w:t>
      </w:r>
    </w:p>
    <w:p w14:paraId="1D3FF43A"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salvar documento pronto, ou partes dele, como modelos na biblioteca.</w:t>
      </w:r>
    </w:p>
    <w:p w14:paraId="39891223"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iniciar novo documento em branco ou a partir de modelo.</w:t>
      </w:r>
    </w:p>
    <w:p w14:paraId="5A89A3FA"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incluir em um documento bloco de texto, planilha ou multa a partir de </w:t>
      </w:r>
      <w:r>
        <w:rPr>
          <w:b w:val="0"/>
          <w:bCs w:val="0"/>
          <w:sz w:val="24"/>
          <w:szCs w:val="24"/>
        </w:rPr>
        <w:lastRenderedPageBreak/>
        <w:t>modelos salvos na biblioteca.</w:t>
      </w:r>
    </w:p>
    <w:p w14:paraId="6D6490CC"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abrir um documento digitando diretamente o número do documento.</w:t>
      </w:r>
    </w:p>
    <w:p w14:paraId="4613E04A"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consultar documentos gerados por contribuinte, fiscal e título. A tela de consulta deverá exibir, no mínimo: número do documento, identificação do contribuinte, situação, prazo para resposta e valor apurado em cada documento.</w:t>
      </w:r>
    </w:p>
    <w:p w14:paraId="03904C3B"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Possibilitar a visualização do conteúdo de vários documentos em uma mesma tela.</w:t>
      </w:r>
    </w:p>
    <w:p w14:paraId="51C922A3"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o encerramento de documentos, com geração opcional do Termo de Encerramento.</w:t>
      </w:r>
    </w:p>
    <w:p w14:paraId="2C42B1B1"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configurar para quais documentos o usuário deseja receber alertas de prazo.</w:t>
      </w:r>
    </w:p>
    <w:p w14:paraId="15A78B0D"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inserir imagens nos documentos.</w:t>
      </w:r>
    </w:p>
    <w:p w14:paraId="578E2A98" w14:textId="77777777" w:rsidR="001B7A7B" w:rsidRDefault="001B7A7B" w:rsidP="000D557D">
      <w:pPr>
        <w:widowControl w:val="0"/>
        <w:rPr>
          <w:rFonts w:ascii="Arial" w:eastAsia="Arial" w:hAnsi="Arial" w:cs="Arial"/>
          <w:sz w:val="24"/>
          <w:szCs w:val="24"/>
        </w:rPr>
      </w:pPr>
    </w:p>
    <w:p w14:paraId="0404DDE4" w14:textId="5BA34E61" w:rsidR="001B7A7B" w:rsidRDefault="0086052F" w:rsidP="000D557D">
      <w:pPr>
        <w:pStyle w:val="Ttulo2"/>
        <w:keepNext w:val="0"/>
        <w:widowControl w:val="0"/>
        <w:numPr>
          <w:ilvl w:val="1"/>
          <w:numId w:val="21"/>
        </w:numPr>
        <w:ind w:left="567"/>
      </w:pPr>
      <w:proofErr w:type="gramStart"/>
      <w:r>
        <w:rPr>
          <w:rFonts w:ascii="Arial" w:eastAsia="Arial" w:hAnsi="Arial" w:cs="Arial"/>
        </w:rPr>
        <w:t>Módulo Cobrança</w:t>
      </w:r>
      <w:proofErr w:type="gramEnd"/>
      <w:r>
        <w:rPr>
          <w:rFonts w:ascii="Arial" w:eastAsia="Arial" w:hAnsi="Arial" w:cs="Arial"/>
        </w:rPr>
        <w:t xml:space="preserve"> Administrativa </w:t>
      </w:r>
      <w:r w:rsidR="006D0283">
        <w:rPr>
          <w:rFonts w:ascii="Arial" w:eastAsia="Arial" w:hAnsi="Arial" w:cs="Arial"/>
        </w:rPr>
        <w:t>– ISSQN e TAXAS MOBILIÁRIAS</w:t>
      </w:r>
    </w:p>
    <w:p w14:paraId="49C1310B"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Gestão</w:t>
      </w:r>
    </w:p>
    <w:p w14:paraId="13835C33"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o controle por meio de </w:t>
      </w:r>
      <w:proofErr w:type="spellStart"/>
      <w:r>
        <w:rPr>
          <w:b w:val="0"/>
          <w:bCs w:val="0"/>
          <w:sz w:val="24"/>
          <w:szCs w:val="24"/>
        </w:rPr>
        <w:t>dashboard</w:t>
      </w:r>
      <w:proofErr w:type="spellEnd"/>
      <w:r>
        <w:rPr>
          <w:b w:val="0"/>
          <w:bCs w:val="0"/>
          <w:sz w:val="24"/>
          <w:szCs w:val="24"/>
        </w:rPr>
        <w:t xml:space="preserve"> contendo todos os indicadores da carteira de cobrança.</w:t>
      </w:r>
    </w:p>
    <w:p w14:paraId="3174C4E7"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o controle do prazo prescricional, considerando todos os eventos que interrompam a prescrição.</w:t>
      </w:r>
    </w:p>
    <w:p w14:paraId="67B2AA7B"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Controlar todos os eventos do processo de cobrança (comunicações com contribuintes, simulação e contratação de parcelamentos, pagamentos, encaminhamentos para cartórios de protesto e negativação — SPC e SERASA), possibilitando, ainda, o acompanhamento das demais etapas da </w:t>
      </w:r>
      <w:proofErr w:type="spellStart"/>
      <w:r>
        <w:rPr>
          <w:b w:val="0"/>
          <w:bCs w:val="0"/>
          <w:sz w:val="24"/>
          <w:szCs w:val="24"/>
        </w:rPr>
        <w:t>judicialização</w:t>
      </w:r>
      <w:proofErr w:type="spellEnd"/>
      <w:r>
        <w:rPr>
          <w:b w:val="0"/>
          <w:bCs w:val="0"/>
          <w:sz w:val="24"/>
          <w:szCs w:val="24"/>
        </w:rPr>
        <w:t xml:space="preserve"> durante a vigência do processo de cobrança.</w:t>
      </w:r>
    </w:p>
    <w:p w14:paraId="4C432559"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Centralizar e controlar todos os documentos gerados ou relacionados a cada processo de cobrança.</w:t>
      </w:r>
    </w:p>
    <w:p w14:paraId="46FC9A0E"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Possuir conexão com o Domicílio Tributário Eletrônico.</w:t>
      </w:r>
    </w:p>
    <w:p w14:paraId="63AED2F1" w14:textId="77777777" w:rsidR="001B7A7B" w:rsidRDefault="001B7A7B" w:rsidP="000D557D">
      <w:pPr>
        <w:widowControl w:val="0"/>
      </w:pPr>
    </w:p>
    <w:p w14:paraId="44DF48CF"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Revisão cadastral</w:t>
      </w:r>
    </w:p>
    <w:p w14:paraId="44F8FE32"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lastRenderedPageBreak/>
        <w:t>Permitir o cadastro de contribuintes a partir de diferentes fontes de dados. Por exemplo, deverá ser possível cadastrar o endereço constante no cadastro municipal e na Receita Federal, bem como informar dados obtidos pelo fiscal a partir de levantamentos, vistorias, contas de água/luz, entre outros.</w:t>
      </w:r>
    </w:p>
    <w:p w14:paraId="1F3CAB91"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que o Município </w:t>
      </w:r>
      <w:proofErr w:type="gramStart"/>
      <w:r>
        <w:rPr>
          <w:b w:val="0"/>
          <w:bCs w:val="0"/>
          <w:sz w:val="24"/>
          <w:szCs w:val="24"/>
        </w:rPr>
        <w:t>estabeleça</w:t>
      </w:r>
      <w:proofErr w:type="gramEnd"/>
      <w:r>
        <w:rPr>
          <w:b w:val="0"/>
          <w:bCs w:val="0"/>
          <w:sz w:val="24"/>
          <w:szCs w:val="24"/>
        </w:rPr>
        <w:t xml:space="preserve"> rotina de verificações cadastrais, identificando contribuintes com informações não verificadas e permitindo que o usuário registre se endereço, telefone ou e-mail são válidos.</w:t>
      </w:r>
    </w:p>
    <w:p w14:paraId="758EA6A0"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aplicação de revisão cadastral aos contribuintes de maior relevância com processos de cobrança em andamento.</w:t>
      </w:r>
    </w:p>
    <w:p w14:paraId="7C9B36DE"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que, em caso de falecimento do devedor, seja possível cadastrar os sucessores responsáveis pela dívida.</w:t>
      </w:r>
    </w:p>
    <w:p w14:paraId="6994CE78" w14:textId="77777777" w:rsidR="001B7A7B" w:rsidRDefault="001B7A7B" w:rsidP="000D557D">
      <w:pPr>
        <w:widowControl w:val="0"/>
      </w:pPr>
    </w:p>
    <w:p w14:paraId="0CC1BA1F"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Identificação de débitos vencidos</w:t>
      </w:r>
    </w:p>
    <w:p w14:paraId="7F0DF9A5"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o cadastro de débitos inadimplentes, inscritos ou não em dívida ativa, e/ou a importação direta de débitos por meio de integração com o ERP do Município.</w:t>
      </w:r>
    </w:p>
    <w:p w14:paraId="562F2C98"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identificação de dívidas próximas da prescrição, oferecendo ao usuário a possibilidade de abertura de ações de cobrança para todos os devedores identificados.</w:t>
      </w:r>
    </w:p>
    <w:p w14:paraId="6ACEB495"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importação de Dívida Ativa do Simples Nacional a partir do arquivo disponibilizado no respectivo portal (Simples Nacional), conforme convênio para cobrança do ISSQN (INSCOBRA) ou outro modelo que vier a substituí-lo.</w:t>
      </w:r>
    </w:p>
    <w:p w14:paraId="16F2B184" w14:textId="77777777" w:rsidR="001B7A7B" w:rsidRDefault="001B7A7B" w:rsidP="000D557D">
      <w:pPr>
        <w:widowControl w:val="0"/>
        <w:rPr>
          <w:rFonts w:ascii="Arial" w:eastAsia="Arial" w:hAnsi="Arial" w:cs="Arial"/>
          <w:sz w:val="24"/>
          <w:szCs w:val="24"/>
        </w:rPr>
      </w:pPr>
    </w:p>
    <w:p w14:paraId="7790D251"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 xml:space="preserve">Modelos, Roteiros e Documentos de Cobrança </w:t>
      </w:r>
      <w:proofErr w:type="gramStart"/>
      <w:r>
        <w:rPr>
          <w:sz w:val="24"/>
          <w:szCs w:val="24"/>
        </w:rPr>
        <w:t>Administrativa</w:t>
      </w:r>
      <w:proofErr w:type="gramEnd"/>
    </w:p>
    <w:p w14:paraId="09E16491"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configuração de modelos de notificações, cartas de cobrança, termos e demais documentos necessários.</w:t>
      </w:r>
    </w:p>
    <w:p w14:paraId="26DBBAF6"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Os modelos de documentos deverão ser configurados na própria plataforma web e deverão permitir configurar, no mínimo, as seguintes funcionalidades:</w:t>
      </w:r>
    </w:p>
    <w:p w14:paraId="56A03041"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Blocos de texto formatados.</w:t>
      </w:r>
    </w:p>
    <w:p w14:paraId="5A6812FD"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Variáveis de substituição inseridas no texto (por exemplo: data de emissão, nome do devedor, número do processo e valor total devido).</w:t>
      </w:r>
    </w:p>
    <w:p w14:paraId="65AD6AE5"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lastRenderedPageBreak/>
        <w:t>Tabelas com colunas configuráveis.</w:t>
      </w:r>
    </w:p>
    <w:p w14:paraId="48EABE1D"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Imagens.</w:t>
      </w:r>
    </w:p>
    <w:p w14:paraId="708C4017"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Dados do devedor.</w:t>
      </w:r>
    </w:p>
    <w:p w14:paraId="4F839F3A"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Dados de imóveis.</w:t>
      </w:r>
    </w:p>
    <w:p w14:paraId="07804B11"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criação de roteiros padronizados para processos de cobrança, estruturados em formato de workflow, com identificação das etapas e das ações a serem executadas em cada fase. O sistema deverá possibilitar rotinas diferenciadas, por exemplo, para contribuintes com alto valor de inadimplência ou para aqueles sem histórico anterior de inadimplência.</w:t>
      </w:r>
    </w:p>
    <w:p w14:paraId="5FCC7A3B"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que as ações a serem executadas em cada etapa </w:t>
      </w:r>
      <w:proofErr w:type="gramStart"/>
      <w:r>
        <w:rPr>
          <w:b w:val="0"/>
          <w:bCs w:val="0"/>
          <w:sz w:val="24"/>
          <w:szCs w:val="24"/>
        </w:rPr>
        <w:t>implementem</w:t>
      </w:r>
      <w:proofErr w:type="gramEnd"/>
      <w:r>
        <w:rPr>
          <w:b w:val="0"/>
          <w:bCs w:val="0"/>
          <w:sz w:val="24"/>
          <w:szCs w:val="24"/>
        </w:rPr>
        <w:t xml:space="preserve"> automações, devendo oferecer, no mínimo, as seguintes possibilidades:</w:t>
      </w:r>
    </w:p>
    <w:p w14:paraId="427A05F8"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Geração de documentos a partir dos modelos, com preenchimento automático a partir dos dados do devedor e dos débitos.</w:t>
      </w:r>
    </w:p>
    <w:p w14:paraId="5E43E172"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Anexação de outros documentos ao processo.</w:t>
      </w:r>
    </w:p>
    <w:p w14:paraId="6D2CB0E5"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Envio de e-mail ao devedor.</w:t>
      </w:r>
    </w:p>
    <w:p w14:paraId="668B4344"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Início da contagem de prazo para quitação dos débitos.</w:t>
      </w:r>
    </w:p>
    <w:p w14:paraId="07A06E22"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Marcação do devedor para tentativa de contato telefônico pelo Município.</w:t>
      </w:r>
    </w:p>
    <w:p w14:paraId="30ADCD71"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abertura de processos de cobrança, selecionando contribuintes e débitos em aberto.</w:t>
      </w:r>
    </w:p>
    <w:p w14:paraId="16AF3FA5"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anexar a Certidão de Dívida Ativa (CDA) referente aos débitos cobrados.</w:t>
      </w:r>
    </w:p>
    <w:p w14:paraId="5C295D61"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registrar a quitação de débitos cobrados e/ou </w:t>
      </w:r>
      <w:proofErr w:type="gramStart"/>
      <w:r>
        <w:rPr>
          <w:b w:val="0"/>
          <w:bCs w:val="0"/>
          <w:sz w:val="24"/>
          <w:szCs w:val="24"/>
        </w:rPr>
        <w:t>importar</w:t>
      </w:r>
      <w:proofErr w:type="gramEnd"/>
      <w:r>
        <w:rPr>
          <w:b w:val="0"/>
          <w:bCs w:val="0"/>
          <w:sz w:val="24"/>
          <w:szCs w:val="24"/>
        </w:rPr>
        <w:t xml:space="preserve"> tais quitações diretamente do Sistema, encerrando automaticamente a ação de cobrança quando não houver mais débitos pendentes.</w:t>
      </w:r>
    </w:p>
    <w:p w14:paraId="39F0342C"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abertura automática de processos de cobrança, com possibilidade de configurar valor mínimo, valor máximo, tipo de imposto, situação do contribuinte, reincidência de inadimplência e o roteiro de cobrança a ser seguido.</w:t>
      </w:r>
    </w:p>
    <w:p w14:paraId="4F0E3EF8" w14:textId="77777777" w:rsidR="001B7A7B" w:rsidRDefault="001B7A7B" w:rsidP="000D557D">
      <w:pPr>
        <w:widowControl w:val="0"/>
      </w:pPr>
    </w:p>
    <w:p w14:paraId="709298C4"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Comunicação com o Devedor</w:t>
      </w:r>
    </w:p>
    <w:p w14:paraId="42FB8DE4" w14:textId="77777777" w:rsidR="001B7A7B" w:rsidRDefault="0086052F" w:rsidP="000D557D">
      <w:pPr>
        <w:pStyle w:val="Ttulo4"/>
        <w:keepNext w:val="0"/>
        <w:widowControl w:val="0"/>
        <w:numPr>
          <w:ilvl w:val="3"/>
          <w:numId w:val="21"/>
        </w:numPr>
        <w:spacing w:after="240" w:line="276" w:lineRule="auto"/>
        <w:ind w:left="1276" w:hanging="1287"/>
      </w:pPr>
      <w:r>
        <w:rPr>
          <w:sz w:val="24"/>
          <w:szCs w:val="24"/>
        </w:rPr>
        <w:lastRenderedPageBreak/>
        <w:t>Via Web</w:t>
      </w:r>
    </w:p>
    <w:p w14:paraId="477F32E1"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 xml:space="preserve">Permitir que o contribuinte </w:t>
      </w:r>
      <w:proofErr w:type="gramStart"/>
      <w:r>
        <w:rPr>
          <w:b w:val="0"/>
          <w:bCs w:val="0"/>
        </w:rPr>
        <w:t>acesse</w:t>
      </w:r>
      <w:proofErr w:type="gramEnd"/>
      <w:r>
        <w:rPr>
          <w:b w:val="0"/>
          <w:bCs w:val="0"/>
        </w:rPr>
        <w:t xml:space="preserve"> tela para consultar notificações de cobrança e visualizar suas dívidas.</w:t>
      </w:r>
    </w:p>
    <w:p w14:paraId="75CFAD6A"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 xml:space="preserve">Permitir que o contador cadastrado no Município </w:t>
      </w:r>
      <w:proofErr w:type="gramStart"/>
      <w:r>
        <w:rPr>
          <w:b w:val="0"/>
          <w:bCs w:val="0"/>
        </w:rPr>
        <w:t>tenha</w:t>
      </w:r>
      <w:proofErr w:type="gramEnd"/>
      <w:r>
        <w:rPr>
          <w:b w:val="0"/>
          <w:bCs w:val="0"/>
        </w:rPr>
        <w:t xml:space="preserve"> acesso aos processos e dívidas de seus clientes.</w:t>
      </w:r>
    </w:p>
    <w:p w14:paraId="3B3CA6E1"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 xml:space="preserve">Permitir que o contribuinte </w:t>
      </w:r>
      <w:proofErr w:type="gramStart"/>
      <w:r>
        <w:rPr>
          <w:b w:val="0"/>
          <w:bCs w:val="0"/>
        </w:rPr>
        <w:t>solicite</w:t>
      </w:r>
      <w:proofErr w:type="gramEnd"/>
      <w:r>
        <w:rPr>
          <w:b w:val="0"/>
          <w:bCs w:val="0"/>
        </w:rPr>
        <w:t>, a qualquer momento, via página web do sistema de cobrança, o parcelamento de suas dívidas, mesmo que não tenha sido notificado.</w:t>
      </w:r>
    </w:p>
    <w:p w14:paraId="20DAEAD2"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 xml:space="preserve">Permitir que o contribuinte </w:t>
      </w:r>
      <w:proofErr w:type="gramStart"/>
      <w:r>
        <w:rPr>
          <w:b w:val="0"/>
          <w:bCs w:val="0"/>
        </w:rPr>
        <w:t>gere</w:t>
      </w:r>
      <w:proofErr w:type="gramEnd"/>
      <w:r>
        <w:rPr>
          <w:b w:val="0"/>
          <w:bCs w:val="0"/>
        </w:rPr>
        <w:t>, via página web do sistema de cobrança, as guias para pagamento de suas dívidas.</w:t>
      </w:r>
    </w:p>
    <w:p w14:paraId="096F2F0B"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 xml:space="preserve">Permitir que o contribuinte </w:t>
      </w:r>
      <w:proofErr w:type="gramStart"/>
      <w:r>
        <w:rPr>
          <w:b w:val="0"/>
          <w:bCs w:val="0"/>
        </w:rPr>
        <w:t>simule</w:t>
      </w:r>
      <w:proofErr w:type="gramEnd"/>
      <w:r>
        <w:rPr>
          <w:b w:val="0"/>
          <w:bCs w:val="0"/>
        </w:rPr>
        <w:t xml:space="preserve"> opções de parcelamento com base nos critérios configurados pelo Município.</w:t>
      </w:r>
    </w:p>
    <w:p w14:paraId="096C67AE"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 xml:space="preserve">Permitir que o Município </w:t>
      </w:r>
      <w:proofErr w:type="gramStart"/>
      <w:r>
        <w:rPr>
          <w:b w:val="0"/>
          <w:bCs w:val="0"/>
        </w:rPr>
        <w:t>avalie</w:t>
      </w:r>
      <w:proofErr w:type="gramEnd"/>
      <w:r>
        <w:rPr>
          <w:b w:val="0"/>
          <w:bCs w:val="0"/>
        </w:rPr>
        <w:t xml:space="preserve"> a requisição de parcelamento e, em caso de deferimento, atualize automaticamente as ações de cobrança vigentes.</w:t>
      </w:r>
    </w:p>
    <w:p w14:paraId="1ED237E8"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 xml:space="preserve">Permitir que o Município </w:t>
      </w:r>
      <w:proofErr w:type="gramStart"/>
      <w:r>
        <w:rPr>
          <w:b w:val="0"/>
          <w:bCs w:val="0"/>
        </w:rPr>
        <w:t>gere</w:t>
      </w:r>
      <w:proofErr w:type="gramEnd"/>
      <w:r>
        <w:rPr>
          <w:b w:val="0"/>
          <w:bCs w:val="0"/>
        </w:rPr>
        <w:t xml:space="preserve"> o Termo de Confissão de Dívida e/ou outros documentos necessários à formalização do parcelamento.</w:t>
      </w:r>
    </w:p>
    <w:p w14:paraId="01B793E1"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 xml:space="preserve">Permitir que o contribuinte </w:t>
      </w:r>
      <w:proofErr w:type="gramStart"/>
      <w:r>
        <w:rPr>
          <w:b w:val="0"/>
          <w:bCs w:val="0"/>
        </w:rPr>
        <w:t>assine</w:t>
      </w:r>
      <w:proofErr w:type="gramEnd"/>
      <w:r>
        <w:rPr>
          <w:b w:val="0"/>
          <w:bCs w:val="0"/>
        </w:rPr>
        <w:t xml:space="preserve"> o Termo de Confissão de Dívida por meio do Gov.BR ou de Certificado Digital do tipo e-CNPJ ou e-CPF, conforme o padrão ICP-Brasil.</w:t>
      </w:r>
    </w:p>
    <w:p w14:paraId="7AB0D4FC" w14:textId="77777777" w:rsidR="001B7A7B" w:rsidRDefault="001B7A7B" w:rsidP="000D557D">
      <w:pPr>
        <w:widowControl w:val="0"/>
      </w:pPr>
    </w:p>
    <w:p w14:paraId="6CE7B4DE" w14:textId="77777777" w:rsidR="001B7A7B" w:rsidRDefault="0086052F" w:rsidP="000D557D">
      <w:pPr>
        <w:pStyle w:val="Ttulo4"/>
        <w:keepNext w:val="0"/>
        <w:widowControl w:val="0"/>
        <w:numPr>
          <w:ilvl w:val="3"/>
          <w:numId w:val="21"/>
        </w:numPr>
        <w:spacing w:after="240" w:line="276" w:lineRule="auto"/>
        <w:ind w:left="1276" w:hanging="1287"/>
      </w:pPr>
      <w:r>
        <w:rPr>
          <w:sz w:val="24"/>
          <w:szCs w:val="24"/>
        </w:rPr>
        <w:t>Via convencional</w:t>
      </w:r>
    </w:p>
    <w:p w14:paraId="10129A05"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Permitir o registro de todas as tentativas de contato com o devedor, realizadas por telefone ou presencialmente. O sistema deverá disponibilizar tela que liste os processos de cobrança na etapa do workflow configurada para contato telefônico, permitindo ao usuário selecionar e priorizar contatos, com filtro por valor devido.</w:t>
      </w:r>
    </w:p>
    <w:p w14:paraId="34AB5E8D"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Permitir que, durante a tentativa de contato, o usuário visualize telefones, e-mails e endereços cadastrados do devedor e possa confirmar se o número é válido ou marcá-lo como incorreto.</w:t>
      </w:r>
    </w:p>
    <w:p w14:paraId="2D570B8F"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 xml:space="preserve">Permitir o envio de cartas de cobrança a partir de modelos cadastrados no sistema, com tela que exiba os processos do workflow configurados para geração de documentos, permitindo exportar todos para um único arquivo, </w:t>
      </w:r>
      <w:r>
        <w:rPr>
          <w:b w:val="0"/>
          <w:bCs w:val="0"/>
        </w:rPr>
        <w:lastRenderedPageBreak/>
        <w:t>viabilizando impressão única de todas as cartas.</w:t>
      </w:r>
    </w:p>
    <w:p w14:paraId="7F633999"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Permitir a identificação do número de AR das cartas de cobrança enviadas e, caso o Município possua convênio com os Correios, importar automaticamente a comprovação de entrega.</w:t>
      </w:r>
    </w:p>
    <w:p w14:paraId="1CA59BD2" w14:textId="77777777" w:rsidR="001B7A7B" w:rsidRDefault="001B7A7B" w:rsidP="000D557D">
      <w:pPr>
        <w:widowControl w:val="0"/>
      </w:pPr>
    </w:p>
    <w:p w14:paraId="185776DF" w14:textId="77777777" w:rsidR="001B7A7B" w:rsidRDefault="0086052F" w:rsidP="000D557D">
      <w:pPr>
        <w:pStyle w:val="Ttulo4"/>
        <w:keepNext w:val="0"/>
        <w:widowControl w:val="0"/>
        <w:numPr>
          <w:ilvl w:val="3"/>
          <w:numId w:val="21"/>
        </w:numPr>
        <w:spacing w:after="240" w:line="276" w:lineRule="auto"/>
        <w:ind w:left="1276" w:hanging="1287"/>
      </w:pPr>
      <w:r>
        <w:rPr>
          <w:sz w:val="24"/>
          <w:szCs w:val="24"/>
        </w:rPr>
        <w:t>Controle dos Parcelamentos</w:t>
      </w:r>
    </w:p>
    <w:p w14:paraId="6E780999"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Permitir que, em qualquer etapa do roteiro definido no workflow, possa ser gerado parcelamento dos débitos em processo de cobrança.</w:t>
      </w:r>
    </w:p>
    <w:p w14:paraId="0E152274"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Permitir registrar a quitação de parcelas e/ou importar tais quitações diretamente do Sistema Tributário Municipal.</w:t>
      </w:r>
    </w:p>
    <w:p w14:paraId="5BD776F5"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Permitir consultar, em uma única tela, todos os parcelamentos ativos, identificando aqueles com parcelas em atraso.</w:t>
      </w:r>
    </w:p>
    <w:p w14:paraId="73FB8565"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Permitir realizar a rescisão de parcelamentos não pagos. Deverá ser possível configurar, no workflow, etapa a ser executada automaticamente nos casos de rescisão.</w:t>
      </w:r>
    </w:p>
    <w:p w14:paraId="13395F37" w14:textId="77777777" w:rsidR="001B7A7B" w:rsidRDefault="001B7A7B" w:rsidP="000D557D">
      <w:pPr>
        <w:widowControl w:val="0"/>
      </w:pPr>
    </w:p>
    <w:p w14:paraId="1B068DA2" w14:textId="77777777" w:rsidR="001B7A7B" w:rsidRDefault="0086052F" w:rsidP="000D557D">
      <w:pPr>
        <w:pStyle w:val="Ttulo4"/>
        <w:keepNext w:val="0"/>
        <w:widowControl w:val="0"/>
        <w:numPr>
          <w:ilvl w:val="3"/>
          <w:numId w:val="21"/>
        </w:numPr>
        <w:spacing w:after="240" w:line="276" w:lineRule="auto"/>
        <w:ind w:left="1276" w:hanging="1287"/>
      </w:pPr>
      <w:r>
        <w:rPr>
          <w:sz w:val="24"/>
          <w:szCs w:val="24"/>
        </w:rPr>
        <w:t>Apuração de resultados</w:t>
      </w:r>
    </w:p>
    <w:p w14:paraId="657452B8"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Permitir o acompanhamento das ações de cobrança por meio de painéis de consulta, devendo disponibilizar, no mínimo, as seguintes informações:</w:t>
      </w:r>
    </w:p>
    <w:p w14:paraId="3A965900" w14:textId="77777777" w:rsidR="001B7A7B" w:rsidRDefault="0086052F" w:rsidP="000D557D">
      <w:pPr>
        <w:pStyle w:val="Ttulo6"/>
        <w:keepNext w:val="0"/>
        <w:widowControl w:val="0"/>
        <w:numPr>
          <w:ilvl w:val="5"/>
          <w:numId w:val="21"/>
        </w:numPr>
        <w:spacing w:after="240"/>
        <w:ind w:left="1560" w:hanging="1578"/>
      </w:pPr>
      <w:r>
        <w:t>Total de ações de cobrança realizadas por mês.</w:t>
      </w:r>
    </w:p>
    <w:p w14:paraId="34E12E04" w14:textId="77777777" w:rsidR="001B7A7B" w:rsidRDefault="0086052F" w:rsidP="000D557D">
      <w:pPr>
        <w:pStyle w:val="Ttulo6"/>
        <w:keepNext w:val="0"/>
        <w:widowControl w:val="0"/>
        <w:numPr>
          <w:ilvl w:val="5"/>
          <w:numId w:val="21"/>
        </w:numPr>
        <w:spacing w:after="240"/>
        <w:ind w:left="1560" w:hanging="1578"/>
      </w:pPr>
      <w:r>
        <w:t>Carteira de débitos para cobrança.</w:t>
      </w:r>
    </w:p>
    <w:p w14:paraId="3DAF2133" w14:textId="77777777" w:rsidR="001B7A7B" w:rsidRDefault="0086052F" w:rsidP="000D557D">
      <w:pPr>
        <w:pStyle w:val="Ttulo6"/>
        <w:keepNext w:val="0"/>
        <w:widowControl w:val="0"/>
        <w:numPr>
          <w:ilvl w:val="5"/>
          <w:numId w:val="21"/>
        </w:numPr>
        <w:spacing w:after="240"/>
        <w:ind w:left="1560" w:hanging="1578"/>
      </w:pPr>
      <w:r>
        <w:t>Débitos em ação de cobrança administrativa.</w:t>
      </w:r>
    </w:p>
    <w:p w14:paraId="029981E4" w14:textId="77777777" w:rsidR="001B7A7B" w:rsidRDefault="0086052F" w:rsidP="000D557D">
      <w:pPr>
        <w:pStyle w:val="Ttulo6"/>
        <w:keepNext w:val="0"/>
        <w:widowControl w:val="0"/>
        <w:numPr>
          <w:ilvl w:val="5"/>
          <w:numId w:val="21"/>
        </w:numPr>
        <w:spacing w:after="240"/>
        <w:ind w:left="1560" w:hanging="1578"/>
      </w:pPr>
      <w:r>
        <w:t>Ranking dos maiores devedores.</w:t>
      </w:r>
    </w:p>
    <w:p w14:paraId="5618AB91" w14:textId="77777777" w:rsidR="001B7A7B" w:rsidRDefault="0086052F" w:rsidP="000D557D">
      <w:pPr>
        <w:pStyle w:val="Ttulo6"/>
        <w:keepNext w:val="0"/>
        <w:widowControl w:val="0"/>
        <w:numPr>
          <w:ilvl w:val="5"/>
          <w:numId w:val="21"/>
        </w:numPr>
        <w:spacing w:after="240"/>
        <w:ind w:left="1560" w:hanging="1578"/>
      </w:pPr>
      <w:r>
        <w:t>Ações de cobrança convertidas em parcelamentos.</w:t>
      </w:r>
    </w:p>
    <w:p w14:paraId="0B7ACC2C"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Permitir identificar ações de cobrança vinculadas a devedores falecidos, empresas falidas ou outras situações que impeçam ou dificultem a cobrança.</w:t>
      </w:r>
    </w:p>
    <w:p w14:paraId="00F76D15" w14:textId="77777777" w:rsidR="001B7A7B" w:rsidRDefault="001B7A7B" w:rsidP="000D557D">
      <w:pPr>
        <w:widowControl w:val="0"/>
      </w:pPr>
    </w:p>
    <w:p w14:paraId="2F2081D7" w14:textId="77777777" w:rsidR="001B7A7B" w:rsidRDefault="0086052F" w:rsidP="000D557D">
      <w:pPr>
        <w:pStyle w:val="Ttulo2"/>
        <w:keepNext w:val="0"/>
        <w:widowControl w:val="0"/>
        <w:numPr>
          <w:ilvl w:val="1"/>
          <w:numId w:val="21"/>
        </w:numPr>
        <w:ind w:left="567"/>
      </w:pPr>
      <w:r>
        <w:rPr>
          <w:rFonts w:ascii="Arial" w:eastAsia="Arial" w:hAnsi="Arial" w:cs="Arial"/>
        </w:rPr>
        <w:t xml:space="preserve">Domicílio Tributário Eletrônico </w:t>
      </w:r>
    </w:p>
    <w:p w14:paraId="0D21EC54"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 xml:space="preserve">Permitir a comunicação entre o contribuinte e </w:t>
      </w:r>
      <w:proofErr w:type="gramStart"/>
      <w:r>
        <w:rPr>
          <w:b w:val="0"/>
          <w:bCs w:val="0"/>
          <w:sz w:val="24"/>
          <w:szCs w:val="24"/>
        </w:rPr>
        <w:t>o Administração</w:t>
      </w:r>
      <w:proofErr w:type="gramEnd"/>
      <w:r>
        <w:rPr>
          <w:b w:val="0"/>
          <w:bCs w:val="0"/>
          <w:sz w:val="24"/>
          <w:szCs w:val="24"/>
        </w:rPr>
        <w:t xml:space="preserve"> Tributária Municipal em ambiente digital estabelecido como Domicílio Tributário Eletrônico, inclusive com o trâmite de processos em formato eletrônico.</w:t>
      </w:r>
    </w:p>
    <w:p w14:paraId="6973FB9D"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lastRenderedPageBreak/>
        <w:t>Permitir ao contribuinte aderir ao Domicílio Tributário Eletrônico.</w:t>
      </w:r>
    </w:p>
    <w:p w14:paraId="218894DC"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a diferenciação das comunicações por tipo, como, por exemplo: mensagem, notificação e movimentação processual.</w:t>
      </w:r>
    </w:p>
    <w:p w14:paraId="0FC37D6A"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ao contribuinte autorizar eletronicamente outros usuários, por período determinado, a acessar as comunicações disponíveis em seu Domicílio Tributário Eletrônico (procuração eletrônica).</w:t>
      </w:r>
    </w:p>
    <w:p w14:paraId="59AEF58B"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ao contribuinte cadastrar endereço eletrônico (e-mail) para recebimento de avisos de novas comunicações no Domicílio Tributário Eletrônico.</w:t>
      </w:r>
    </w:p>
    <w:p w14:paraId="280EAB84"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 xml:space="preserve">Permitir que </w:t>
      </w:r>
      <w:proofErr w:type="gramStart"/>
      <w:r>
        <w:rPr>
          <w:b w:val="0"/>
          <w:bCs w:val="0"/>
          <w:sz w:val="24"/>
          <w:szCs w:val="24"/>
        </w:rPr>
        <w:t>o Administração</w:t>
      </w:r>
      <w:proofErr w:type="gramEnd"/>
      <w:r>
        <w:rPr>
          <w:b w:val="0"/>
          <w:bCs w:val="0"/>
          <w:sz w:val="24"/>
          <w:szCs w:val="24"/>
        </w:rPr>
        <w:t xml:space="preserve"> Tributária Municipal detalhe quais documentos deverão ser publicados aos contribuintes.</w:t>
      </w:r>
    </w:p>
    <w:p w14:paraId="55D6AE82" w14:textId="77777777" w:rsidR="001B7A7B" w:rsidRDefault="0086052F" w:rsidP="000D557D">
      <w:pPr>
        <w:pStyle w:val="Ttulo3"/>
        <w:keepNext w:val="0"/>
        <w:widowControl w:val="0"/>
        <w:numPr>
          <w:ilvl w:val="2"/>
          <w:numId w:val="21"/>
        </w:numPr>
        <w:spacing w:line="276" w:lineRule="auto"/>
        <w:ind w:left="993" w:hanging="993"/>
        <w:jc w:val="both"/>
      </w:pPr>
      <w:r>
        <w:rPr>
          <w:b w:val="0"/>
          <w:bCs w:val="0"/>
          <w:sz w:val="24"/>
          <w:szCs w:val="24"/>
        </w:rPr>
        <w:t>Permitir a comunicação em lote a partir de lote recebido do módulo de controle de fiscalização, de forma integrada, sem necessidade de exportação/importação de arquivos entre módulos. Deverá ser possível encaminhar comunicações em lote a contribuintes selecionados a partir de análises realizadas no módulo de análise fiscal, para recebimento, em suas caixas postais, de documentos fiscais (como notificações e intimações) gerados em lote pelo módulo de controle de fiscalização.</w:t>
      </w:r>
    </w:p>
    <w:p w14:paraId="27F19CFA" w14:textId="77777777" w:rsidR="001B7A7B" w:rsidRDefault="001B7A7B" w:rsidP="000D557D">
      <w:pPr>
        <w:widowControl w:val="0"/>
        <w:rPr>
          <w:sz w:val="8"/>
          <w:szCs w:val="8"/>
        </w:rPr>
      </w:pPr>
    </w:p>
    <w:p w14:paraId="7B1FDDEF" w14:textId="77777777" w:rsidR="001B7A7B" w:rsidRDefault="0086052F" w:rsidP="000D557D">
      <w:pPr>
        <w:pStyle w:val="Ttulo3"/>
        <w:keepNext w:val="0"/>
        <w:widowControl w:val="0"/>
        <w:numPr>
          <w:ilvl w:val="2"/>
          <w:numId w:val="21"/>
        </w:numPr>
        <w:spacing w:line="276" w:lineRule="auto"/>
        <w:ind w:left="993" w:hanging="993"/>
        <w:jc w:val="both"/>
      </w:pPr>
      <w:r>
        <w:rPr>
          <w:b w:val="0"/>
          <w:bCs w:val="0"/>
          <w:sz w:val="24"/>
          <w:szCs w:val="24"/>
        </w:rPr>
        <w:t>Permitir o controle de acesso dos contribuintes e da visualização das comunicações, identificando o usuário que realizou a visualização e o momento exato em que ocorreu.</w:t>
      </w:r>
    </w:p>
    <w:p w14:paraId="10922618" w14:textId="77777777" w:rsidR="001B7A7B" w:rsidRDefault="001B7A7B" w:rsidP="000D557D">
      <w:pPr>
        <w:widowControl w:val="0"/>
      </w:pPr>
    </w:p>
    <w:p w14:paraId="51CC1B65"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 xml:space="preserve">Permitir que o sistema </w:t>
      </w:r>
      <w:proofErr w:type="gramStart"/>
      <w:r>
        <w:rPr>
          <w:b w:val="0"/>
          <w:bCs w:val="0"/>
          <w:sz w:val="24"/>
          <w:szCs w:val="24"/>
        </w:rPr>
        <w:t>seja</w:t>
      </w:r>
      <w:proofErr w:type="gramEnd"/>
      <w:r>
        <w:rPr>
          <w:b w:val="0"/>
          <w:bCs w:val="0"/>
          <w:sz w:val="24"/>
          <w:szCs w:val="24"/>
        </w:rPr>
        <w:t xml:space="preserve"> acessível por meio do </w:t>
      </w:r>
      <w:proofErr w:type="spellStart"/>
      <w:r>
        <w:rPr>
          <w:b w:val="0"/>
          <w:bCs w:val="0"/>
          <w:sz w:val="24"/>
          <w:szCs w:val="24"/>
        </w:rPr>
        <w:t>Login</w:t>
      </w:r>
      <w:proofErr w:type="spellEnd"/>
      <w:r>
        <w:rPr>
          <w:b w:val="0"/>
          <w:bCs w:val="0"/>
          <w:sz w:val="24"/>
          <w:szCs w:val="24"/>
        </w:rPr>
        <w:t xml:space="preserve"> Unificado do Governo Federal – Gov.BR.</w:t>
      </w:r>
    </w:p>
    <w:p w14:paraId="1E43BFC5"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 xml:space="preserve">Permitir ao contribuinte cadastrar processo fiscal, dentre os tipos autorizados, exigindo o preenchimento de formulários predefinidos </w:t>
      </w:r>
      <w:proofErr w:type="gramStart"/>
      <w:r>
        <w:rPr>
          <w:b w:val="0"/>
          <w:bCs w:val="0"/>
          <w:sz w:val="24"/>
          <w:szCs w:val="24"/>
        </w:rPr>
        <w:t>pelo Administração</w:t>
      </w:r>
      <w:proofErr w:type="gramEnd"/>
      <w:r>
        <w:rPr>
          <w:b w:val="0"/>
          <w:bCs w:val="0"/>
          <w:sz w:val="24"/>
          <w:szCs w:val="24"/>
        </w:rPr>
        <w:t xml:space="preserve"> Tributária Municipal e a anexação de documentos.</w:t>
      </w:r>
    </w:p>
    <w:p w14:paraId="2820A662" w14:textId="77777777" w:rsidR="001B7A7B" w:rsidRDefault="0086052F" w:rsidP="000D557D">
      <w:pPr>
        <w:pStyle w:val="Ttulo3"/>
        <w:keepNext w:val="0"/>
        <w:widowControl w:val="0"/>
        <w:numPr>
          <w:ilvl w:val="2"/>
          <w:numId w:val="21"/>
        </w:numPr>
        <w:spacing w:line="276" w:lineRule="auto"/>
        <w:ind w:left="993" w:hanging="993"/>
        <w:jc w:val="both"/>
      </w:pPr>
      <w:r>
        <w:rPr>
          <w:b w:val="0"/>
          <w:bCs w:val="0"/>
          <w:sz w:val="24"/>
          <w:szCs w:val="24"/>
        </w:rPr>
        <w:t>Permitir à Administração Tributária Municipal cadastrar processo fiscal, informando o tipo de processo, a data de início, o prazo e a data limite para conclusão, os dados cadastrais do contribuinte, o objeto da ação fiscal e o período fiscalizado.</w:t>
      </w:r>
    </w:p>
    <w:p w14:paraId="079BD1D3" w14:textId="77777777" w:rsidR="001B7A7B" w:rsidRDefault="001B7A7B" w:rsidP="000D557D">
      <w:pPr>
        <w:widowControl w:val="0"/>
      </w:pPr>
    </w:p>
    <w:p w14:paraId="7FCD456B"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a vinculação de múltiplos fiscais ao processo.</w:t>
      </w:r>
    </w:p>
    <w:p w14:paraId="00ED1BCD"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importar os dados do contribuinte a partir do cadastro municipal e do cadastro de CNPJ da Receita Federal, ou permitir a digitação manual no caso de contribuintes não cadastrados.</w:t>
      </w:r>
    </w:p>
    <w:p w14:paraId="235039C0"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lastRenderedPageBreak/>
        <w:t>Permitir alterar a situação do processo para “em andamento” após o preenchimento das informações básicas, gerando, nesse momento, um número único de identificação do processo.</w:t>
      </w:r>
    </w:p>
    <w:p w14:paraId="57C45005" w14:textId="77777777" w:rsidR="001B7A7B" w:rsidRDefault="0086052F" w:rsidP="000D557D">
      <w:pPr>
        <w:pStyle w:val="Ttulo3"/>
        <w:keepNext w:val="0"/>
        <w:widowControl w:val="0"/>
        <w:numPr>
          <w:ilvl w:val="2"/>
          <w:numId w:val="21"/>
        </w:numPr>
        <w:spacing w:after="240" w:line="276" w:lineRule="auto"/>
        <w:ind w:left="993" w:hanging="993"/>
        <w:jc w:val="both"/>
      </w:pPr>
      <w:r>
        <w:rPr>
          <w:b w:val="0"/>
          <w:bCs w:val="0"/>
          <w:sz w:val="24"/>
          <w:szCs w:val="24"/>
        </w:rPr>
        <w:t>Permitir o tratamento das informações mínimas que deverão constar nos processos (</w:t>
      </w:r>
      <w:proofErr w:type="gramStart"/>
      <w:r>
        <w:rPr>
          <w:b w:val="0"/>
          <w:bCs w:val="0"/>
          <w:sz w:val="24"/>
          <w:szCs w:val="24"/>
        </w:rPr>
        <w:t>requerente, número</w:t>
      </w:r>
      <w:proofErr w:type="gramEnd"/>
      <w:r>
        <w:rPr>
          <w:b w:val="0"/>
          <w:bCs w:val="0"/>
          <w:sz w:val="24"/>
          <w:szCs w:val="24"/>
        </w:rPr>
        <w:t xml:space="preserve"> do processo, tipo do processo, data do protocolo e data de encerramento).</w:t>
      </w:r>
    </w:p>
    <w:p w14:paraId="213EA9EB" w14:textId="77777777" w:rsidR="001B7A7B" w:rsidRDefault="001B7A7B" w:rsidP="000D557D">
      <w:pPr>
        <w:widowControl w:val="0"/>
      </w:pPr>
    </w:p>
    <w:p w14:paraId="7C097349" w14:textId="77777777" w:rsidR="001B7A7B" w:rsidRDefault="0086052F" w:rsidP="000D557D">
      <w:pPr>
        <w:pStyle w:val="Ttulo2"/>
        <w:keepNext w:val="0"/>
        <w:widowControl w:val="0"/>
        <w:numPr>
          <w:ilvl w:val="1"/>
          <w:numId w:val="21"/>
        </w:numPr>
        <w:ind w:left="567"/>
      </w:pPr>
      <w:r>
        <w:rPr>
          <w:rFonts w:ascii="Arial" w:eastAsia="Arial" w:hAnsi="Arial" w:cs="Arial"/>
        </w:rPr>
        <w:t>Integrador JUCESP / VRE / SIL / Cadastro Mobiliário</w:t>
      </w:r>
    </w:p>
    <w:p w14:paraId="1198AC56"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Integração REDESIM</w:t>
      </w:r>
    </w:p>
    <w:p w14:paraId="2918199D" w14:textId="205894DA" w:rsidR="001B7A7B" w:rsidRPr="00AC7AB9" w:rsidRDefault="0086052F" w:rsidP="000D557D">
      <w:pPr>
        <w:pStyle w:val="Ttulo4"/>
        <w:keepNext w:val="0"/>
        <w:widowControl w:val="0"/>
        <w:numPr>
          <w:ilvl w:val="3"/>
          <w:numId w:val="21"/>
        </w:numPr>
        <w:spacing w:line="276" w:lineRule="auto"/>
        <w:ind w:left="1276" w:hanging="1287"/>
        <w:rPr>
          <w:sz w:val="20"/>
        </w:rPr>
      </w:pPr>
      <w:r w:rsidRPr="00AC7AB9">
        <w:rPr>
          <w:sz w:val="24"/>
          <w:szCs w:val="22"/>
        </w:rPr>
        <w:t xml:space="preserve">Permitir que esta funcionalidade </w:t>
      </w:r>
      <w:proofErr w:type="gramStart"/>
      <w:r w:rsidRPr="00AC7AB9">
        <w:rPr>
          <w:sz w:val="24"/>
          <w:szCs w:val="22"/>
        </w:rPr>
        <w:t>esteja</w:t>
      </w:r>
      <w:proofErr w:type="gramEnd"/>
      <w:r w:rsidRPr="00AC7AB9">
        <w:rPr>
          <w:sz w:val="24"/>
          <w:szCs w:val="22"/>
        </w:rPr>
        <w:t xml:space="preserve"> integrada à Junta Comercial do Estado de São Paulo (JUCESP) e aos ambientes Via Rápida Empresa (VRE) e Sistema Integrado de Licenciamento (SIL), nos moldes estabelecidos na REDESIM.</w:t>
      </w:r>
    </w:p>
    <w:p w14:paraId="63DFED0C" w14:textId="77777777" w:rsidR="006D0283" w:rsidRPr="00A831B4" w:rsidRDefault="006D0283" w:rsidP="00AC7AB9">
      <w:pPr>
        <w:pStyle w:val="Ttulo4"/>
        <w:keepNext w:val="0"/>
        <w:widowControl w:val="0"/>
        <w:spacing w:after="240" w:line="276" w:lineRule="auto"/>
        <w:ind w:left="1276" w:firstLine="0"/>
      </w:pPr>
    </w:p>
    <w:p w14:paraId="1C9B629F" w14:textId="1A2A4D30" w:rsidR="001B7A7B" w:rsidRDefault="0086052F" w:rsidP="00AC7AB9">
      <w:pPr>
        <w:pStyle w:val="Ttulo4"/>
        <w:keepNext w:val="0"/>
        <w:widowControl w:val="0"/>
        <w:numPr>
          <w:ilvl w:val="3"/>
          <w:numId w:val="21"/>
        </w:numPr>
        <w:spacing w:line="276" w:lineRule="auto"/>
        <w:ind w:left="1276" w:hanging="1287"/>
      </w:pPr>
      <w:r>
        <w:rPr>
          <w:b w:val="0"/>
          <w:bCs w:val="0"/>
          <w:sz w:val="24"/>
          <w:szCs w:val="24"/>
        </w:rPr>
        <w:t>Atender a todos os requisitos aplicáveis da REDESIM, previstos na legislação vigente, e permitir a integração com demais órgãos de registro e licenciamento, em especial com o VRE/SIL, bem como com outros que venham a ser instituídos no âmbito Estadual e Federal.</w:t>
      </w:r>
    </w:p>
    <w:p w14:paraId="10232549" w14:textId="77777777" w:rsidR="001B7A7B" w:rsidRDefault="001B7A7B" w:rsidP="00AC7AB9">
      <w:pPr>
        <w:pStyle w:val="Ttulo4"/>
        <w:keepNext w:val="0"/>
        <w:widowControl w:val="0"/>
        <w:spacing w:after="240" w:line="276" w:lineRule="auto"/>
        <w:ind w:left="1276" w:firstLine="0"/>
      </w:pPr>
    </w:p>
    <w:p w14:paraId="0C3474BF"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que todas as informações recebidas </w:t>
      </w:r>
      <w:proofErr w:type="gramStart"/>
      <w:r>
        <w:rPr>
          <w:b w:val="0"/>
          <w:bCs w:val="0"/>
          <w:sz w:val="24"/>
          <w:szCs w:val="24"/>
        </w:rPr>
        <w:t>via</w:t>
      </w:r>
      <w:proofErr w:type="gramEnd"/>
      <w:r>
        <w:rPr>
          <w:b w:val="0"/>
          <w:bCs w:val="0"/>
          <w:sz w:val="24"/>
          <w:szCs w:val="24"/>
        </w:rPr>
        <w:t xml:space="preserve"> integração sejam armazenadas e disponibilizadas para consulta e geração de relatórios pelo Usuário Interno, assegurando a integridade dos dados conforme disponibilizados pela JUCESP.</w:t>
      </w:r>
    </w:p>
    <w:p w14:paraId="536F6A6C"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Validar os dados recebidos, identificando e reportando inconsistências e/ou ausências conforme legislação e regras da CONTRATANTE, incluindo, no mínimo: CPF/CNPJ inválido, ausência de CNAE, ausência de sócios, ausência de endereços, e demais ocorrências aplicáveis.</w:t>
      </w:r>
    </w:p>
    <w:p w14:paraId="7452A36C"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Enviar todos os dados recebidos via integração, por meio de interface de comunicação, para o sistema/plataforma da CONTRATANTE, em conformidade com as definições técnicas, regras e validações estabelecidas pela Administração Municipal.</w:t>
      </w:r>
    </w:p>
    <w:p w14:paraId="21545F8C" w14:textId="77777777" w:rsidR="001B7A7B" w:rsidRDefault="001B7A7B" w:rsidP="000D557D">
      <w:pPr>
        <w:widowControl w:val="0"/>
      </w:pPr>
    </w:p>
    <w:p w14:paraId="3CE23455"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Tratamento específico de MEI:</w:t>
      </w:r>
    </w:p>
    <w:p w14:paraId="4CFE7CBE"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a identificação de empresas optantes pelo MEI (Microempreendedor Individual) a partir dos dados recebidos via integração, atualmente, evento </w:t>
      </w:r>
      <w:r>
        <w:rPr>
          <w:b w:val="0"/>
          <w:bCs w:val="0"/>
          <w:sz w:val="24"/>
          <w:szCs w:val="24"/>
        </w:rPr>
        <w:lastRenderedPageBreak/>
        <w:t>999 no VRE/REDESIM.</w:t>
      </w:r>
    </w:p>
    <w:p w14:paraId="5A045306"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ao Usuário externo enquadrado como MEI solicitar a baixa da Inscrição Municipal, conforme legislação e regras da CONTRATANTE.</w:t>
      </w:r>
    </w:p>
    <w:p w14:paraId="72F1EA63"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a solicitação e o tratamento de baixa de Inscrição Municipal de MEI com registro </w:t>
      </w:r>
      <w:proofErr w:type="spellStart"/>
      <w:r>
        <w:rPr>
          <w:b w:val="0"/>
          <w:bCs w:val="0"/>
          <w:sz w:val="24"/>
          <w:szCs w:val="24"/>
        </w:rPr>
        <w:t>auditável</w:t>
      </w:r>
      <w:proofErr w:type="spellEnd"/>
      <w:r>
        <w:rPr>
          <w:b w:val="0"/>
          <w:bCs w:val="0"/>
          <w:sz w:val="24"/>
          <w:szCs w:val="24"/>
        </w:rPr>
        <w:t xml:space="preserve"> de eventos, incluindo situação da solicitação (ex.: recebida, em análise, deferida, indeferida) e seus respectivos motivos, conforme regras e definições da CONTRATANTE.</w:t>
      </w:r>
    </w:p>
    <w:p w14:paraId="45B9D6AB" w14:textId="77777777" w:rsidR="001B7A7B" w:rsidRDefault="001B7A7B" w:rsidP="000D557D">
      <w:pPr>
        <w:widowControl w:val="0"/>
      </w:pPr>
    </w:p>
    <w:p w14:paraId="056D3DF5"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Protocolo e rastreabilidade</w:t>
      </w:r>
    </w:p>
    <w:p w14:paraId="4AEE9FB1"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geração de protocolo referente aos dados coletados via integração com a JUCESP, individualmente, conforme legislação, regras e definições da CONTRATANTE.</w:t>
      </w:r>
    </w:p>
    <w:p w14:paraId="3F713247"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consulta e emissão do protocolo pelo Usuário Interno, incluindo identificação da origem (JUCESP/VRE/SIL), data/hora, chaves/identificadores do evento de integração e resultado do processamento (aceito/validado/pendente/rejeitado), conforme regras da CONTRATANTE.</w:t>
      </w:r>
    </w:p>
    <w:p w14:paraId="1C06460E" w14:textId="77777777" w:rsidR="001B7A7B" w:rsidRDefault="001B7A7B" w:rsidP="000D557D">
      <w:pPr>
        <w:widowControl w:val="0"/>
      </w:pPr>
    </w:p>
    <w:p w14:paraId="37BA5456"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Requisitos gerais da funcionalidade</w:t>
      </w:r>
    </w:p>
    <w:p w14:paraId="02424B80"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ao Usuário externo solicitar a abertura da Inscrição Municipal, a atualização/manutenção das informações cadastrais e a baixa da inscrição municipal para posterior encerramento das atividades, conforme legislação, regras e definições da PSJC.</w:t>
      </w:r>
    </w:p>
    <w:p w14:paraId="44572253" w14:textId="77777777" w:rsidR="001B7A7B" w:rsidRDefault="001B7A7B" w:rsidP="000D557D">
      <w:pPr>
        <w:widowControl w:val="0"/>
      </w:pPr>
    </w:p>
    <w:p w14:paraId="5DCCA62A"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Gestão de Inscrição de Profissional Autônomo (Pessoa Física)</w:t>
      </w:r>
    </w:p>
    <w:p w14:paraId="0F0F8C33"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ao Usuário externo, Profissional Autônomo – Pessoa Física, solicitar a Inscrição Municipal, informando, no mínimo: Nome, número do CPF e Atividade que irá desempenhar.</w:t>
      </w:r>
    </w:p>
    <w:p w14:paraId="62824C6E"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o preenchimento de ficha cadastral de pessoa física, contendo, no mínimo, as seguintes informações, conforme legislação, regras e definições da PSJC: Nome; RG/RM; Órgão Emissor; dados do Conselho Profissional (quando aplicável); dados de localização e uso do imóvel; dados para envio de correspondência; endereço do estabelecimento; dados do Contador; dados para contato; atividades/ocupação desenvolvidas (CNAE/CBO).</w:t>
      </w:r>
    </w:p>
    <w:p w14:paraId="3BBAF1E0"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a emissão de protocolo de solicitação de Inscrição Municipal </w:t>
      </w:r>
      <w:r>
        <w:rPr>
          <w:b w:val="0"/>
          <w:bCs w:val="0"/>
          <w:sz w:val="24"/>
          <w:szCs w:val="24"/>
        </w:rPr>
        <w:lastRenderedPageBreak/>
        <w:t>contendo os dados informados no item anterior, devendo o protocolo ficar disponível para visualização e impressão, bem como ser armazenado para compor a lista de protocolos solicitados.</w:t>
      </w:r>
    </w:p>
    <w:p w14:paraId="0DDDF705" w14:textId="7410ED3B"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ao Usuário </w:t>
      </w:r>
      <w:r w:rsidR="00A63EFF">
        <w:rPr>
          <w:b w:val="0"/>
          <w:bCs w:val="0"/>
          <w:sz w:val="24"/>
          <w:szCs w:val="24"/>
        </w:rPr>
        <w:t>Externo</w:t>
      </w:r>
      <w:r>
        <w:rPr>
          <w:b w:val="0"/>
          <w:bCs w:val="0"/>
          <w:sz w:val="24"/>
          <w:szCs w:val="24"/>
        </w:rPr>
        <w:t>, Profissional Autônomo – Pessoa Física, solicitar a alteração dos dados constantes no cadastro municipal, obedecendo às regras estabelecidas pela PSJC.</w:t>
      </w:r>
    </w:p>
    <w:p w14:paraId="175A29B9"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Exibir relação dos campos alterados e indicar o órgão interno que será consultado/acionado, conforme legislação, regras e definições da PSJC.</w:t>
      </w:r>
    </w:p>
    <w:p w14:paraId="78FF6CCE" w14:textId="2FC1C0D8"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ao </w:t>
      </w:r>
      <w:r w:rsidR="00A63EFF">
        <w:rPr>
          <w:b w:val="0"/>
          <w:bCs w:val="0"/>
          <w:sz w:val="24"/>
          <w:szCs w:val="24"/>
        </w:rPr>
        <w:t xml:space="preserve">Usuário </w:t>
      </w:r>
      <w:r>
        <w:rPr>
          <w:b w:val="0"/>
          <w:bCs w:val="0"/>
          <w:sz w:val="24"/>
          <w:szCs w:val="24"/>
        </w:rPr>
        <w:t>da Administração Tributária Municipal visualizar a solicitação campo a campo, com destaque das alterações realizadas para facilitar a identificação, bem como disponibilizar campo opcional para inserção de observações, conforme legislação, regras e definições da PSJC.</w:t>
      </w:r>
    </w:p>
    <w:p w14:paraId="79FE096D"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Disponibilizar condições para que Usuários Externos, Profissional Autônomo – Pessoa Física, solicitem a baixa da inscrição municipal para encerramento das atividades, conforme legislação, regras e definições da PSJC.</w:t>
      </w:r>
    </w:p>
    <w:p w14:paraId="21BC9EB3"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ao Usuário externo, Profissional Autônomo – Pessoa Física, vincular e desvincular um Profissional Contabilista que terá acesso ao seu cadastro.</w:t>
      </w:r>
    </w:p>
    <w:p w14:paraId="5C20F57E"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 xml:space="preserve">Protocolo, acompanhamento, notificações e </w:t>
      </w:r>
      <w:proofErr w:type="gramStart"/>
      <w:r>
        <w:rPr>
          <w:sz w:val="24"/>
          <w:szCs w:val="24"/>
        </w:rPr>
        <w:t>retificação</w:t>
      </w:r>
      <w:proofErr w:type="gramEnd"/>
    </w:p>
    <w:p w14:paraId="7776D303" w14:textId="6ACC29FE"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a geração de protocolo de atendimento para todas as solicitações (abertura, alteração e baixa), contendo, no mínimo, os dados pertinentes da ficha cadastral, devendo ficar disponível ao Usuário </w:t>
      </w:r>
      <w:r w:rsidR="00A63EFF">
        <w:rPr>
          <w:b w:val="0"/>
          <w:bCs w:val="0"/>
          <w:sz w:val="24"/>
          <w:szCs w:val="24"/>
        </w:rPr>
        <w:t xml:space="preserve">Externo </w:t>
      </w:r>
      <w:r>
        <w:rPr>
          <w:b w:val="0"/>
          <w:bCs w:val="0"/>
          <w:sz w:val="24"/>
          <w:szCs w:val="24"/>
        </w:rPr>
        <w:t>para consulta e impressão, conforme legislação, regras e definições da PSJC.</w:t>
      </w:r>
    </w:p>
    <w:p w14:paraId="248A1E0A" w14:textId="2F8EE51E"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ao Usuário </w:t>
      </w:r>
      <w:r w:rsidR="00A63EFF">
        <w:rPr>
          <w:b w:val="0"/>
          <w:bCs w:val="0"/>
          <w:sz w:val="24"/>
          <w:szCs w:val="24"/>
        </w:rPr>
        <w:t>Externo</w:t>
      </w:r>
      <w:r>
        <w:rPr>
          <w:b w:val="0"/>
          <w:bCs w:val="0"/>
          <w:sz w:val="24"/>
          <w:szCs w:val="24"/>
        </w:rPr>
        <w:t>, Profissional Autônomo – Pessoa Física ou Profissional Contabilista por ele indicado, acessar os status do pedido e ser notificado do parecer emitido pela PSJC, possibilitando a retificação da solicitação quando apontada divergência, conforme regras da PSJC.</w:t>
      </w:r>
    </w:p>
    <w:p w14:paraId="61AF3A86" w14:textId="00E4615E"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Enviar notificações ao Usuário </w:t>
      </w:r>
      <w:r w:rsidR="00A63EFF">
        <w:rPr>
          <w:b w:val="0"/>
          <w:bCs w:val="0"/>
          <w:sz w:val="24"/>
          <w:szCs w:val="24"/>
        </w:rPr>
        <w:t xml:space="preserve">Externo </w:t>
      </w:r>
      <w:r>
        <w:rPr>
          <w:b w:val="0"/>
          <w:bCs w:val="0"/>
          <w:sz w:val="24"/>
          <w:szCs w:val="24"/>
        </w:rPr>
        <w:t>informando o status da solicitação, conforme legislação, regras e definições da PSJC.</w:t>
      </w:r>
    </w:p>
    <w:p w14:paraId="1A651F2B"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Após a emissão de parecer/alteração de status pela PSJC, enviar automaticamente e-mail ao solicitante informando que houve modificação no protocolo, orientando-o a acessar o sistema para ciência do andamento, conforme regras e definições da PSJC.</w:t>
      </w:r>
    </w:p>
    <w:p w14:paraId="34696B18" w14:textId="77777777" w:rsidR="001B7A7B" w:rsidRDefault="001B7A7B" w:rsidP="000D557D">
      <w:pPr>
        <w:widowControl w:val="0"/>
      </w:pPr>
    </w:p>
    <w:p w14:paraId="4B3E5395"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lastRenderedPageBreak/>
        <w:t xml:space="preserve">Tabelas, anexos e validações de </w:t>
      </w:r>
      <w:proofErr w:type="gramStart"/>
      <w:r>
        <w:rPr>
          <w:sz w:val="24"/>
          <w:szCs w:val="24"/>
        </w:rPr>
        <w:t>suporte</w:t>
      </w:r>
      <w:proofErr w:type="gramEnd"/>
    </w:p>
    <w:p w14:paraId="31194921"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Possuir e manter tabelas de CNAE, NBS, CBO/Código da Atividade, conforme regras e definições da PSJC.</w:t>
      </w:r>
    </w:p>
    <w:p w14:paraId="32175433" w14:textId="4116DC8A"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o upload de arquivos exigidos no processo de abertura/</w:t>
      </w:r>
      <w:r w:rsidR="00A63EFF">
        <w:rPr>
          <w:b w:val="0"/>
          <w:bCs w:val="0"/>
          <w:sz w:val="24"/>
          <w:szCs w:val="24"/>
        </w:rPr>
        <w:t xml:space="preserve"> </w:t>
      </w:r>
      <w:r>
        <w:rPr>
          <w:b w:val="0"/>
          <w:bCs w:val="0"/>
          <w:sz w:val="24"/>
          <w:szCs w:val="24"/>
        </w:rPr>
        <w:t>alteração/baixa, conforme legislação, regras e definições da PSJC.</w:t>
      </w:r>
    </w:p>
    <w:p w14:paraId="440600DE"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análise e a devolução da solicitação ao Usuário externo, quando necessário, para correções ou complementações indicadas pela PSJC.</w:t>
      </w:r>
    </w:p>
    <w:p w14:paraId="355C2468" w14:textId="77777777" w:rsidR="001B7A7B" w:rsidRDefault="001B7A7B" w:rsidP="000D557D">
      <w:pPr>
        <w:widowControl w:val="0"/>
      </w:pPr>
    </w:p>
    <w:p w14:paraId="2AED88DE"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Emissão de documentos e integrações cadastrais</w:t>
      </w:r>
    </w:p>
    <w:p w14:paraId="75A87361"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No caso de deferimento de abertura e alteração, disponibilizar o cartão de identificação de contribuinte e o alvará de funcionamento para download, conforme legislação, regras e definições da PSJC.</w:t>
      </w:r>
    </w:p>
    <w:p w14:paraId="5A5F3C0F"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em todas as funcionalidades aplicáveis, que o Usuário externo informe a Inscrição Imobiliária, com validação no sistema/plataforma da PSJC, conforme suas definições.</w:t>
      </w:r>
    </w:p>
    <w:p w14:paraId="128FF3FA" w14:textId="77777777" w:rsidR="001B7A7B" w:rsidRDefault="001B7A7B" w:rsidP="000D557D">
      <w:pPr>
        <w:widowControl w:val="0"/>
      </w:pPr>
    </w:p>
    <w:p w14:paraId="378F8035"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Transparência de impedimentos</w:t>
      </w:r>
    </w:p>
    <w:p w14:paraId="1736488C"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que, no caso de impedimento, os respectivos motivos sejam informados ao requerente, de modo que ele possa refazer o pedido corrigindo as causas do impedimento, conforme regras e definições da PSJC.</w:t>
      </w:r>
    </w:p>
    <w:p w14:paraId="1889EDCA" w14:textId="77777777" w:rsidR="001B7A7B" w:rsidRDefault="001B7A7B" w:rsidP="000D557D">
      <w:pPr>
        <w:widowControl w:val="0"/>
      </w:pPr>
    </w:p>
    <w:p w14:paraId="7E742A6E" w14:textId="3ECEAF42" w:rsidR="001B7A7B" w:rsidRDefault="0086052F" w:rsidP="000D557D">
      <w:pPr>
        <w:pStyle w:val="Ttulo2"/>
        <w:keepNext w:val="0"/>
        <w:widowControl w:val="0"/>
        <w:numPr>
          <w:ilvl w:val="1"/>
          <w:numId w:val="21"/>
        </w:numPr>
        <w:ind w:left="567"/>
      </w:pPr>
      <w:r>
        <w:rPr>
          <w:rFonts w:ascii="Arial" w:eastAsia="Arial" w:hAnsi="Arial" w:cs="Arial"/>
        </w:rPr>
        <w:t xml:space="preserve">Gestão e </w:t>
      </w:r>
      <w:r w:rsidR="00A63EFF">
        <w:rPr>
          <w:rFonts w:ascii="Arial" w:eastAsia="Arial" w:hAnsi="Arial" w:cs="Arial"/>
        </w:rPr>
        <w:t xml:space="preserve">Controle </w:t>
      </w:r>
      <w:r>
        <w:rPr>
          <w:rFonts w:ascii="Arial" w:eastAsia="Arial" w:hAnsi="Arial" w:cs="Arial"/>
        </w:rPr>
        <w:t xml:space="preserve">de Tributos Mobiliários </w:t>
      </w:r>
    </w:p>
    <w:p w14:paraId="498CCC2D" w14:textId="19AB73F2" w:rsidR="001B7A7B" w:rsidRDefault="0086052F" w:rsidP="000D557D">
      <w:pPr>
        <w:pStyle w:val="Ttulo3"/>
        <w:keepNext w:val="0"/>
        <w:widowControl w:val="0"/>
        <w:numPr>
          <w:ilvl w:val="2"/>
          <w:numId w:val="21"/>
        </w:numPr>
        <w:spacing w:after="240" w:line="276" w:lineRule="auto"/>
        <w:ind w:left="993" w:hanging="993"/>
        <w:jc w:val="both"/>
      </w:pPr>
      <w:proofErr w:type="gramStart"/>
      <w:r>
        <w:rPr>
          <w:sz w:val="24"/>
          <w:szCs w:val="24"/>
        </w:rPr>
        <w:t>Módulo – Taxas</w:t>
      </w:r>
      <w:r w:rsidR="00A63EFF">
        <w:rPr>
          <w:sz w:val="24"/>
          <w:szCs w:val="24"/>
        </w:rPr>
        <w:t xml:space="preserve"> Mobiliárias – Lei</w:t>
      </w:r>
      <w:proofErr w:type="gramEnd"/>
      <w:r w:rsidR="00A63EFF">
        <w:rPr>
          <w:sz w:val="24"/>
          <w:szCs w:val="24"/>
        </w:rPr>
        <w:t xml:space="preserve"> Municipal 2252 de 1979 e Decreto Municipal 8559 de 1994.</w:t>
      </w:r>
    </w:p>
    <w:p w14:paraId="3981AAE5" w14:textId="0B9B60DF"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Possuir vinculação das taxas mobiliárias ao contribuinte</w:t>
      </w:r>
      <w:r w:rsidR="00A63EFF">
        <w:rPr>
          <w:b w:val="0"/>
          <w:bCs w:val="0"/>
          <w:sz w:val="24"/>
          <w:szCs w:val="24"/>
        </w:rPr>
        <w:t xml:space="preserve"> – Pessoa Física e Pessoa Jurídica</w:t>
      </w:r>
      <w:r>
        <w:rPr>
          <w:b w:val="0"/>
          <w:bCs w:val="0"/>
          <w:sz w:val="24"/>
          <w:szCs w:val="24"/>
        </w:rPr>
        <w:t>.</w:t>
      </w:r>
    </w:p>
    <w:p w14:paraId="3E85F725" w14:textId="05A2234E"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ativação e a desativação do vínculo de uma taxa ao contribuinte</w:t>
      </w:r>
      <w:r w:rsidR="00A63EFF">
        <w:rPr>
          <w:b w:val="0"/>
          <w:bCs w:val="0"/>
          <w:sz w:val="24"/>
          <w:szCs w:val="24"/>
        </w:rPr>
        <w:t xml:space="preserve"> – Pessoa Física e Pessoa Jurídica</w:t>
      </w:r>
      <w:r>
        <w:rPr>
          <w:b w:val="0"/>
          <w:bCs w:val="0"/>
          <w:sz w:val="24"/>
          <w:szCs w:val="24"/>
        </w:rPr>
        <w:t>.</w:t>
      </w:r>
    </w:p>
    <w:p w14:paraId="34672C1F"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efetivação do lançamento de taxa para contribuinte específico, com a inserção e atualização, no mínimo, das seguintes informações: histórico do lançamento, descrição da taxa, quantidade, lançamento proporcional, mês e ano de referência e vencimento.</w:t>
      </w:r>
    </w:p>
    <w:p w14:paraId="75146764" w14:textId="7E186AA6"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lastRenderedPageBreak/>
        <w:t xml:space="preserve">Permitir a geração e impressão </w:t>
      </w:r>
      <w:r w:rsidR="00A63EFF">
        <w:rPr>
          <w:b w:val="0"/>
          <w:bCs w:val="0"/>
          <w:sz w:val="24"/>
          <w:szCs w:val="24"/>
        </w:rPr>
        <w:t xml:space="preserve">de </w:t>
      </w:r>
      <w:r w:rsidR="00A63EFF" w:rsidRPr="00A63EFF">
        <w:rPr>
          <w:b w:val="0"/>
          <w:bCs w:val="0"/>
          <w:sz w:val="24"/>
          <w:szCs w:val="24"/>
        </w:rPr>
        <w:t xml:space="preserve">guia de recolhimento online, padrão FEBRABAN, com código de barras e, no mesmo leiaute, QR </w:t>
      </w:r>
      <w:proofErr w:type="spellStart"/>
      <w:r w:rsidR="00A63EFF" w:rsidRPr="00A63EFF">
        <w:rPr>
          <w:b w:val="0"/>
          <w:bCs w:val="0"/>
          <w:sz w:val="24"/>
          <w:szCs w:val="24"/>
        </w:rPr>
        <w:t>Code</w:t>
      </w:r>
      <w:proofErr w:type="spellEnd"/>
      <w:r w:rsidR="00A63EFF" w:rsidRPr="00A63EFF">
        <w:rPr>
          <w:b w:val="0"/>
          <w:bCs w:val="0"/>
          <w:sz w:val="24"/>
          <w:szCs w:val="24"/>
        </w:rPr>
        <w:t xml:space="preserve"> para pagamento via </w:t>
      </w:r>
      <w:proofErr w:type="gramStart"/>
      <w:r w:rsidR="00A63EFF" w:rsidRPr="00A63EFF">
        <w:rPr>
          <w:b w:val="0"/>
          <w:bCs w:val="0"/>
          <w:sz w:val="24"/>
          <w:szCs w:val="24"/>
        </w:rPr>
        <w:t>PIX</w:t>
      </w:r>
      <w:proofErr w:type="gramEnd"/>
    </w:p>
    <w:p w14:paraId="2ACF6822"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efetivação do lançamento de taxas em lote, com a inserção e atualização, no mínimo, das seguintes informações: tipo de taxa, mês e ano de referência e vencimento.</w:t>
      </w:r>
    </w:p>
    <w:p w14:paraId="71DA9D1E"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impressão automática da guia de recolhimento e a atribuição de sequencial às guias geradas, de modo a permitir reimpressão posterior.</w:t>
      </w:r>
    </w:p>
    <w:p w14:paraId="6ACA6DA6"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o parcelamento das taxas geradas, de forma individual ou em lote.</w:t>
      </w:r>
    </w:p>
    <w:p w14:paraId="72DD6CEB" w14:textId="77777777" w:rsidR="001B7A7B" w:rsidRDefault="001B7A7B" w:rsidP="000D557D">
      <w:pPr>
        <w:widowControl w:val="0"/>
      </w:pPr>
    </w:p>
    <w:p w14:paraId="33A857B3"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Módulo – Alvará</w:t>
      </w:r>
    </w:p>
    <w:p w14:paraId="3CB2DE51" w14:textId="690930D0" w:rsidR="00C840C7" w:rsidRPr="004C27B5"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w:t>
      </w:r>
      <w:r w:rsidR="00A63EFF">
        <w:rPr>
          <w:b w:val="0"/>
          <w:bCs w:val="0"/>
          <w:sz w:val="24"/>
          <w:szCs w:val="24"/>
        </w:rPr>
        <w:t xml:space="preserve">comunicação com o VRE/REDESIM para a geração do </w:t>
      </w:r>
      <w:r w:rsidR="00A63EFF" w:rsidRPr="004C27B5">
        <w:rPr>
          <w:b w:val="0"/>
          <w:bCs w:val="0"/>
          <w:sz w:val="24"/>
          <w:szCs w:val="24"/>
        </w:rPr>
        <w:t>Certificado de Licenciamento Integrado</w:t>
      </w:r>
      <w:r w:rsidR="00C840C7">
        <w:rPr>
          <w:b w:val="0"/>
          <w:bCs w:val="0"/>
          <w:sz w:val="24"/>
          <w:szCs w:val="24"/>
        </w:rPr>
        <w:t xml:space="preserve"> para o Contribuinte Pessoa Jurídica;</w:t>
      </w:r>
    </w:p>
    <w:p w14:paraId="5C395042" w14:textId="0B24F5E0" w:rsidR="001B7A7B" w:rsidRDefault="00C840C7" w:rsidP="000D557D">
      <w:pPr>
        <w:pStyle w:val="Ttulo4"/>
        <w:keepNext w:val="0"/>
        <w:widowControl w:val="0"/>
        <w:numPr>
          <w:ilvl w:val="3"/>
          <w:numId w:val="21"/>
        </w:numPr>
        <w:spacing w:after="240" w:line="276" w:lineRule="auto"/>
        <w:ind w:left="1276" w:hanging="1287"/>
      </w:pPr>
      <w:r>
        <w:rPr>
          <w:b w:val="0"/>
          <w:bCs w:val="0"/>
          <w:sz w:val="24"/>
          <w:szCs w:val="24"/>
        </w:rPr>
        <w:t>Permitir a geração de um Alvará ou Documento de Identificação de Contribuinte Pessoa Física, conforme legislação, regras e definições da PSJC.</w:t>
      </w:r>
    </w:p>
    <w:p w14:paraId="5C06B27C" w14:textId="77777777" w:rsidR="001B7A7B" w:rsidRDefault="001B7A7B" w:rsidP="000D557D">
      <w:pPr>
        <w:widowControl w:val="0"/>
      </w:pPr>
    </w:p>
    <w:p w14:paraId="07FA2421" w14:textId="77777777" w:rsidR="001B7A7B" w:rsidRDefault="0086052F" w:rsidP="000D557D">
      <w:pPr>
        <w:pStyle w:val="Ttulo3"/>
        <w:keepNext w:val="0"/>
        <w:widowControl w:val="0"/>
        <w:numPr>
          <w:ilvl w:val="2"/>
          <w:numId w:val="21"/>
        </w:numPr>
        <w:spacing w:after="240" w:line="276" w:lineRule="auto"/>
        <w:ind w:left="993" w:hanging="993"/>
        <w:jc w:val="both"/>
      </w:pPr>
      <w:proofErr w:type="gramStart"/>
      <w:r>
        <w:rPr>
          <w:sz w:val="24"/>
          <w:szCs w:val="24"/>
        </w:rPr>
        <w:t>Módulo – Emissão</w:t>
      </w:r>
      <w:proofErr w:type="gramEnd"/>
      <w:r>
        <w:rPr>
          <w:sz w:val="24"/>
          <w:szCs w:val="24"/>
        </w:rPr>
        <w:t xml:space="preserve"> de certidões</w:t>
      </w:r>
    </w:p>
    <w:p w14:paraId="2248BABD"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geração de certidões de situação fiscal de contribuintes, contemplando, no mínimo, os seguintes tipos:</w:t>
      </w:r>
    </w:p>
    <w:p w14:paraId="5B30B9B4"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Certidão Negativa de Débitos.</w:t>
      </w:r>
    </w:p>
    <w:p w14:paraId="77510E72"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Certidão Positiva de Débitos.</w:t>
      </w:r>
    </w:p>
    <w:p w14:paraId="7BA4265E"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Certidão Positiva com Efeito de Negativa de Débitos.</w:t>
      </w:r>
    </w:p>
    <w:p w14:paraId="6360E732"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parametrização de textos padronizados para cada tipo de certidão a ser emitida.</w:t>
      </w:r>
    </w:p>
    <w:p w14:paraId="17925D88"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parametrização da validade de cada tipo de certidão.</w:t>
      </w:r>
    </w:p>
    <w:p w14:paraId="651AE140"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Possuir definição automática do tipo de certidão a ser emitida com base nas informações fiscais do contribuinte, com validação de pendências de débitos, parcelamentos e obrigações acessórias pendentes.</w:t>
      </w:r>
    </w:p>
    <w:p w14:paraId="534052F4"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Apresentar as informações que impedem a emissão de Certidão Negativa </w:t>
      </w:r>
      <w:r>
        <w:rPr>
          <w:b w:val="0"/>
          <w:bCs w:val="0"/>
          <w:sz w:val="24"/>
          <w:szCs w:val="24"/>
        </w:rPr>
        <w:lastRenderedPageBreak/>
        <w:t>(relacionadas a obrigações acessórias ou principais), com possibilidade de impressão de extrato pelo contribuinte para verificação das pendências.</w:t>
      </w:r>
    </w:p>
    <w:p w14:paraId="65BB3A66"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o registro da pessoa autorizada solicitante da certidão.</w:t>
      </w:r>
    </w:p>
    <w:p w14:paraId="5ABC3A23"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consulta, impressão e reimpressão da certidão requerida pelo usuário interno (servidor e agente público do Município).</w:t>
      </w:r>
    </w:p>
    <w:p w14:paraId="020F3DD1"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consulta, impressão e reimpressão de certidões válidas requeridas pelo usuário externo (contribuinte, contador, procurador ou terceiro autorizado), em ambiente autenticado.</w:t>
      </w:r>
    </w:p>
    <w:p w14:paraId="1DC31A06"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geração de certidão pelo usuário externo (contribuinte, contador, procurador ou terceiro autorizado), em ambiente autenticado e com as mesmas validações aplicadas à emissão por usuário interno (servidor e agente público do Município).</w:t>
      </w:r>
    </w:p>
    <w:p w14:paraId="60CA1A44"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a geração de certidão negativa de “nada consta” para contribuintes não estabelecidos no Município e sem cadastro, em ambiente sem necessidade de </w:t>
      </w:r>
      <w:proofErr w:type="spellStart"/>
      <w:r>
        <w:rPr>
          <w:b w:val="0"/>
          <w:bCs w:val="0"/>
          <w:sz w:val="24"/>
          <w:szCs w:val="24"/>
        </w:rPr>
        <w:t>login</w:t>
      </w:r>
      <w:proofErr w:type="spellEnd"/>
      <w:r>
        <w:rPr>
          <w:b w:val="0"/>
          <w:bCs w:val="0"/>
          <w:sz w:val="24"/>
          <w:szCs w:val="24"/>
        </w:rPr>
        <w:t>.</w:t>
      </w:r>
    </w:p>
    <w:p w14:paraId="445E9B7D"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a consulta da autenticidade da certidão em ambiente sem necessidade de </w:t>
      </w:r>
      <w:proofErr w:type="spellStart"/>
      <w:r>
        <w:rPr>
          <w:b w:val="0"/>
          <w:bCs w:val="0"/>
          <w:sz w:val="24"/>
          <w:szCs w:val="24"/>
        </w:rPr>
        <w:t>login</w:t>
      </w:r>
      <w:proofErr w:type="spellEnd"/>
      <w:r>
        <w:rPr>
          <w:b w:val="0"/>
          <w:bCs w:val="0"/>
          <w:sz w:val="24"/>
          <w:szCs w:val="24"/>
        </w:rPr>
        <w:t>.</w:t>
      </w:r>
    </w:p>
    <w:p w14:paraId="7C7FDCC1"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ao usuário interno (servidor e agente público do Município) a geração de relatório das certidões negativas emitidas via sistema, com possibilidade de filtros por Inscrição Municipal, períodos de emissão, períodos de vencimento, status da certidão e tipo, apresentando como resultado dados do contribuinte, da certidão e do usuário emissor.</w:t>
      </w:r>
    </w:p>
    <w:p w14:paraId="5044C9DB" w14:textId="77777777" w:rsidR="001B7A7B" w:rsidRDefault="001B7A7B" w:rsidP="000D557D">
      <w:pPr>
        <w:widowControl w:val="0"/>
      </w:pPr>
    </w:p>
    <w:p w14:paraId="7A00A634" w14:textId="77777777" w:rsidR="001B7A7B" w:rsidRDefault="0086052F" w:rsidP="000D557D">
      <w:pPr>
        <w:pStyle w:val="Ttulo3"/>
        <w:keepNext w:val="0"/>
        <w:widowControl w:val="0"/>
        <w:numPr>
          <w:ilvl w:val="2"/>
          <w:numId w:val="21"/>
        </w:numPr>
        <w:spacing w:after="240" w:line="276" w:lineRule="auto"/>
        <w:ind w:left="993" w:hanging="993"/>
        <w:jc w:val="both"/>
      </w:pPr>
      <w:proofErr w:type="gramStart"/>
      <w:r>
        <w:rPr>
          <w:sz w:val="24"/>
          <w:szCs w:val="24"/>
        </w:rPr>
        <w:t>Módulo – Avisos</w:t>
      </w:r>
      <w:proofErr w:type="gramEnd"/>
    </w:p>
    <w:p w14:paraId="05F51C52"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o envio de mensagens de forma simples e rápida, para exibição na ferramenta do contribuinte, podendo ser destinadas a contribuinte específico ou a todos os contribuintes.</w:t>
      </w:r>
    </w:p>
    <w:p w14:paraId="274C19FB"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o upload de imagens de forma simples e rápida para exibição nas mensagens.</w:t>
      </w:r>
    </w:p>
    <w:p w14:paraId="2D8D81C2"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definir o período em que as mensagens serão exibidas no sistema.</w:t>
      </w:r>
    </w:p>
    <w:p w14:paraId="28B7C592"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consultar o histórico de mensagens enviadas.</w:t>
      </w:r>
    </w:p>
    <w:p w14:paraId="2D234091"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reativar mensagens já enviadas, quando solicitado.</w:t>
      </w:r>
    </w:p>
    <w:p w14:paraId="3C70BBF0"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lastRenderedPageBreak/>
        <w:t>Permitir o envio de mensagens de forma simples e rápida para exibição na ferramenta da CONTRATANTE, podendo ser destinadas a usuário específico ou a grupo de usuários.</w:t>
      </w:r>
    </w:p>
    <w:p w14:paraId="4BE6C80B"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o envio de mensagens de forma simples e rápida para exibição, no momento do acesso, a contribuinte específico, como alerta sobre o cadastro.</w:t>
      </w:r>
    </w:p>
    <w:p w14:paraId="6F953060" w14:textId="77777777" w:rsidR="001B7A7B" w:rsidRDefault="001B7A7B" w:rsidP="000D557D">
      <w:pPr>
        <w:widowControl w:val="0"/>
      </w:pPr>
    </w:p>
    <w:p w14:paraId="496DBFAC" w14:textId="77777777" w:rsidR="001B7A7B" w:rsidRDefault="0086052F" w:rsidP="000D557D">
      <w:pPr>
        <w:pStyle w:val="Ttulo3"/>
        <w:keepNext w:val="0"/>
        <w:widowControl w:val="0"/>
        <w:numPr>
          <w:ilvl w:val="2"/>
          <w:numId w:val="21"/>
        </w:numPr>
        <w:spacing w:after="240" w:line="276" w:lineRule="auto"/>
        <w:ind w:left="993" w:hanging="993"/>
        <w:jc w:val="both"/>
      </w:pPr>
      <w:proofErr w:type="gramStart"/>
      <w:r>
        <w:rPr>
          <w:sz w:val="24"/>
          <w:szCs w:val="24"/>
        </w:rPr>
        <w:t>Módulo – Lançamentos</w:t>
      </w:r>
      <w:proofErr w:type="gramEnd"/>
    </w:p>
    <w:p w14:paraId="125EF970"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geração</w:t>
      </w:r>
      <w:proofErr w:type="gramStart"/>
      <w:r>
        <w:rPr>
          <w:b w:val="0"/>
          <w:bCs w:val="0"/>
          <w:sz w:val="24"/>
          <w:szCs w:val="24"/>
        </w:rPr>
        <w:t>, consulta</w:t>
      </w:r>
      <w:proofErr w:type="gramEnd"/>
      <w:r>
        <w:rPr>
          <w:b w:val="0"/>
          <w:bCs w:val="0"/>
          <w:sz w:val="24"/>
          <w:szCs w:val="24"/>
        </w:rPr>
        <w:t xml:space="preserve"> e manutenção de lançamentos gerados por usuários da Administração Tributária Municipal e por usuários externos (contribuintes, procuradores e demais terceiros autorizados).</w:t>
      </w:r>
    </w:p>
    <w:p w14:paraId="6093E9E5"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a criação de um ou mais lançamentos de débito, de forma manual (sem vínculo com documentos fiscais, declarações especiais ou procedimento fiscal etc.), para contribuintes específicos, mediante indicação de: Inscrição Municipal, </w:t>
      </w:r>
      <w:proofErr w:type="gramStart"/>
      <w:r>
        <w:rPr>
          <w:b w:val="0"/>
          <w:bCs w:val="0"/>
          <w:sz w:val="24"/>
          <w:szCs w:val="24"/>
        </w:rPr>
        <w:t>Conta,</w:t>
      </w:r>
      <w:proofErr w:type="gramEnd"/>
      <w:r>
        <w:rPr>
          <w:b w:val="0"/>
          <w:bCs w:val="0"/>
          <w:sz w:val="24"/>
          <w:szCs w:val="24"/>
        </w:rPr>
        <w:t xml:space="preserve"> Subconta, Natureza de Lançamento, mês e ano de referência, data de vencimento, valor e complemento.</w:t>
      </w:r>
    </w:p>
    <w:p w14:paraId="2580D67A"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a criação de um ou mais lançamentos de crédito, de forma manual (sem vínculo com documentos fiscais, declarações especiais ou procedimento fiscal etc.), para contribuintes específicos, mediante indicação de: Inscrição Municipal, </w:t>
      </w:r>
      <w:proofErr w:type="gramStart"/>
      <w:r>
        <w:rPr>
          <w:b w:val="0"/>
          <w:bCs w:val="0"/>
          <w:sz w:val="24"/>
          <w:szCs w:val="24"/>
        </w:rPr>
        <w:t>Conta,</w:t>
      </w:r>
      <w:proofErr w:type="gramEnd"/>
      <w:r>
        <w:rPr>
          <w:b w:val="0"/>
          <w:bCs w:val="0"/>
          <w:sz w:val="24"/>
          <w:szCs w:val="24"/>
        </w:rPr>
        <w:t xml:space="preserve"> Subconta, Natureza de Lançamento, mês e ano de referência, data de vencimento, valor e complemento.</w:t>
      </w:r>
    </w:p>
    <w:p w14:paraId="5AB0C974"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Após a criação dos lançamentos, disponibilizá-los para consulta do usuário externo (contribuinte, contador, procurador ou terceiro autorizado) em seu extrato, com possibilidade de geração de guia.</w:t>
      </w:r>
    </w:p>
    <w:p w14:paraId="4B2D5DC0"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ao usuário externo consultar lançamentos por filtros, utilizáveis de forma individual ou combinada, incluindo, no mínimo: Inscrição Municipal, CPF/CNPJ, nº do lançamento, status (aberto, quitado etc.), datas (vencimento, inclusão, extinção, crédito), competências, tipo de débitos (contas e subcontas), tipos de dívida (normal, ativa etc.), grupo fiscal, regime ISSQN, natureza jurídica, rotina de inclusão e intervalo de competências.</w:t>
      </w:r>
    </w:p>
    <w:p w14:paraId="26727D32"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visualizar os dados resumidos dos lançamentos filtrados, contendo, no mínimo: código do lançamento, Inscrição Municipal, Nome/Razão Social, conta/subconta, mês/ano de referência, valor, desconto, data de vencimento, status, justificativa de cancelamento, tipo de extinção e tipo de dívida.</w:t>
      </w:r>
    </w:p>
    <w:p w14:paraId="1139B6F7"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impressão resumida dos dados dos lançamentos exibidos, contendo, no mínimo:</w:t>
      </w:r>
    </w:p>
    <w:p w14:paraId="6E2CE65D"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lastRenderedPageBreak/>
        <w:t>Código do lançamento.</w:t>
      </w:r>
    </w:p>
    <w:p w14:paraId="4B8E664F"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Inscrição Municipal.</w:t>
      </w:r>
    </w:p>
    <w:p w14:paraId="30F7CD86"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Nome/Razão Social.</w:t>
      </w:r>
    </w:p>
    <w:p w14:paraId="2D946BF1"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Telefone.</w:t>
      </w:r>
    </w:p>
    <w:p w14:paraId="31FDC35C"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Valor (R$).</w:t>
      </w:r>
    </w:p>
    <w:p w14:paraId="6F3C6CD9"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Desconto (R$).</w:t>
      </w:r>
    </w:p>
    <w:p w14:paraId="7C28A528"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Valor atualizado (R$).</w:t>
      </w:r>
    </w:p>
    <w:p w14:paraId="3E54F820"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Data de vencimento.</w:t>
      </w:r>
    </w:p>
    <w:p w14:paraId="5CBFC28F"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Status.</w:t>
      </w:r>
    </w:p>
    <w:p w14:paraId="4397C71C"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Soma total de cada coluna.</w:t>
      </w:r>
    </w:p>
    <w:p w14:paraId="30BE4AE0"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impressão detalhada dos dados dos lançamentos exibidos, contendo, no mínimo:</w:t>
      </w:r>
    </w:p>
    <w:p w14:paraId="0F4B34B7"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Código do lançamento.</w:t>
      </w:r>
    </w:p>
    <w:p w14:paraId="533212F1"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Conta/Subconta.</w:t>
      </w:r>
    </w:p>
    <w:p w14:paraId="430D85D0"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Histórico.</w:t>
      </w:r>
    </w:p>
    <w:p w14:paraId="78D3435E"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Status.</w:t>
      </w:r>
    </w:p>
    <w:p w14:paraId="5BCC5FF0"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Banco de pagamento.</w:t>
      </w:r>
    </w:p>
    <w:p w14:paraId="4A895E84"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Usuário responsável pela inclusão.</w:t>
      </w:r>
    </w:p>
    <w:p w14:paraId="12FBD01D"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Data do lançamento.</w:t>
      </w:r>
    </w:p>
    <w:p w14:paraId="616B9A10"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Data de vencimento.</w:t>
      </w:r>
    </w:p>
    <w:p w14:paraId="7802341F"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Rotina de inclusão.</w:t>
      </w:r>
    </w:p>
    <w:p w14:paraId="07968113"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Tipo de dívida.</w:t>
      </w:r>
    </w:p>
    <w:p w14:paraId="33E27A76"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Natureza.</w:t>
      </w:r>
    </w:p>
    <w:p w14:paraId="1280E26D"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Data de extinção.</w:t>
      </w:r>
    </w:p>
    <w:p w14:paraId="757B361A"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lastRenderedPageBreak/>
        <w:t>Tipo de extinção.</w:t>
      </w:r>
    </w:p>
    <w:p w14:paraId="12D780BA"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Valor.</w:t>
      </w:r>
    </w:p>
    <w:p w14:paraId="70722E05" w14:textId="77777777" w:rsidR="001B7A7B" w:rsidRDefault="0086052F" w:rsidP="000D557D">
      <w:pPr>
        <w:pStyle w:val="Ttulo4"/>
        <w:keepNext w:val="0"/>
        <w:widowControl w:val="0"/>
        <w:numPr>
          <w:ilvl w:val="3"/>
          <w:numId w:val="21"/>
        </w:numPr>
        <w:spacing w:line="276" w:lineRule="auto"/>
        <w:ind w:left="1276" w:hanging="1287"/>
      </w:pPr>
      <w:r>
        <w:rPr>
          <w:b w:val="0"/>
          <w:bCs w:val="0"/>
          <w:sz w:val="22"/>
          <w:szCs w:val="22"/>
        </w:rPr>
        <w:t>Permitir o detalhamento de lançamentos específicos, demonstrando: dados do contribuinte, código do lançamento, status, usuário responsável pela inclusão, data de vencimento, data de lançamento, natureza, tipo de inclusão, tipo de dívida, valor, desconto, valor total, conta e subconta, complemento e histórico de alterações realizadas no lançamento.</w:t>
      </w:r>
    </w:p>
    <w:p w14:paraId="675C5679"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alteração de dados de lançamentos (valor, vencimento e complemento).</w:t>
      </w:r>
    </w:p>
    <w:p w14:paraId="5C6E4615"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impressão de relatório do lançamento específico, contendo todas as informações que o compõem.</w:t>
      </w:r>
    </w:p>
    <w:p w14:paraId="0D838393"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impressão ou exportação de relatório dos documentos que compõem o lançamento, apresentando as informações dos documentos fiscais e do lançamento.</w:t>
      </w:r>
    </w:p>
    <w:p w14:paraId="095B601E"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cancelar lançamentos, individualmente ou em lote, com motivos padronizados e preenchimento de justificativa.</w:t>
      </w:r>
    </w:p>
    <w:p w14:paraId="11831DD7"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baixar manualmente lançamentos, individualmente ou em lote, sem vínculo bancário e mediante justificativa.</w:t>
      </w:r>
    </w:p>
    <w:p w14:paraId="6E1C8AC2"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a geração e o envio automáticos, por e-mail, de guias de lançamentos específicos ou de múltiplos lançamentos do mesmo contribuinte, com indicação de: data de vencimento e data-limite para cálculo de multas e juros.</w:t>
      </w:r>
    </w:p>
    <w:p w14:paraId="58042385"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que os usuários da Administração Tributário Municipal </w:t>
      </w:r>
      <w:proofErr w:type="gramStart"/>
      <w:r>
        <w:rPr>
          <w:b w:val="0"/>
          <w:bCs w:val="0"/>
          <w:sz w:val="24"/>
          <w:szCs w:val="24"/>
        </w:rPr>
        <w:t>façam</w:t>
      </w:r>
      <w:proofErr w:type="gramEnd"/>
      <w:r>
        <w:rPr>
          <w:b w:val="0"/>
          <w:bCs w:val="0"/>
          <w:sz w:val="24"/>
          <w:szCs w:val="24"/>
        </w:rPr>
        <w:t xml:space="preserve"> a homologação dos lançamentos efetuados.</w:t>
      </w:r>
    </w:p>
    <w:p w14:paraId="31D386A6" w14:textId="77777777" w:rsidR="001B7A7B" w:rsidRDefault="001B7A7B" w:rsidP="000D557D">
      <w:pPr>
        <w:widowControl w:val="0"/>
      </w:pPr>
    </w:p>
    <w:p w14:paraId="1AE16646" w14:textId="77777777" w:rsidR="001B7A7B" w:rsidRDefault="0086052F" w:rsidP="000D557D">
      <w:pPr>
        <w:pStyle w:val="Ttulo2"/>
        <w:keepNext w:val="0"/>
        <w:widowControl w:val="0"/>
        <w:numPr>
          <w:ilvl w:val="1"/>
          <w:numId w:val="21"/>
        </w:numPr>
        <w:ind w:left="567"/>
      </w:pPr>
      <w:r>
        <w:rPr>
          <w:rFonts w:ascii="Arial" w:eastAsia="Arial" w:hAnsi="Arial" w:cs="Arial"/>
        </w:rPr>
        <w:t>Devedor Contumaz — Regime Especial de Fiscalização do ISSQN (Lei Complementar nº 672/2023)</w:t>
      </w:r>
    </w:p>
    <w:p w14:paraId="541D4858" w14:textId="77777777" w:rsidR="001B7A7B" w:rsidRDefault="0086052F" w:rsidP="000D557D">
      <w:pPr>
        <w:pStyle w:val="Ttulo3"/>
        <w:keepNext w:val="0"/>
        <w:widowControl w:val="0"/>
        <w:numPr>
          <w:ilvl w:val="2"/>
          <w:numId w:val="21"/>
        </w:numPr>
        <w:spacing w:after="240" w:line="276" w:lineRule="auto"/>
        <w:ind w:left="993" w:hanging="993"/>
        <w:jc w:val="both"/>
      </w:pPr>
      <w:r>
        <w:rPr>
          <w:sz w:val="24"/>
          <w:szCs w:val="24"/>
        </w:rPr>
        <w:t>Finalidade e base normativa:</w:t>
      </w:r>
    </w:p>
    <w:p w14:paraId="026D4BAA"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à Administração Tributária instituir, registrar, controlar e aplicar o Regime Especial de Fiscalização do ISSQN, com rastreabilidade e histórico completo das medidas aplicadas ao sujeito passivo, nos termos da Lei Complementar nº 672/2023.</w:t>
      </w:r>
    </w:p>
    <w:p w14:paraId="35FC5741"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o enquadramento do sujeito passivo no Regime Especial quando </w:t>
      </w:r>
      <w:r>
        <w:rPr>
          <w:b w:val="0"/>
          <w:bCs w:val="0"/>
          <w:sz w:val="24"/>
          <w:szCs w:val="24"/>
        </w:rPr>
        <w:lastRenderedPageBreak/>
        <w:t>constatada prática reiterada de desrespeito à legislação tributária municipal.</w:t>
      </w:r>
    </w:p>
    <w:p w14:paraId="2CAC2FAF"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o enquadramento quando o sujeito passivo do ISSQN reincidir em infração à legislação tributária.</w:t>
      </w:r>
    </w:p>
    <w:p w14:paraId="64AE1999"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o enquadramento quando houver dúvida ou fundada suspeita quanto à veracidade/autenticidade de registros relativos às prestações realizadas e aos tributos devidos.</w:t>
      </w:r>
    </w:p>
    <w:p w14:paraId="0618F84C"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o enquadramento quando o sujeito passivo do ISSQN for considerado inadimplente, conforme regra prevista na Lei Complementar nº 672/2023.</w:t>
      </w:r>
    </w:p>
    <w:p w14:paraId="06FA3CCD"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Considerar como inadimplente, para fins do Regime Especial, o sujeito passivo que estiver há mais de 90 (noventa) dias em atraso com o pagamento do ISSQN, salvo nos casos de exigibilidade suspensa, devendo o sistema suportar o registro e controle da condição de exigibilidade (</w:t>
      </w:r>
      <w:proofErr w:type="gramStart"/>
      <w:r>
        <w:rPr>
          <w:b w:val="0"/>
          <w:bCs w:val="0"/>
          <w:sz w:val="24"/>
          <w:szCs w:val="24"/>
        </w:rPr>
        <w:t>ativa/suspensa</w:t>
      </w:r>
      <w:proofErr w:type="gramEnd"/>
      <w:r>
        <w:rPr>
          <w:b w:val="0"/>
          <w:bCs w:val="0"/>
          <w:sz w:val="24"/>
          <w:szCs w:val="24"/>
        </w:rPr>
        <w:t>), com motivação e vigência.</w:t>
      </w:r>
    </w:p>
    <w:p w14:paraId="48FB38FF"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que a verificação do atraso do ISSQN </w:t>
      </w:r>
      <w:proofErr w:type="gramStart"/>
      <w:r>
        <w:rPr>
          <w:b w:val="0"/>
          <w:bCs w:val="0"/>
          <w:sz w:val="24"/>
          <w:szCs w:val="24"/>
        </w:rPr>
        <w:t>seja</w:t>
      </w:r>
      <w:proofErr w:type="gramEnd"/>
      <w:r>
        <w:rPr>
          <w:b w:val="0"/>
          <w:bCs w:val="0"/>
          <w:sz w:val="24"/>
          <w:szCs w:val="24"/>
        </w:rPr>
        <w:t xml:space="preserve"> realizada por evidências oriundas de emissão de NFS-e, escrituração fiscal ou outros documentos fiscais, mantendo o vínculo do(s) </w:t>
      </w:r>
      <w:proofErr w:type="spellStart"/>
      <w:r>
        <w:rPr>
          <w:b w:val="0"/>
          <w:bCs w:val="0"/>
          <w:sz w:val="24"/>
          <w:szCs w:val="24"/>
        </w:rPr>
        <w:t>evidenciador</w:t>
      </w:r>
      <w:proofErr w:type="spellEnd"/>
      <w:r>
        <w:rPr>
          <w:b w:val="0"/>
          <w:bCs w:val="0"/>
          <w:sz w:val="24"/>
          <w:szCs w:val="24"/>
        </w:rPr>
        <w:t>(es) utilizado(s) em cada análise/enquadramento.</w:t>
      </w:r>
    </w:p>
    <w:p w14:paraId="68C67523"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Permitir parametrizar e aplicar a regra de débitos ínfimos, impedindo o enquadramento automático quando o valor total em atraso estiver abaixo do limite definido em ato regulamentar.</w:t>
      </w:r>
    </w:p>
    <w:p w14:paraId="2088AC23"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que a Administração Tributária </w:t>
      </w:r>
      <w:proofErr w:type="gramStart"/>
      <w:r>
        <w:rPr>
          <w:b w:val="0"/>
          <w:bCs w:val="0"/>
          <w:sz w:val="24"/>
          <w:szCs w:val="24"/>
        </w:rPr>
        <w:t>aplique</w:t>
      </w:r>
      <w:proofErr w:type="gramEnd"/>
      <w:r>
        <w:rPr>
          <w:b w:val="0"/>
          <w:bCs w:val="0"/>
          <w:sz w:val="24"/>
          <w:szCs w:val="24"/>
        </w:rPr>
        <w:t xml:space="preserve"> o Regime Especial de Fiscalização sem prejuízo de outras medidas cabíveis, registrando: medida (s) aplicada (s), data/hora, usuário responsável, motivação, vigência e eventos correlatos.</w:t>
      </w:r>
    </w:p>
    <w:p w14:paraId="36408E30"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controlar, no mínimo, as seguintes medidas previstas na Lei Complementar nº 672/2023: </w:t>
      </w:r>
    </w:p>
    <w:p w14:paraId="659B8840"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Antecipação do recolhimento do ISSQN para antes da emissão da NFS-e.</w:t>
      </w:r>
    </w:p>
    <w:p w14:paraId="1AC6DDAA"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Inscrição em dívida ativa com expedição prioritária de certidão.</w:t>
      </w:r>
    </w:p>
    <w:p w14:paraId="5A327123"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Fixação de prazo especial e sumário para recolhimento.</w:t>
      </w:r>
    </w:p>
    <w:p w14:paraId="5C2B3643" w14:textId="77777777" w:rsidR="001B7A7B" w:rsidRDefault="0086052F" w:rsidP="000D557D">
      <w:pPr>
        <w:pStyle w:val="Ttulo5"/>
        <w:keepNext w:val="0"/>
        <w:widowControl w:val="0"/>
        <w:numPr>
          <w:ilvl w:val="4"/>
          <w:numId w:val="21"/>
        </w:numPr>
        <w:spacing w:after="240" w:line="276" w:lineRule="auto"/>
        <w:ind w:left="1418" w:hanging="1435"/>
      </w:pPr>
      <w:r>
        <w:rPr>
          <w:b w:val="0"/>
          <w:bCs w:val="0"/>
        </w:rPr>
        <w:t>Suspensão ou cancelamento de benefícios fiscais.</w:t>
      </w:r>
    </w:p>
    <w:p w14:paraId="00CD8D6C" w14:textId="77777777" w:rsidR="001B7A7B" w:rsidRDefault="0086052F" w:rsidP="000D557D">
      <w:pPr>
        <w:pStyle w:val="Ttulo4"/>
        <w:keepNext w:val="0"/>
        <w:widowControl w:val="0"/>
        <w:numPr>
          <w:ilvl w:val="3"/>
          <w:numId w:val="21"/>
        </w:numPr>
        <w:spacing w:after="240" w:line="276" w:lineRule="auto"/>
        <w:ind w:left="1276" w:hanging="1287"/>
      </w:pPr>
      <w:r>
        <w:rPr>
          <w:b w:val="0"/>
          <w:bCs w:val="0"/>
          <w:sz w:val="24"/>
          <w:szCs w:val="24"/>
        </w:rPr>
        <w:t xml:space="preserve">Permitir aplicar as medidas previstas de forma conjunta ou isolada, com </w:t>
      </w:r>
      <w:r>
        <w:rPr>
          <w:b w:val="0"/>
          <w:bCs w:val="0"/>
          <w:sz w:val="24"/>
          <w:szCs w:val="24"/>
        </w:rPr>
        <w:lastRenderedPageBreak/>
        <w:t>registro explícito das medidas ativas, suas combinações e seus efeitos operacionais no sistema.</w:t>
      </w:r>
    </w:p>
    <w:p w14:paraId="68B71CFB" w14:textId="77777777" w:rsidR="001B7A7B" w:rsidRDefault="0086052F" w:rsidP="004013FC">
      <w:pPr>
        <w:pStyle w:val="Ttulo4"/>
        <w:keepNext w:val="0"/>
        <w:widowControl w:val="0"/>
        <w:numPr>
          <w:ilvl w:val="3"/>
          <w:numId w:val="21"/>
        </w:numPr>
        <w:spacing w:after="240" w:line="276" w:lineRule="auto"/>
        <w:ind w:left="1276" w:hanging="1287"/>
      </w:pPr>
      <w:r>
        <w:rPr>
          <w:b w:val="0"/>
          <w:bCs w:val="0"/>
          <w:sz w:val="24"/>
          <w:szCs w:val="24"/>
        </w:rPr>
        <w:t>Permitir que o fluxo de emissão/autorização da NFS-e consulte em tempo real o status do contribuinte no Regime Especial (incluindo medidas ativas e vigência), antes de autorizar a emissão.</w:t>
      </w:r>
    </w:p>
    <w:p w14:paraId="1A54A4EF" w14:textId="31FBEA76" w:rsidR="001B7A7B" w:rsidRDefault="0086052F" w:rsidP="004C27B5">
      <w:pPr>
        <w:pStyle w:val="Ttulo1"/>
        <w:keepNext w:val="0"/>
        <w:widowControl w:val="0"/>
        <w:numPr>
          <w:ilvl w:val="0"/>
          <w:numId w:val="27"/>
        </w:numPr>
        <w:spacing w:after="240" w:line="276" w:lineRule="auto"/>
        <w:ind w:left="426"/>
        <w:jc w:val="both"/>
      </w:pPr>
      <w:bookmarkStart w:id="6" w:name="_vps5ru4lw2v" w:colFirst="0" w:colLast="0"/>
      <w:bookmarkEnd w:id="6"/>
      <w:r>
        <w:rPr>
          <w:sz w:val="24"/>
          <w:szCs w:val="24"/>
        </w:rPr>
        <w:t>Adaptações Legais</w:t>
      </w:r>
    </w:p>
    <w:p w14:paraId="33B87CD7" w14:textId="77777777" w:rsidR="004C27B5" w:rsidRPr="004C27B5" w:rsidRDefault="004C27B5" w:rsidP="004C27B5">
      <w:pPr>
        <w:pStyle w:val="PargrafodaLista"/>
        <w:widowControl w:val="0"/>
        <w:numPr>
          <w:ilvl w:val="0"/>
          <w:numId w:val="28"/>
        </w:numPr>
        <w:spacing w:after="240"/>
        <w:contextualSpacing w:val="0"/>
        <w:jc w:val="both"/>
        <w:outlineLvl w:val="1"/>
        <w:rPr>
          <w:rFonts w:ascii="Arial" w:eastAsia="Arial" w:hAnsi="Arial" w:cs="Arial"/>
          <w:vanish/>
          <w:sz w:val="24"/>
          <w:szCs w:val="24"/>
        </w:rPr>
      </w:pPr>
    </w:p>
    <w:p w14:paraId="7F1117DC" w14:textId="77777777" w:rsidR="004C27B5" w:rsidRPr="004C27B5" w:rsidRDefault="004C27B5" w:rsidP="004C27B5">
      <w:pPr>
        <w:pStyle w:val="PargrafodaLista"/>
        <w:widowControl w:val="0"/>
        <w:numPr>
          <w:ilvl w:val="0"/>
          <w:numId w:val="28"/>
        </w:numPr>
        <w:spacing w:after="240"/>
        <w:contextualSpacing w:val="0"/>
        <w:jc w:val="both"/>
        <w:outlineLvl w:val="1"/>
        <w:rPr>
          <w:rFonts w:ascii="Arial" w:eastAsia="Arial" w:hAnsi="Arial" w:cs="Arial"/>
          <w:vanish/>
          <w:sz w:val="24"/>
          <w:szCs w:val="24"/>
        </w:rPr>
      </w:pPr>
    </w:p>
    <w:p w14:paraId="558B2BF2" w14:textId="77777777" w:rsidR="004C27B5" w:rsidRPr="004C27B5" w:rsidRDefault="004C27B5" w:rsidP="004C27B5">
      <w:pPr>
        <w:pStyle w:val="PargrafodaLista"/>
        <w:widowControl w:val="0"/>
        <w:numPr>
          <w:ilvl w:val="0"/>
          <w:numId w:val="28"/>
        </w:numPr>
        <w:spacing w:after="240"/>
        <w:contextualSpacing w:val="0"/>
        <w:jc w:val="both"/>
        <w:outlineLvl w:val="1"/>
        <w:rPr>
          <w:rFonts w:ascii="Arial" w:eastAsia="Arial" w:hAnsi="Arial" w:cs="Arial"/>
          <w:vanish/>
          <w:sz w:val="24"/>
          <w:szCs w:val="24"/>
        </w:rPr>
      </w:pPr>
    </w:p>
    <w:p w14:paraId="448F6712" w14:textId="77777777" w:rsidR="004C27B5" w:rsidRPr="004C27B5" w:rsidRDefault="004C27B5" w:rsidP="004C27B5">
      <w:pPr>
        <w:pStyle w:val="PargrafodaLista"/>
        <w:widowControl w:val="0"/>
        <w:numPr>
          <w:ilvl w:val="0"/>
          <w:numId w:val="28"/>
        </w:numPr>
        <w:spacing w:after="240"/>
        <w:contextualSpacing w:val="0"/>
        <w:jc w:val="both"/>
        <w:outlineLvl w:val="1"/>
        <w:rPr>
          <w:rFonts w:ascii="Arial" w:eastAsia="Arial" w:hAnsi="Arial" w:cs="Arial"/>
          <w:vanish/>
          <w:sz w:val="24"/>
          <w:szCs w:val="24"/>
        </w:rPr>
      </w:pPr>
    </w:p>
    <w:p w14:paraId="49A247A1" w14:textId="77777777" w:rsidR="004C27B5" w:rsidRPr="004C27B5" w:rsidRDefault="004C27B5" w:rsidP="004C27B5">
      <w:pPr>
        <w:pStyle w:val="PargrafodaLista"/>
        <w:widowControl w:val="0"/>
        <w:numPr>
          <w:ilvl w:val="0"/>
          <w:numId w:val="28"/>
        </w:numPr>
        <w:spacing w:after="240"/>
        <w:contextualSpacing w:val="0"/>
        <w:jc w:val="both"/>
        <w:outlineLvl w:val="1"/>
        <w:rPr>
          <w:rFonts w:ascii="Arial" w:eastAsia="Arial" w:hAnsi="Arial" w:cs="Arial"/>
          <w:vanish/>
          <w:sz w:val="24"/>
          <w:szCs w:val="24"/>
        </w:rPr>
      </w:pPr>
    </w:p>
    <w:p w14:paraId="28E4D1CA" w14:textId="4C71ED1D" w:rsidR="001B7A7B" w:rsidRDefault="0086052F" w:rsidP="004C27B5">
      <w:pPr>
        <w:pStyle w:val="Ttulo2"/>
        <w:keepNext w:val="0"/>
        <w:widowControl w:val="0"/>
        <w:numPr>
          <w:ilvl w:val="1"/>
          <w:numId w:val="28"/>
        </w:numPr>
        <w:ind w:left="567"/>
      </w:pPr>
      <w:r>
        <w:rPr>
          <w:rFonts w:ascii="Arial" w:eastAsia="Arial" w:hAnsi="Arial" w:cs="Arial"/>
          <w:b w:val="0"/>
          <w:bCs w:val="0"/>
        </w:rPr>
        <w:t xml:space="preserve">Adaptações do SISTEMA para atendimento às legislações, normas, comunicados e instruções vigentes e editadas (municipais, estaduais e federais), além de orientações dos tribunais e pareceres normativos. </w:t>
      </w:r>
    </w:p>
    <w:p w14:paraId="7A930B0E" w14:textId="77777777" w:rsidR="004C27B5" w:rsidRPr="004C27B5" w:rsidRDefault="004C27B5" w:rsidP="004C27B5">
      <w:pPr>
        <w:pStyle w:val="PargrafodaLista"/>
        <w:widowControl w:val="0"/>
        <w:numPr>
          <w:ilvl w:val="0"/>
          <w:numId w:val="29"/>
        </w:numPr>
        <w:spacing w:after="240"/>
        <w:contextualSpacing w:val="0"/>
        <w:jc w:val="both"/>
        <w:outlineLvl w:val="1"/>
        <w:rPr>
          <w:rFonts w:ascii="Arial" w:eastAsia="Arial" w:hAnsi="Arial" w:cs="Arial"/>
          <w:vanish/>
          <w:sz w:val="24"/>
          <w:szCs w:val="24"/>
        </w:rPr>
      </w:pPr>
    </w:p>
    <w:p w14:paraId="2C084139" w14:textId="77777777" w:rsidR="004C27B5" w:rsidRPr="004C27B5" w:rsidRDefault="004C27B5" w:rsidP="004C27B5">
      <w:pPr>
        <w:pStyle w:val="PargrafodaLista"/>
        <w:widowControl w:val="0"/>
        <w:numPr>
          <w:ilvl w:val="0"/>
          <w:numId w:val="29"/>
        </w:numPr>
        <w:spacing w:after="240"/>
        <w:contextualSpacing w:val="0"/>
        <w:jc w:val="both"/>
        <w:outlineLvl w:val="1"/>
        <w:rPr>
          <w:rFonts w:ascii="Arial" w:eastAsia="Arial" w:hAnsi="Arial" w:cs="Arial"/>
          <w:vanish/>
          <w:sz w:val="24"/>
          <w:szCs w:val="24"/>
        </w:rPr>
      </w:pPr>
    </w:p>
    <w:p w14:paraId="43DBDBB6" w14:textId="77777777" w:rsidR="004C27B5" w:rsidRPr="004C27B5" w:rsidRDefault="004C27B5" w:rsidP="004C27B5">
      <w:pPr>
        <w:pStyle w:val="PargrafodaLista"/>
        <w:widowControl w:val="0"/>
        <w:numPr>
          <w:ilvl w:val="0"/>
          <w:numId w:val="29"/>
        </w:numPr>
        <w:spacing w:after="240"/>
        <w:contextualSpacing w:val="0"/>
        <w:jc w:val="both"/>
        <w:outlineLvl w:val="1"/>
        <w:rPr>
          <w:rFonts w:ascii="Arial" w:eastAsia="Arial" w:hAnsi="Arial" w:cs="Arial"/>
          <w:vanish/>
          <w:sz w:val="24"/>
          <w:szCs w:val="24"/>
        </w:rPr>
      </w:pPr>
    </w:p>
    <w:p w14:paraId="68C414A9" w14:textId="77777777" w:rsidR="004C27B5" w:rsidRPr="004C27B5" w:rsidRDefault="004C27B5" w:rsidP="004C27B5">
      <w:pPr>
        <w:pStyle w:val="PargrafodaLista"/>
        <w:widowControl w:val="0"/>
        <w:numPr>
          <w:ilvl w:val="0"/>
          <w:numId w:val="29"/>
        </w:numPr>
        <w:spacing w:after="240"/>
        <w:contextualSpacing w:val="0"/>
        <w:jc w:val="both"/>
        <w:outlineLvl w:val="1"/>
        <w:rPr>
          <w:rFonts w:ascii="Arial" w:eastAsia="Arial" w:hAnsi="Arial" w:cs="Arial"/>
          <w:vanish/>
          <w:sz w:val="24"/>
          <w:szCs w:val="24"/>
        </w:rPr>
      </w:pPr>
    </w:p>
    <w:p w14:paraId="14C9CBEB" w14:textId="77777777" w:rsidR="004C27B5" w:rsidRPr="004C27B5" w:rsidRDefault="004C27B5" w:rsidP="004C27B5">
      <w:pPr>
        <w:pStyle w:val="PargrafodaLista"/>
        <w:widowControl w:val="0"/>
        <w:numPr>
          <w:ilvl w:val="0"/>
          <w:numId w:val="29"/>
        </w:numPr>
        <w:spacing w:after="240"/>
        <w:contextualSpacing w:val="0"/>
        <w:jc w:val="both"/>
        <w:outlineLvl w:val="1"/>
        <w:rPr>
          <w:rFonts w:ascii="Arial" w:eastAsia="Arial" w:hAnsi="Arial" w:cs="Arial"/>
          <w:vanish/>
          <w:sz w:val="24"/>
          <w:szCs w:val="24"/>
        </w:rPr>
      </w:pPr>
    </w:p>
    <w:p w14:paraId="5BFF6BBA" w14:textId="77777777" w:rsidR="004C27B5" w:rsidRPr="004C27B5" w:rsidRDefault="004C27B5" w:rsidP="004C27B5">
      <w:pPr>
        <w:pStyle w:val="PargrafodaLista"/>
        <w:widowControl w:val="0"/>
        <w:numPr>
          <w:ilvl w:val="1"/>
          <w:numId w:val="29"/>
        </w:numPr>
        <w:spacing w:after="240"/>
        <w:contextualSpacing w:val="0"/>
        <w:jc w:val="both"/>
        <w:outlineLvl w:val="1"/>
        <w:rPr>
          <w:rFonts w:ascii="Arial" w:eastAsia="Arial" w:hAnsi="Arial" w:cs="Arial"/>
          <w:vanish/>
          <w:sz w:val="24"/>
          <w:szCs w:val="24"/>
        </w:rPr>
      </w:pPr>
    </w:p>
    <w:p w14:paraId="3607AE55" w14:textId="1CA0B2FE" w:rsidR="001B7A7B" w:rsidRDefault="0086052F" w:rsidP="004C27B5">
      <w:pPr>
        <w:pStyle w:val="Ttulo2"/>
        <w:keepNext w:val="0"/>
        <w:widowControl w:val="0"/>
        <w:numPr>
          <w:ilvl w:val="1"/>
          <w:numId w:val="29"/>
        </w:numPr>
        <w:ind w:left="567"/>
      </w:pPr>
      <w:r>
        <w:rPr>
          <w:rFonts w:ascii="Arial" w:eastAsia="Arial" w:hAnsi="Arial" w:cs="Arial"/>
          <w:b w:val="0"/>
          <w:bCs w:val="0"/>
        </w:rPr>
        <w:t>O acompanhamento da legislação, normas, comunicados e instruções e suas adaptações no SISTEMA contratado são de responsabilidade da CONTRATADA, devendo ser comunicadas aos Fiscais do Contrato da CONTRATANTE.</w:t>
      </w:r>
    </w:p>
    <w:p w14:paraId="681A450D" w14:textId="77777777" w:rsidR="004C27B5" w:rsidRPr="004C27B5" w:rsidRDefault="004C27B5" w:rsidP="004C27B5">
      <w:pPr>
        <w:pStyle w:val="PargrafodaLista"/>
        <w:widowControl w:val="0"/>
        <w:numPr>
          <w:ilvl w:val="0"/>
          <w:numId w:val="30"/>
        </w:numPr>
        <w:spacing w:after="240"/>
        <w:contextualSpacing w:val="0"/>
        <w:jc w:val="both"/>
        <w:outlineLvl w:val="1"/>
        <w:rPr>
          <w:rFonts w:ascii="Arial" w:eastAsia="Arial" w:hAnsi="Arial" w:cs="Arial"/>
          <w:vanish/>
          <w:sz w:val="24"/>
          <w:szCs w:val="24"/>
        </w:rPr>
      </w:pPr>
    </w:p>
    <w:p w14:paraId="3F8C6147" w14:textId="77777777" w:rsidR="004C27B5" w:rsidRPr="004C27B5" w:rsidRDefault="004C27B5" w:rsidP="004C27B5">
      <w:pPr>
        <w:pStyle w:val="PargrafodaLista"/>
        <w:widowControl w:val="0"/>
        <w:numPr>
          <w:ilvl w:val="0"/>
          <w:numId w:val="30"/>
        </w:numPr>
        <w:spacing w:after="240"/>
        <w:contextualSpacing w:val="0"/>
        <w:jc w:val="both"/>
        <w:outlineLvl w:val="1"/>
        <w:rPr>
          <w:rFonts w:ascii="Arial" w:eastAsia="Arial" w:hAnsi="Arial" w:cs="Arial"/>
          <w:vanish/>
          <w:sz w:val="24"/>
          <w:szCs w:val="24"/>
        </w:rPr>
      </w:pPr>
    </w:p>
    <w:p w14:paraId="54C644E8" w14:textId="77777777" w:rsidR="004C27B5" w:rsidRPr="004C27B5" w:rsidRDefault="004C27B5" w:rsidP="004C27B5">
      <w:pPr>
        <w:pStyle w:val="PargrafodaLista"/>
        <w:widowControl w:val="0"/>
        <w:numPr>
          <w:ilvl w:val="0"/>
          <w:numId w:val="30"/>
        </w:numPr>
        <w:spacing w:after="240"/>
        <w:contextualSpacing w:val="0"/>
        <w:jc w:val="both"/>
        <w:outlineLvl w:val="1"/>
        <w:rPr>
          <w:rFonts w:ascii="Arial" w:eastAsia="Arial" w:hAnsi="Arial" w:cs="Arial"/>
          <w:vanish/>
          <w:sz w:val="24"/>
          <w:szCs w:val="24"/>
        </w:rPr>
      </w:pPr>
    </w:p>
    <w:p w14:paraId="38218767" w14:textId="77777777" w:rsidR="004C27B5" w:rsidRPr="004C27B5" w:rsidRDefault="004C27B5" w:rsidP="004C27B5">
      <w:pPr>
        <w:pStyle w:val="PargrafodaLista"/>
        <w:widowControl w:val="0"/>
        <w:numPr>
          <w:ilvl w:val="0"/>
          <w:numId w:val="30"/>
        </w:numPr>
        <w:spacing w:after="240"/>
        <w:contextualSpacing w:val="0"/>
        <w:jc w:val="both"/>
        <w:outlineLvl w:val="1"/>
        <w:rPr>
          <w:rFonts w:ascii="Arial" w:eastAsia="Arial" w:hAnsi="Arial" w:cs="Arial"/>
          <w:vanish/>
          <w:sz w:val="24"/>
          <w:szCs w:val="24"/>
        </w:rPr>
      </w:pPr>
    </w:p>
    <w:p w14:paraId="2F826412" w14:textId="77777777" w:rsidR="004C27B5" w:rsidRPr="004C27B5" w:rsidRDefault="004C27B5" w:rsidP="004C27B5">
      <w:pPr>
        <w:pStyle w:val="PargrafodaLista"/>
        <w:widowControl w:val="0"/>
        <w:numPr>
          <w:ilvl w:val="0"/>
          <w:numId w:val="30"/>
        </w:numPr>
        <w:spacing w:after="240"/>
        <w:contextualSpacing w:val="0"/>
        <w:jc w:val="both"/>
        <w:outlineLvl w:val="1"/>
        <w:rPr>
          <w:rFonts w:ascii="Arial" w:eastAsia="Arial" w:hAnsi="Arial" w:cs="Arial"/>
          <w:vanish/>
          <w:sz w:val="24"/>
          <w:szCs w:val="24"/>
        </w:rPr>
      </w:pPr>
    </w:p>
    <w:p w14:paraId="674B6E1F" w14:textId="77777777" w:rsidR="004C27B5" w:rsidRPr="004C27B5" w:rsidRDefault="004C27B5" w:rsidP="004C27B5">
      <w:pPr>
        <w:pStyle w:val="PargrafodaLista"/>
        <w:widowControl w:val="0"/>
        <w:numPr>
          <w:ilvl w:val="1"/>
          <w:numId w:val="30"/>
        </w:numPr>
        <w:spacing w:after="240"/>
        <w:contextualSpacing w:val="0"/>
        <w:jc w:val="both"/>
        <w:outlineLvl w:val="1"/>
        <w:rPr>
          <w:rFonts w:ascii="Arial" w:eastAsia="Arial" w:hAnsi="Arial" w:cs="Arial"/>
          <w:vanish/>
          <w:sz w:val="24"/>
          <w:szCs w:val="24"/>
        </w:rPr>
      </w:pPr>
    </w:p>
    <w:p w14:paraId="68BD5532" w14:textId="77777777" w:rsidR="004C27B5" w:rsidRPr="004C27B5" w:rsidRDefault="004C27B5" w:rsidP="004C27B5">
      <w:pPr>
        <w:pStyle w:val="PargrafodaLista"/>
        <w:widowControl w:val="0"/>
        <w:numPr>
          <w:ilvl w:val="1"/>
          <w:numId w:val="30"/>
        </w:numPr>
        <w:spacing w:after="240"/>
        <w:contextualSpacing w:val="0"/>
        <w:jc w:val="both"/>
        <w:outlineLvl w:val="1"/>
        <w:rPr>
          <w:rFonts w:ascii="Arial" w:eastAsia="Arial" w:hAnsi="Arial" w:cs="Arial"/>
          <w:vanish/>
          <w:sz w:val="24"/>
          <w:szCs w:val="24"/>
        </w:rPr>
      </w:pPr>
    </w:p>
    <w:p w14:paraId="2E300FE0" w14:textId="53CC8955" w:rsidR="001B7A7B" w:rsidRDefault="0086052F" w:rsidP="004C27B5">
      <w:pPr>
        <w:pStyle w:val="Ttulo2"/>
        <w:keepNext w:val="0"/>
        <w:widowControl w:val="0"/>
        <w:numPr>
          <w:ilvl w:val="1"/>
          <w:numId w:val="30"/>
        </w:numPr>
        <w:ind w:left="567"/>
      </w:pPr>
      <w:r>
        <w:rPr>
          <w:rFonts w:ascii="Arial" w:eastAsia="Arial" w:hAnsi="Arial" w:cs="Arial"/>
          <w:b w:val="0"/>
          <w:bCs w:val="0"/>
        </w:rPr>
        <w:t>O atendimento de Requisições de Serviços, que se refiram às Adaptações Legais, deverá ser priorizado, de forma que não venha a comprometer o cumprimento das normas e prazos legais.</w:t>
      </w:r>
    </w:p>
    <w:p w14:paraId="04DDDF91" w14:textId="77777777" w:rsidR="001B7A7B" w:rsidRDefault="0086052F" w:rsidP="004013FC">
      <w:pPr>
        <w:pStyle w:val="Ttulo2"/>
        <w:keepNext w:val="0"/>
        <w:widowControl w:val="0"/>
        <w:numPr>
          <w:ilvl w:val="1"/>
          <w:numId w:val="30"/>
        </w:numPr>
        <w:ind w:left="567"/>
      </w:pPr>
      <w:r>
        <w:rPr>
          <w:rFonts w:ascii="Arial" w:eastAsia="Arial" w:hAnsi="Arial" w:cs="Arial"/>
          <w:b w:val="0"/>
          <w:bCs w:val="0"/>
        </w:rPr>
        <w:t xml:space="preserve">Esse serviço deverá ser prestado durante toda vigência do contrato, sem nenhum ônus adicional à CONTRATANTE. </w:t>
      </w:r>
    </w:p>
    <w:p w14:paraId="4ED67353" w14:textId="77777777" w:rsidR="001B7A7B" w:rsidRDefault="001B7A7B" w:rsidP="004013FC">
      <w:pPr>
        <w:widowControl w:val="0"/>
      </w:pPr>
    </w:p>
    <w:p w14:paraId="14131318" w14:textId="77777777" w:rsidR="004013FC" w:rsidRPr="004013FC" w:rsidRDefault="004013FC" w:rsidP="004013FC">
      <w:pPr>
        <w:pStyle w:val="PargrafodaLista"/>
        <w:widowControl w:val="0"/>
        <w:numPr>
          <w:ilvl w:val="0"/>
          <w:numId w:val="21"/>
        </w:numPr>
        <w:pBdr>
          <w:top w:val="nil"/>
          <w:left w:val="nil"/>
          <w:bottom w:val="nil"/>
          <w:right w:val="nil"/>
          <w:between w:val="nil"/>
        </w:pBdr>
        <w:spacing w:before="240" w:after="240" w:line="276" w:lineRule="auto"/>
        <w:ind w:left="578" w:hanging="578"/>
        <w:contextualSpacing w:val="0"/>
        <w:jc w:val="both"/>
        <w:outlineLvl w:val="0"/>
        <w:rPr>
          <w:rFonts w:ascii="Arial" w:eastAsia="Arial" w:hAnsi="Arial" w:cs="Arial"/>
          <w:b/>
          <w:bCs/>
          <w:vanish/>
          <w:color w:val="000000"/>
          <w:sz w:val="24"/>
          <w:szCs w:val="24"/>
        </w:rPr>
      </w:pPr>
      <w:bookmarkStart w:id="7" w:name="_qk9km9ub7tsq" w:colFirst="0" w:colLast="0"/>
      <w:bookmarkEnd w:id="7"/>
    </w:p>
    <w:p w14:paraId="3AD02E53" w14:textId="77777777" w:rsidR="001B7A7B" w:rsidRDefault="0086052F" w:rsidP="004013FC">
      <w:pPr>
        <w:pStyle w:val="Ttulo1"/>
        <w:keepNext w:val="0"/>
        <w:widowControl w:val="0"/>
        <w:numPr>
          <w:ilvl w:val="0"/>
          <w:numId w:val="21"/>
        </w:numPr>
        <w:spacing w:after="240" w:line="276" w:lineRule="auto"/>
        <w:ind w:left="578" w:hanging="578"/>
        <w:jc w:val="both"/>
      </w:pPr>
      <w:r>
        <w:rPr>
          <w:sz w:val="24"/>
          <w:szCs w:val="24"/>
        </w:rPr>
        <w:t>Requisitos Operacionais e Técnicos</w:t>
      </w:r>
    </w:p>
    <w:p w14:paraId="5F8DFF3E" w14:textId="77777777" w:rsidR="001B7A7B" w:rsidRDefault="0086052F" w:rsidP="004013FC">
      <w:pPr>
        <w:pStyle w:val="Ttulo2"/>
        <w:keepNext w:val="0"/>
        <w:widowControl w:val="0"/>
        <w:numPr>
          <w:ilvl w:val="1"/>
          <w:numId w:val="21"/>
        </w:numPr>
        <w:ind w:left="567"/>
      </w:pPr>
      <w:r>
        <w:rPr>
          <w:rFonts w:ascii="Arial" w:eastAsia="Arial" w:hAnsi="Arial" w:cs="Arial"/>
        </w:rPr>
        <w:t>Requisitos Operacionais</w:t>
      </w:r>
    </w:p>
    <w:p w14:paraId="6585C63D" w14:textId="77777777" w:rsidR="001B7A7B" w:rsidRDefault="0086052F" w:rsidP="004013FC">
      <w:pPr>
        <w:widowControl w:val="0"/>
        <w:pBdr>
          <w:top w:val="nil"/>
          <w:left w:val="nil"/>
          <w:bottom w:val="nil"/>
          <w:right w:val="nil"/>
          <w:between w:val="nil"/>
        </w:pBdr>
        <w:spacing w:before="120"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A CONTRATADA será responsável pela disponibilização do SISTEMA na modalidade </w:t>
      </w:r>
      <w:proofErr w:type="spellStart"/>
      <w:proofErr w:type="gramStart"/>
      <w:r>
        <w:rPr>
          <w:rFonts w:ascii="Arial" w:eastAsia="Arial" w:hAnsi="Arial" w:cs="Arial"/>
          <w:color w:val="000000"/>
          <w:sz w:val="24"/>
          <w:szCs w:val="24"/>
        </w:rPr>
        <w:t>SaaS</w:t>
      </w:r>
      <w:proofErr w:type="spellEnd"/>
      <w:proofErr w:type="gramEnd"/>
      <w:r>
        <w:rPr>
          <w:rFonts w:ascii="Arial" w:eastAsia="Arial" w:hAnsi="Arial" w:cs="Arial"/>
          <w:color w:val="000000"/>
          <w:sz w:val="24"/>
          <w:szCs w:val="24"/>
        </w:rPr>
        <w:t>, adequado, no mínimo, aos seguintes Requisitos Operacionais:</w:t>
      </w:r>
    </w:p>
    <w:p w14:paraId="5812EE65" w14:textId="77777777" w:rsidR="001B7A7B" w:rsidRDefault="001B7A7B" w:rsidP="004013FC">
      <w:pPr>
        <w:widowControl w:val="0"/>
        <w:pBdr>
          <w:top w:val="nil"/>
          <w:left w:val="nil"/>
          <w:bottom w:val="nil"/>
          <w:right w:val="nil"/>
          <w:between w:val="nil"/>
        </w:pBdr>
        <w:spacing w:after="240" w:line="276" w:lineRule="auto"/>
        <w:jc w:val="both"/>
        <w:rPr>
          <w:rFonts w:ascii="Arial" w:eastAsia="Arial" w:hAnsi="Arial" w:cs="Arial"/>
          <w:color w:val="000000"/>
          <w:sz w:val="24"/>
          <w:szCs w:val="24"/>
        </w:rPr>
      </w:pPr>
    </w:p>
    <w:p w14:paraId="69508988" w14:textId="77777777" w:rsidR="001B7A7B" w:rsidRDefault="0086052F" w:rsidP="004013FC">
      <w:pPr>
        <w:pStyle w:val="Ttulo3"/>
        <w:keepNext w:val="0"/>
        <w:widowControl w:val="0"/>
        <w:numPr>
          <w:ilvl w:val="2"/>
          <w:numId w:val="21"/>
        </w:numPr>
        <w:spacing w:after="240" w:line="276" w:lineRule="auto"/>
        <w:ind w:left="851" w:hanging="851"/>
        <w:jc w:val="both"/>
      </w:pPr>
      <w:r>
        <w:rPr>
          <w:sz w:val="24"/>
          <w:szCs w:val="24"/>
        </w:rPr>
        <w:t>Arquitetura e Acessibilidade</w:t>
      </w:r>
    </w:p>
    <w:p w14:paraId="51B91560" w14:textId="77777777" w:rsidR="001B7A7B" w:rsidRDefault="0086052F" w:rsidP="004013FC">
      <w:pPr>
        <w:pStyle w:val="Ttulo4"/>
        <w:keepNext w:val="0"/>
        <w:widowControl w:val="0"/>
        <w:numPr>
          <w:ilvl w:val="3"/>
          <w:numId w:val="21"/>
        </w:numPr>
        <w:spacing w:after="240" w:line="276" w:lineRule="auto"/>
        <w:ind w:left="993" w:hanging="1004"/>
      </w:pPr>
      <w:r>
        <w:rPr>
          <w:b w:val="0"/>
          <w:bCs w:val="0"/>
          <w:sz w:val="24"/>
          <w:szCs w:val="24"/>
        </w:rPr>
        <w:t>O SISTEMA deverá operar em plataforma WEB.</w:t>
      </w:r>
    </w:p>
    <w:p w14:paraId="4475DE17" w14:textId="77777777" w:rsidR="001B7A7B" w:rsidRDefault="0086052F" w:rsidP="004013FC">
      <w:pPr>
        <w:pStyle w:val="Ttulo4"/>
        <w:keepNext w:val="0"/>
        <w:widowControl w:val="0"/>
        <w:numPr>
          <w:ilvl w:val="3"/>
          <w:numId w:val="21"/>
        </w:numPr>
        <w:spacing w:after="240" w:line="276" w:lineRule="auto"/>
        <w:ind w:left="993" w:hanging="1004"/>
      </w:pPr>
      <w:r>
        <w:rPr>
          <w:b w:val="0"/>
          <w:bCs w:val="0"/>
          <w:sz w:val="24"/>
          <w:szCs w:val="24"/>
        </w:rPr>
        <w:t xml:space="preserve">O SISTEMA deverá ser executado em qualquer navegador (browser) disponível na Internet (Microsoft Edge, Firefox, Apple Safari, Opera, Google </w:t>
      </w:r>
      <w:proofErr w:type="spellStart"/>
      <w:r>
        <w:rPr>
          <w:b w:val="0"/>
          <w:bCs w:val="0"/>
          <w:sz w:val="24"/>
          <w:szCs w:val="24"/>
        </w:rPr>
        <w:t>Chrome</w:t>
      </w:r>
      <w:proofErr w:type="spellEnd"/>
      <w:r>
        <w:rPr>
          <w:b w:val="0"/>
          <w:bCs w:val="0"/>
          <w:sz w:val="24"/>
          <w:szCs w:val="24"/>
        </w:rPr>
        <w:t>, dentre outros), em suas versões com suporte oficial ativo e reconhecido pelos respectivos fabricantes, e de forma independente do sistema operacional.</w:t>
      </w:r>
    </w:p>
    <w:p w14:paraId="78D5E681" w14:textId="77777777" w:rsidR="001B7A7B" w:rsidRDefault="0086052F" w:rsidP="004013FC">
      <w:pPr>
        <w:pStyle w:val="Ttulo4"/>
        <w:keepNext w:val="0"/>
        <w:widowControl w:val="0"/>
        <w:numPr>
          <w:ilvl w:val="3"/>
          <w:numId w:val="21"/>
        </w:numPr>
        <w:spacing w:after="240" w:line="276" w:lineRule="auto"/>
        <w:ind w:left="993" w:hanging="1004"/>
      </w:pPr>
      <w:r>
        <w:rPr>
          <w:b w:val="0"/>
          <w:bCs w:val="0"/>
          <w:sz w:val="24"/>
          <w:szCs w:val="24"/>
        </w:rPr>
        <w:t xml:space="preserve">O SISTEMA deverá ser responsivo, permitindo também ser acessado por meio de dispositivos móveis tais como: smartphones ou </w:t>
      </w:r>
      <w:proofErr w:type="spellStart"/>
      <w:r>
        <w:rPr>
          <w:b w:val="0"/>
          <w:bCs w:val="0"/>
          <w:sz w:val="24"/>
          <w:szCs w:val="24"/>
        </w:rPr>
        <w:t>tablets</w:t>
      </w:r>
      <w:proofErr w:type="spellEnd"/>
      <w:r>
        <w:rPr>
          <w:b w:val="0"/>
          <w:bCs w:val="0"/>
          <w:sz w:val="24"/>
          <w:szCs w:val="24"/>
        </w:rPr>
        <w:t xml:space="preserve">, independentemente da plataforma utilizada, tais como: </w:t>
      </w:r>
      <w:proofErr w:type="spellStart"/>
      <w:r>
        <w:rPr>
          <w:b w:val="0"/>
          <w:bCs w:val="0"/>
          <w:sz w:val="24"/>
          <w:szCs w:val="24"/>
        </w:rPr>
        <w:t>Android</w:t>
      </w:r>
      <w:proofErr w:type="spellEnd"/>
      <w:r>
        <w:rPr>
          <w:b w:val="0"/>
          <w:bCs w:val="0"/>
          <w:sz w:val="24"/>
          <w:szCs w:val="24"/>
        </w:rPr>
        <w:t xml:space="preserve">, </w:t>
      </w:r>
      <w:proofErr w:type="spellStart"/>
      <w:proofErr w:type="gramStart"/>
      <w:r>
        <w:rPr>
          <w:b w:val="0"/>
          <w:bCs w:val="0"/>
          <w:sz w:val="24"/>
          <w:szCs w:val="24"/>
        </w:rPr>
        <w:t>iOS</w:t>
      </w:r>
      <w:proofErr w:type="spellEnd"/>
      <w:proofErr w:type="gramEnd"/>
      <w:r>
        <w:rPr>
          <w:b w:val="0"/>
          <w:bCs w:val="0"/>
          <w:sz w:val="24"/>
          <w:szCs w:val="24"/>
        </w:rPr>
        <w:t>.</w:t>
      </w:r>
    </w:p>
    <w:p w14:paraId="40F8CE03" w14:textId="77777777" w:rsidR="001B7A7B" w:rsidRDefault="0086052F" w:rsidP="004013FC">
      <w:pPr>
        <w:pStyle w:val="Ttulo4"/>
        <w:keepNext w:val="0"/>
        <w:widowControl w:val="0"/>
        <w:numPr>
          <w:ilvl w:val="3"/>
          <w:numId w:val="21"/>
        </w:numPr>
        <w:spacing w:after="240" w:line="276" w:lineRule="auto"/>
        <w:ind w:left="993" w:hanging="1004"/>
      </w:pPr>
      <w:r>
        <w:rPr>
          <w:b w:val="0"/>
          <w:bCs w:val="0"/>
          <w:sz w:val="24"/>
          <w:szCs w:val="24"/>
        </w:rPr>
        <w:lastRenderedPageBreak/>
        <w:t xml:space="preserve">O SISTEMA deverá utilizar Bancos de Dados Relacional, de uso comercial ou livre, adequado às necessidades da CONTRATANTE e que ofereça </w:t>
      </w:r>
      <w:proofErr w:type="gramStart"/>
      <w:r>
        <w:rPr>
          <w:b w:val="0"/>
          <w:bCs w:val="0"/>
          <w:sz w:val="24"/>
          <w:szCs w:val="24"/>
        </w:rPr>
        <w:t>performance</w:t>
      </w:r>
      <w:proofErr w:type="gramEnd"/>
      <w:r>
        <w:rPr>
          <w:b w:val="0"/>
          <w:bCs w:val="0"/>
          <w:sz w:val="24"/>
          <w:szCs w:val="24"/>
        </w:rPr>
        <w:t xml:space="preserve"> e segurança compatíveis com o volume de dados e acessos simultâneos esperados para o volume de Usuários.</w:t>
      </w:r>
    </w:p>
    <w:p w14:paraId="24041957" w14:textId="77777777" w:rsidR="001B7A7B" w:rsidRDefault="0086052F" w:rsidP="004013FC">
      <w:pPr>
        <w:pStyle w:val="Ttulo4"/>
        <w:keepNext w:val="0"/>
        <w:widowControl w:val="0"/>
        <w:numPr>
          <w:ilvl w:val="3"/>
          <w:numId w:val="21"/>
        </w:numPr>
        <w:spacing w:after="240" w:line="276" w:lineRule="auto"/>
        <w:ind w:left="993" w:hanging="1004"/>
      </w:pPr>
      <w:r>
        <w:rPr>
          <w:b w:val="0"/>
          <w:bCs w:val="0"/>
          <w:sz w:val="24"/>
          <w:szCs w:val="24"/>
        </w:rPr>
        <w:t>O SISTEMA deverá permitir acessos ilimitados e simultâneos de Usuários.</w:t>
      </w:r>
    </w:p>
    <w:p w14:paraId="4C4CE6B0"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O SISTEMA deverá utilizar a língua portuguesa para toda e qualquer comunicação com os Usuários, inclusive em mensagens de erros.</w:t>
      </w:r>
    </w:p>
    <w:p w14:paraId="3D3ABDBD"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O SISTEMA deverá operar com usuário de acesso limitado ao Sistema Operacional desktop, ou seja, não deverá ter a necessidade de o Usuário ser administrador da máquina.</w:t>
      </w:r>
    </w:p>
    <w:p w14:paraId="118DC04C"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O SISTEMA deverá possuir a identidade visual da CONTRATANTE (logomarca, cores e brasão do Município de São José dos Campos).</w:t>
      </w:r>
    </w:p>
    <w:p w14:paraId="0616E5C6" w14:textId="77777777" w:rsidR="001B7A7B" w:rsidRDefault="0086052F" w:rsidP="000D557D">
      <w:pPr>
        <w:pStyle w:val="Ttulo4"/>
        <w:keepNext w:val="0"/>
        <w:widowControl w:val="0"/>
        <w:numPr>
          <w:ilvl w:val="3"/>
          <w:numId w:val="21"/>
        </w:numPr>
        <w:spacing w:before="240" w:after="240" w:line="276" w:lineRule="auto"/>
        <w:ind w:left="993" w:hanging="1006"/>
      </w:pPr>
      <w:r>
        <w:rPr>
          <w:b w:val="0"/>
          <w:bCs w:val="0"/>
          <w:sz w:val="24"/>
          <w:szCs w:val="24"/>
        </w:rPr>
        <w:t>As páginas do SISTEMA devem ser planejadas e estruturadas, pensando sempre na usabilidade, navegabilidade e acessibilidade.</w:t>
      </w:r>
    </w:p>
    <w:p w14:paraId="37799F51" w14:textId="77777777" w:rsidR="001B7A7B" w:rsidRDefault="0086052F" w:rsidP="000D557D">
      <w:pPr>
        <w:pStyle w:val="Ttulo4"/>
        <w:keepNext w:val="0"/>
        <w:widowControl w:val="0"/>
        <w:numPr>
          <w:ilvl w:val="3"/>
          <w:numId w:val="21"/>
        </w:numPr>
        <w:spacing w:before="240" w:after="240" w:line="276" w:lineRule="auto"/>
        <w:ind w:left="993" w:hanging="1006"/>
      </w:pPr>
      <w:r>
        <w:rPr>
          <w:b w:val="0"/>
          <w:bCs w:val="0"/>
          <w:sz w:val="24"/>
          <w:szCs w:val="24"/>
        </w:rPr>
        <w:t xml:space="preserve">O SISTEMA deverá seguir, preferencialmente, o conjunto de recomendações para acessibilidade dos sítios eletrônicos do Governo Federal, de forma padronizada e de fácil </w:t>
      </w:r>
      <w:proofErr w:type="gramStart"/>
      <w:r>
        <w:rPr>
          <w:b w:val="0"/>
          <w:bCs w:val="0"/>
          <w:sz w:val="24"/>
          <w:szCs w:val="24"/>
        </w:rPr>
        <w:t>implementação</w:t>
      </w:r>
      <w:proofErr w:type="gramEnd"/>
      <w:r>
        <w:rPr>
          <w:b w:val="0"/>
          <w:bCs w:val="0"/>
          <w:sz w:val="24"/>
          <w:szCs w:val="24"/>
        </w:rPr>
        <w:t>, conforme o Modelo de Acessibilidade em Governo Eletrônico (</w:t>
      </w:r>
      <w:proofErr w:type="spellStart"/>
      <w:r>
        <w:rPr>
          <w:b w:val="0"/>
          <w:bCs w:val="0"/>
          <w:sz w:val="24"/>
          <w:szCs w:val="24"/>
        </w:rPr>
        <w:t>e-MAG</w:t>
      </w:r>
      <w:proofErr w:type="spellEnd"/>
      <w:r>
        <w:rPr>
          <w:b w:val="0"/>
          <w:bCs w:val="0"/>
          <w:sz w:val="24"/>
          <w:szCs w:val="24"/>
        </w:rPr>
        <w:t>).</w:t>
      </w:r>
    </w:p>
    <w:p w14:paraId="4FE1BDB7" w14:textId="77777777" w:rsidR="001B7A7B" w:rsidRDefault="001B7A7B" w:rsidP="000D557D">
      <w:pPr>
        <w:widowControl w:val="0"/>
      </w:pPr>
    </w:p>
    <w:p w14:paraId="223806C6" w14:textId="77777777" w:rsidR="001B7A7B" w:rsidRDefault="0086052F" w:rsidP="000D557D">
      <w:pPr>
        <w:pStyle w:val="Ttulo3"/>
        <w:keepNext w:val="0"/>
        <w:widowControl w:val="0"/>
        <w:numPr>
          <w:ilvl w:val="2"/>
          <w:numId w:val="21"/>
        </w:numPr>
        <w:spacing w:after="240" w:line="276" w:lineRule="auto"/>
        <w:ind w:left="709"/>
        <w:jc w:val="both"/>
      </w:pPr>
      <w:r>
        <w:rPr>
          <w:sz w:val="24"/>
          <w:szCs w:val="24"/>
        </w:rPr>
        <w:t>Ambientes Operacionais</w:t>
      </w:r>
    </w:p>
    <w:p w14:paraId="5A68A5FB"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 xml:space="preserve">É de responsabilidade da CONTRATADA toda a infraestrutura necessária para atendimento do Objeto </w:t>
      </w:r>
      <w:r>
        <w:rPr>
          <w:sz w:val="24"/>
          <w:szCs w:val="24"/>
        </w:rPr>
        <w:t xml:space="preserve">(Item </w:t>
      </w:r>
      <w:proofErr w:type="gramStart"/>
      <w:r>
        <w:rPr>
          <w:sz w:val="24"/>
          <w:szCs w:val="24"/>
        </w:rPr>
        <w:t>1</w:t>
      </w:r>
      <w:proofErr w:type="gramEnd"/>
      <w:r>
        <w:rPr>
          <w:sz w:val="24"/>
          <w:szCs w:val="24"/>
        </w:rPr>
        <w:t>)</w:t>
      </w:r>
      <w:r>
        <w:rPr>
          <w:b w:val="0"/>
          <w:bCs w:val="0"/>
          <w:sz w:val="24"/>
          <w:szCs w:val="24"/>
        </w:rPr>
        <w:t>, tais como: hardwares, softwares, licenças, certificados; durante toda a vigência do contrato.</w:t>
      </w:r>
    </w:p>
    <w:p w14:paraId="7BB47608" w14:textId="77777777" w:rsidR="001B7A7B" w:rsidRDefault="0086052F" w:rsidP="000D557D">
      <w:pPr>
        <w:pStyle w:val="Ttulo5"/>
        <w:keepNext w:val="0"/>
        <w:widowControl w:val="0"/>
        <w:numPr>
          <w:ilvl w:val="4"/>
          <w:numId w:val="21"/>
        </w:numPr>
        <w:spacing w:after="240" w:line="276" w:lineRule="auto"/>
        <w:ind w:left="1276" w:hanging="1293"/>
      </w:pPr>
      <w:r>
        <w:rPr>
          <w:b w:val="0"/>
          <w:bCs w:val="0"/>
        </w:rPr>
        <w:t>Os ambientes de desenvolvimento, homologação e produção do SISTEMA (hardwares e softwares / licenças), serão de responsabilidade da CONTRATADA.</w:t>
      </w:r>
    </w:p>
    <w:p w14:paraId="552107AB"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O SISTEMA deverá ter um ambiente de homologação para acessos dos Técnicos e Usuários Internos da CONTRATANTE.</w:t>
      </w:r>
    </w:p>
    <w:p w14:paraId="6F300136"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As homologações serão acompanhadas e validadas pelos Técnicos e Usuários Internos da CONTRATANTE.</w:t>
      </w:r>
    </w:p>
    <w:p w14:paraId="1FAB6982"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 xml:space="preserve">Durante toda a vigência do contrato, todo item preparado para ser disponibilizado em produção deverá, </w:t>
      </w:r>
      <w:r>
        <w:rPr>
          <w:sz w:val="24"/>
          <w:szCs w:val="24"/>
        </w:rPr>
        <w:t>obrigatoriamente</w:t>
      </w:r>
      <w:r>
        <w:rPr>
          <w:b w:val="0"/>
          <w:bCs w:val="0"/>
          <w:sz w:val="24"/>
          <w:szCs w:val="24"/>
        </w:rPr>
        <w:t xml:space="preserve">, ser validado </w:t>
      </w:r>
      <w:r>
        <w:rPr>
          <w:b w:val="0"/>
          <w:bCs w:val="0"/>
          <w:sz w:val="24"/>
          <w:szCs w:val="24"/>
        </w:rPr>
        <w:lastRenderedPageBreak/>
        <w:t>previamente no ambiente de homologação pelos Técnicos e Usuários Internos da CONTRATANTE.</w:t>
      </w:r>
    </w:p>
    <w:p w14:paraId="0DFB617E"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 xml:space="preserve">A CONTRATADA deverá monitorar e ajustar aspectos de </w:t>
      </w:r>
      <w:proofErr w:type="gramStart"/>
      <w:r>
        <w:rPr>
          <w:b w:val="0"/>
          <w:bCs w:val="0"/>
          <w:sz w:val="24"/>
          <w:szCs w:val="24"/>
        </w:rPr>
        <w:t>performance</w:t>
      </w:r>
      <w:proofErr w:type="gramEnd"/>
      <w:r>
        <w:rPr>
          <w:b w:val="0"/>
          <w:bCs w:val="0"/>
          <w:sz w:val="24"/>
          <w:szCs w:val="24"/>
        </w:rPr>
        <w:t xml:space="preserve"> do SISTEMA, realizando acompanhamento proativo (previamente) e reativo (após incidente) nos links de dados, banco de dados, hardwares e softwares que compõem o SISTEMA.</w:t>
      </w:r>
    </w:p>
    <w:p w14:paraId="7FD7DA43" w14:textId="77777777" w:rsidR="001B7A7B" w:rsidRDefault="001B7A7B" w:rsidP="000D557D">
      <w:pPr>
        <w:widowControl w:val="0"/>
      </w:pPr>
    </w:p>
    <w:p w14:paraId="16DD4516" w14:textId="77777777" w:rsidR="001B7A7B" w:rsidRDefault="001B7A7B" w:rsidP="000D557D">
      <w:pPr>
        <w:widowControl w:val="0"/>
      </w:pPr>
    </w:p>
    <w:p w14:paraId="41B02380" w14:textId="77777777" w:rsidR="001711A3" w:rsidRPr="001711A3" w:rsidRDefault="001711A3" w:rsidP="001711A3">
      <w:pPr>
        <w:pStyle w:val="PargrafodaLista"/>
        <w:widowControl w:val="0"/>
        <w:numPr>
          <w:ilvl w:val="0"/>
          <w:numId w:val="1"/>
        </w:numPr>
        <w:spacing w:after="240"/>
        <w:contextualSpacing w:val="0"/>
        <w:jc w:val="both"/>
        <w:outlineLvl w:val="1"/>
        <w:rPr>
          <w:rFonts w:ascii="Arial" w:eastAsia="Arial" w:hAnsi="Arial" w:cs="Arial"/>
          <w:b/>
          <w:bCs/>
          <w:vanish/>
          <w:sz w:val="24"/>
          <w:szCs w:val="24"/>
        </w:rPr>
      </w:pPr>
      <w:bookmarkStart w:id="8" w:name="_361bidslh3bn" w:colFirst="0" w:colLast="0"/>
      <w:bookmarkEnd w:id="8"/>
    </w:p>
    <w:p w14:paraId="1D4EBC6B" w14:textId="77777777" w:rsidR="001711A3" w:rsidRPr="001711A3" w:rsidRDefault="001711A3" w:rsidP="001711A3">
      <w:pPr>
        <w:pStyle w:val="PargrafodaLista"/>
        <w:widowControl w:val="0"/>
        <w:numPr>
          <w:ilvl w:val="0"/>
          <w:numId w:val="1"/>
        </w:numPr>
        <w:spacing w:after="240"/>
        <w:contextualSpacing w:val="0"/>
        <w:jc w:val="both"/>
        <w:outlineLvl w:val="1"/>
        <w:rPr>
          <w:rFonts w:ascii="Arial" w:eastAsia="Arial" w:hAnsi="Arial" w:cs="Arial"/>
          <w:b/>
          <w:bCs/>
          <w:vanish/>
          <w:sz w:val="24"/>
          <w:szCs w:val="24"/>
        </w:rPr>
      </w:pPr>
    </w:p>
    <w:p w14:paraId="709F2352" w14:textId="77777777" w:rsidR="001711A3" w:rsidRPr="001711A3" w:rsidRDefault="001711A3" w:rsidP="001711A3">
      <w:pPr>
        <w:pStyle w:val="PargrafodaLista"/>
        <w:widowControl w:val="0"/>
        <w:numPr>
          <w:ilvl w:val="0"/>
          <w:numId w:val="1"/>
        </w:numPr>
        <w:spacing w:after="240"/>
        <w:contextualSpacing w:val="0"/>
        <w:jc w:val="both"/>
        <w:outlineLvl w:val="1"/>
        <w:rPr>
          <w:rFonts w:ascii="Arial" w:eastAsia="Arial" w:hAnsi="Arial" w:cs="Arial"/>
          <w:b/>
          <w:bCs/>
          <w:vanish/>
          <w:sz w:val="24"/>
          <w:szCs w:val="24"/>
        </w:rPr>
      </w:pPr>
    </w:p>
    <w:p w14:paraId="241AE173" w14:textId="77777777" w:rsidR="001711A3" w:rsidRPr="001711A3" w:rsidRDefault="001711A3" w:rsidP="001711A3">
      <w:pPr>
        <w:pStyle w:val="PargrafodaLista"/>
        <w:widowControl w:val="0"/>
        <w:numPr>
          <w:ilvl w:val="0"/>
          <w:numId w:val="1"/>
        </w:numPr>
        <w:spacing w:after="240"/>
        <w:contextualSpacing w:val="0"/>
        <w:jc w:val="both"/>
        <w:outlineLvl w:val="1"/>
        <w:rPr>
          <w:rFonts w:ascii="Arial" w:eastAsia="Arial" w:hAnsi="Arial" w:cs="Arial"/>
          <w:b/>
          <w:bCs/>
          <w:vanish/>
          <w:sz w:val="24"/>
          <w:szCs w:val="24"/>
        </w:rPr>
      </w:pPr>
    </w:p>
    <w:p w14:paraId="3647B88B" w14:textId="77777777" w:rsidR="001711A3" w:rsidRPr="001711A3" w:rsidRDefault="001711A3" w:rsidP="001711A3">
      <w:pPr>
        <w:pStyle w:val="PargrafodaLista"/>
        <w:widowControl w:val="0"/>
        <w:numPr>
          <w:ilvl w:val="0"/>
          <w:numId w:val="1"/>
        </w:numPr>
        <w:spacing w:after="240"/>
        <w:contextualSpacing w:val="0"/>
        <w:jc w:val="both"/>
        <w:outlineLvl w:val="1"/>
        <w:rPr>
          <w:rFonts w:ascii="Arial" w:eastAsia="Arial" w:hAnsi="Arial" w:cs="Arial"/>
          <w:b/>
          <w:bCs/>
          <w:vanish/>
          <w:sz w:val="24"/>
          <w:szCs w:val="24"/>
        </w:rPr>
      </w:pPr>
    </w:p>
    <w:p w14:paraId="787F7613" w14:textId="77777777" w:rsidR="001711A3" w:rsidRPr="001711A3" w:rsidRDefault="001711A3" w:rsidP="001711A3">
      <w:pPr>
        <w:pStyle w:val="PargrafodaLista"/>
        <w:widowControl w:val="0"/>
        <w:numPr>
          <w:ilvl w:val="0"/>
          <w:numId w:val="1"/>
        </w:numPr>
        <w:spacing w:after="240"/>
        <w:contextualSpacing w:val="0"/>
        <w:jc w:val="both"/>
        <w:outlineLvl w:val="1"/>
        <w:rPr>
          <w:rFonts w:ascii="Arial" w:eastAsia="Arial" w:hAnsi="Arial" w:cs="Arial"/>
          <w:b/>
          <w:bCs/>
          <w:vanish/>
          <w:sz w:val="24"/>
          <w:szCs w:val="24"/>
        </w:rPr>
      </w:pPr>
    </w:p>
    <w:p w14:paraId="4CE19EFA" w14:textId="77777777" w:rsidR="001711A3" w:rsidRPr="001711A3" w:rsidRDefault="001711A3" w:rsidP="001711A3">
      <w:pPr>
        <w:pStyle w:val="PargrafodaLista"/>
        <w:widowControl w:val="0"/>
        <w:numPr>
          <w:ilvl w:val="1"/>
          <w:numId w:val="1"/>
        </w:numPr>
        <w:spacing w:after="240"/>
        <w:contextualSpacing w:val="0"/>
        <w:jc w:val="both"/>
        <w:outlineLvl w:val="1"/>
        <w:rPr>
          <w:rFonts w:ascii="Arial" w:eastAsia="Arial" w:hAnsi="Arial" w:cs="Arial"/>
          <w:b/>
          <w:bCs/>
          <w:vanish/>
          <w:sz w:val="24"/>
          <w:szCs w:val="24"/>
        </w:rPr>
      </w:pPr>
    </w:p>
    <w:p w14:paraId="069CC234" w14:textId="77777777" w:rsidR="001B7A7B" w:rsidRDefault="0086052F" w:rsidP="00B9293D">
      <w:pPr>
        <w:pStyle w:val="Ttulo2"/>
        <w:keepNext w:val="0"/>
        <w:widowControl w:val="0"/>
        <w:numPr>
          <w:ilvl w:val="2"/>
          <w:numId w:val="32"/>
        </w:numPr>
      </w:pPr>
      <w:r>
        <w:rPr>
          <w:rFonts w:ascii="Arial" w:eastAsia="Arial" w:hAnsi="Arial" w:cs="Arial"/>
        </w:rPr>
        <w:t>Requisitos Técnicos</w:t>
      </w:r>
    </w:p>
    <w:p w14:paraId="46D2EF26" w14:textId="77777777" w:rsidR="001B7A7B" w:rsidRDefault="0086052F" w:rsidP="000D557D">
      <w:pPr>
        <w:widowControl w:val="0"/>
        <w:pBdr>
          <w:top w:val="nil"/>
          <w:left w:val="nil"/>
          <w:bottom w:val="nil"/>
          <w:right w:val="nil"/>
          <w:between w:val="nil"/>
        </w:pBdr>
        <w:spacing w:after="240" w:line="276" w:lineRule="auto"/>
        <w:jc w:val="both"/>
        <w:rPr>
          <w:rFonts w:ascii="Arial" w:eastAsia="Arial" w:hAnsi="Arial" w:cs="Arial"/>
          <w:color w:val="000000"/>
          <w:sz w:val="24"/>
          <w:szCs w:val="24"/>
        </w:rPr>
      </w:pPr>
      <w:r>
        <w:rPr>
          <w:rFonts w:ascii="Arial" w:eastAsia="Arial" w:hAnsi="Arial" w:cs="Arial"/>
          <w:color w:val="000000"/>
          <w:sz w:val="24"/>
          <w:szCs w:val="24"/>
        </w:rPr>
        <w:t>A seguir serão listados Requisitos Técnicos gerais, aos quais todas as funcionalidades do SISTEMA devem obedecer:</w:t>
      </w:r>
    </w:p>
    <w:p w14:paraId="252D6FBB" w14:textId="77777777" w:rsidR="00B9293D" w:rsidRPr="00B9293D" w:rsidRDefault="00B9293D" w:rsidP="00B9293D">
      <w:pPr>
        <w:pStyle w:val="PargrafodaLista"/>
        <w:widowControl w:val="0"/>
        <w:numPr>
          <w:ilvl w:val="2"/>
          <w:numId w:val="21"/>
        </w:numPr>
        <w:pBdr>
          <w:top w:val="nil"/>
          <w:left w:val="nil"/>
          <w:bottom w:val="nil"/>
          <w:right w:val="nil"/>
          <w:between w:val="nil"/>
        </w:pBdr>
        <w:spacing w:after="240" w:line="276" w:lineRule="auto"/>
        <w:contextualSpacing w:val="0"/>
        <w:jc w:val="both"/>
        <w:outlineLvl w:val="2"/>
        <w:rPr>
          <w:rFonts w:ascii="Arial" w:eastAsia="Arial" w:hAnsi="Arial" w:cs="Arial"/>
          <w:vanish/>
          <w:color w:val="000000"/>
          <w:sz w:val="24"/>
          <w:szCs w:val="24"/>
        </w:rPr>
      </w:pPr>
    </w:p>
    <w:p w14:paraId="5B241420"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O SISTEMA poderá ser modular, e deverá ser integrado total e automaticamente, de forma que os dados sejam armazenados com consistência (datas válidas, CPF/CNPJ válidos, dentre outros) e Integridade Referencial, e sejam acessíveis por todos os módulos, minimizando digitação e entrada de dados de forma redundante.</w:t>
      </w:r>
    </w:p>
    <w:p w14:paraId="1224FC80"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Todos os módulos/funcionalidades do SISTEMA devem ser integrados para que possibilitem o compartilhamento de informações e a consistência dos dados.</w:t>
      </w:r>
    </w:p>
    <w:p w14:paraId="2FF76B0E"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O SISTEMA deverá ter uma construção padrão e homogênea, mantendo os mesmos padrões tais como: telas, relatórios, cores, botões, diálogos, ajudas, auditoria, logs, manuais.</w:t>
      </w:r>
    </w:p>
    <w:p w14:paraId="41D2C689"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 xml:space="preserve">O SISTEMA deverá atender, preferencialmente, à arquitetura dos Padrões de Interoperabilidade de Governo Eletrônico - </w:t>
      </w:r>
      <w:proofErr w:type="spellStart"/>
      <w:proofErr w:type="gramStart"/>
      <w:r>
        <w:rPr>
          <w:b w:val="0"/>
          <w:bCs w:val="0"/>
          <w:sz w:val="24"/>
          <w:szCs w:val="24"/>
        </w:rPr>
        <w:t>ePING</w:t>
      </w:r>
      <w:proofErr w:type="spellEnd"/>
      <w:proofErr w:type="gramEnd"/>
      <w:r>
        <w:rPr>
          <w:b w:val="0"/>
          <w:bCs w:val="0"/>
          <w:sz w:val="24"/>
          <w:szCs w:val="24"/>
        </w:rPr>
        <w:t>, que define o conjunto mínimo de premissas, políticas e especificações técnicas que regulamentam a utilização da tecnologia de informação e comunicação no Governo Federal, e estabelece as condições de interação entre os Poderes e esferas de Governo e com a sociedade em geral.</w:t>
      </w:r>
    </w:p>
    <w:p w14:paraId="4E17566D"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Tratar erros do SISTEMA por meio de mensagens, que descrevam o erro e indiquem providências a serem tomadas para corrigi-lo. As mensagens exibidas devem estar escritas de forma clara, intuitiva e em língua portuguesa.</w:t>
      </w:r>
    </w:p>
    <w:p w14:paraId="705B7993"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As ocorrências de erro deverão ser registradas em uma tabela de LOG para consultas futuras.</w:t>
      </w:r>
    </w:p>
    <w:p w14:paraId="0053DE6A"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O SISTEMA deverá possuir manual online de operação para todas suas funcionalidades, sendo sua atualização de responsabilidade da CONTRATADA.</w:t>
      </w:r>
    </w:p>
    <w:p w14:paraId="2C882C1A"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lastRenderedPageBreak/>
        <w:t>As configurações regionais do Sistema Operacional, nas estações dos Usuários, como formato de datas, moedas, hora, separadores de milhares e decimais, não deverão influenciar no funcionamento do SISTEMA.</w:t>
      </w:r>
    </w:p>
    <w:p w14:paraId="7F109FA2"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O SISTEMA deverá ser parametrizável pelo Gestor do SISTEMA, com telas intuitivas, garantindo a integridade referencial das informações.</w:t>
      </w:r>
    </w:p>
    <w:p w14:paraId="3BC90F4D"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 xml:space="preserve">A parametrização do SISTEMA deverá possuir uma funcionalidade de configuração que permita ao Gestor do SISTEMA realizar as alterações, sem que essa atividade necessite de um técnico ou programador, garantindo </w:t>
      </w:r>
      <w:r>
        <w:rPr>
          <w:b w:val="0"/>
          <w:bCs w:val="0"/>
          <w:sz w:val="24"/>
          <w:szCs w:val="24"/>
        </w:rPr>
        <w:tab/>
        <w:t>que todas as referências já estabelecidas sejam preservadas (tais como: fórmulas e cálculos aplicados, regras de arrecadação, cadastros, descrições de campos, classificações, fluxo de processos, integrações previamente configuradas, entre outras parametrizações).</w:t>
      </w:r>
    </w:p>
    <w:p w14:paraId="2B5CC3C8"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Prever a importação e exportação de arquivos digitais em formatos tais como: CSV, PDF, TXT, XLS, XML e demais formatos definidos pela CONTRATANTE.</w:t>
      </w:r>
    </w:p>
    <w:p w14:paraId="20CF9C16"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 xml:space="preserve">O SISTEMA deverá exibir o progresso do processo de importação e exportação dos arquivos digitais desde o início até a sua conclusão. </w:t>
      </w:r>
    </w:p>
    <w:p w14:paraId="57A3B5F5"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Não exigir a instalação de sistemas/programas/plug-ins pagos e/ou proprietários nas estações dos Usuários, exceto sistemas/programas/plug-ins gratuitos, assegurando a compatibilidade de suas versões atualizadas com o SISTEMA.</w:t>
      </w:r>
    </w:p>
    <w:p w14:paraId="3E885A29" w14:textId="77777777" w:rsidR="001B7A7B" w:rsidRDefault="001B7A7B" w:rsidP="000D557D">
      <w:pPr>
        <w:widowControl w:val="0"/>
      </w:pPr>
    </w:p>
    <w:p w14:paraId="0FF7AECA" w14:textId="77777777" w:rsidR="00B9293D" w:rsidRPr="00B9293D" w:rsidRDefault="00B9293D" w:rsidP="00B9293D">
      <w:pPr>
        <w:pStyle w:val="PargrafodaLista"/>
        <w:widowControl w:val="0"/>
        <w:numPr>
          <w:ilvl w:val="0"/>
          <w:numId w:val="2"/>
        </w:numPr>
        <w:spacing w:after="240"/>
        <w:contextualSpacing w:val="0"/>
        <w:jc w:val="both"/>
        <w:outlineLvl w:val="1"/>
        <w:rPr>
          <w:rFonts w:ascii="Arial" w:eastAsia="Arial" w:hAnsi="Arial" w:cs="Arial"/>
          <w:b/>
          <w:bCs/>
          <w:vanish/>
          <w:sz w:val="24"/>
          <w:szCs w:val="24"/>
        </w:rPr>
      </w:pPr>
      <w:bookmarkStart w:id="9" w:name="_pnd0gwjyctk2" w:colFirst="0" w:colLast="0"/>
      <w:bookmarkEnd w:id="9"/>
    </w:p>
    <w:p w14:paraId="2BF93155" w14:textId="77777777" w:rsidR="00B9293D" w:rsidRPr="00B9293D" w:rsidRDefault="00B9293D" w:rsidP="00B9293D">
      <w:pPr>
        <w:pStyle w:val="PargrafodaLista"/>
        <w:widowControl w:val="0"/>
        <w:numPr>
          <w:ilvl w:val="0"/>
          <w:numId w:val="2"/>
        </w:numPr>
        <w:spacing w:after="240"/>
        <w:contextualSpacing w:val="0"/>
        <w:jc w:val="both"/>
        <w:outlineLvl w:val="1"/>
        <w:rPr>
          <w:rFonts w:ascii="Arial" w:eastAsia="Arial" w:hAnsi="Arial" w:cs="Arial"/>
          <w:b/>
          <w:bCs/>
          <w:vanish/>
          <w:sz w:val="24"/>
          <w:szCs w:val="24"/>
        </w:rPr>
      </w:pPr>
    </w:p>
    <w:p w14:paraId="11E65B54" w14:textId="77777777" w:rsidR="00B9293D" w:rsidRPr="00B9293D" w:rsidRDefault="00B9293D" w:rsidP="00B9293D">
      <w:pPr>
        <w:pStyle w:val="PargrafodaLista"/>
        <w:widowControl w:val="0"/>
        <w:numPr>
          <w:ilvl w:val="0"/>
          <w:numId w:val="2"/>
        </w:numPr>
        <w:spacing w:after="240"/>
        <w:contextualSpacing w:val="0"/>
        <w:jc w:val="both"/>
        <w:outlineLvl w:val="1"/>
        <w:rPr>
          <w:rFonts w:ascii="Arial" w:eastAsia="Arial" w:hAnsi="Arial" w:cs="Arial"/>
          <w:b/>
          <w:bCs/>
          <w:vanish/>
          <w:sz w:val="24"/>
          <w:szCs w:val="24"/>
        </w:rPr>
      </w:pPr>
    </w:p>
    <w:p w14:paraId="4D4A6A00" w14:textId="77777777" w:rsidR="00B9293D" w:rsidRPr="00B9293D" w:rsidRDefault="00B9293D" w:rsidP="00B9293D">
      <w:pPr>
        <w:pStyle w:val="PargrafodaLista"/>
        <w:widowControl w:val="0"/>
        <w:numPr>
          <w:ilvl w:val="0"/>
          <w:numId w:val="2"/>
        </w:numPr>
        <w:spacing w:after="240"/>
        <w:contextualSpacing w:val="0"/>
        <w:jc w:val="both"/>
        <w:outlineLvl w:val="1"/>
        <w:rPr>
          <w:rFonts w:ascii="Arial" w:eastAsia="Arial" w:hAnsi="Arial" w:cs="Arial"/>
          <w:b/>
          <w:bCs/>
          <w:vanish/>
          <w:sz w:val="24"/>
          <w:szCs w:val="24"/>
        </w:rPr>
      </w:pPr>
    </w:p>
    <w:p w14:paraId="3AD15C97" w14:textId="77777777" w:rsidR="00B9293D" w:rsidRPr="00B9293D" w:rsidRDefault="00B9293D" w:rsidP="00B9293D">
      <w:pPr>
        <w:pStyle w:val="PargrafodaLista"/>
        <w:widowControl w:val="0"/>
        <w:numPr>
          <w:ilvl w:val="0"/>
          <w:numId w:val="2"/>
        </w:numPr>
        <w:spacing w:after="240"/>
        <w:contextualSpacing w:val="0"/>
        <w:jc w:val="both"/>
        <w:outlineLvl w:val="1"/>
        <w:rPr>
          <w:rFonts w:ascii="Arial" w:eastAsia="Arial" w:hAnsi="Arial" w:cs="Arial"/>
          <w:b/>
          <w:bCs/>
          <w:vanish/>
          <w:sz w:val="24"/>
          <w:szCs w:val="24"/>
        </w:rPr>
      </w:pPr>
    </w:p>
    <w:p w14:paraId="0CD9D77D" w14:textId="77777777" w:rsidR="00B9293D" w:rsidRPr="00B9293D" w:rsidRDefault="00B9293D" w:rsidP="00B9293D">
      <w:pPr>
        <w:pStyle w:val="PargrafodaLista"/>
        <w:widowControl w:val="0"/>
        <w:numPr>
          <w:ilvl w:val="0"/>
          <w:numId w:val="2"/>
        </w:numPr>
        <w:spacing w:after="240"/>
        <w:contextualSpacing w:val="0"/>
        <w:jc w:val="both"/>
        <w:outlineLvl w:val="1"/>
        <w:rPr>
          <w:rFonts w:ascii="Arial" w:eastAsia="Arial" w:hAnsi="Arial" w:cs="Arial"/>
          <w:b/>
          <w:bCs/>
          <w:vanish/>
          <w:sz w:val="24"/>
          <w:szCs w:val="24"/>
        </w:rPr>
      </w:pPr>
    </w:p>
    <w:p w14:paraId="1C2C8697" w14:textId="77777777" w:rsidR="00B9293D" w:rsidRPr="00B9293D" w:rsidRDefault="00B9293D" w:rsidP="00B9293D">
      <w:pPr>
        <w:pStyle w:val="PargrafodaLista"/>
        <w:widowControl w:val="0"/>
        <w:numPr>
          <w:ilvl w:val="1"/>
          <w:numId w:val="2"/>
        </w:numPr>
        <w:spacing w:after="240"/>
        <w:contextualSpacing w:val="0"/>
        <w:jc w:val="both"/>
        <w:outlineLvl w:val="1"/>
        <w:rPr>
          <w:rFonts w:ascii="Arial" w:eastAsia="Arial" w:hAnsi="Arial" w:cs="Arial"/>
          <w:b/>
          <w:bCs/>
          <w:vanish/>
          <w:sz w:val="24"/>
          <w:szCs w:val="24"/>
        </w:rPr>
      </w:pPr>
    </w:p>
    <w:p w14:paraId="733420D3" w14:textId="77777777" w:rsidR="00B9293D" w:rsidRPr="00B9293D" w:rsidRDefault="00B9293D" w:rsidP="00B9293D">
      <w:pPr>
        <w:pStyle w:val="PargrafodaLista"/>
        <w:widowControl w:val="0"/>
        <w:numPr>
          <w:ilvl w:val="2"/>
          <w:numId w:val="2"/>
        </w:numPr>
        <w:spacing w:after="240"/>
        <w:contextualSpacing w:val="0"/>
        <w:jc w:val="both"/>
        <w:outlineLvl w:val="1"/>
        <w:rPr>
          <w:rFonts w:ascii="Arial" w:eastAsia="Arial" w:hAnsi="Arial" w:cs="Arial"/>
          <w:b/>
          <w:bCs/>
          <w:vanish/>
          <w:sz w:val="24"/>
          <w:szCs w:val="24"/>
        </w:rPr>
      </w:pPr>
    </w:p>
    <w:p w14:paraId="31DC33EB" w14:textId="77777777" w:rsidR="00B9293D" w:rsidRPr="00B9293D" w:rsidRDefault="00B9293D" w:rsidP="00B9293D">
      <w:pPr>
        <w:pStyle w:val="PargrafodaLista"/>
        <w:widowControl w:val="0"/>
        <w:numPr>
          <w:ilvl w:val="2"/>
          <w:numId w:val="2"/>
        </w:numPr>
        <w:spacing w:after="240"/>
        <w:contextualSpacing w:val="0"/>
        <w:jc w:val="both"/>
        <w:outlineLvl w:val="1"/>
        <w:rPr>
          <w:rFonts w:ascii="Arial" w:eastAsia="Arial" w:hAnsi="Arial" w:cs="Arial"/>
          <w:b/>
          <w:bCs/>
          <w:vanish/>
          <w:sz w:val="24"/>
          <w:szCs w:val="24"/>
        </w:rPr>
      </w:pPr>
    </w:p>
    <w:p w14:paraId="67C07C2F" w14:textId="77777777" w:rsidR="00B9293D" w:rsidRPr="00B9293D" w:rsidRDefault="00B9293D" w:rsidP="00B9293D">
      <w:pPr>
        <w:pStyle w:val="PargrafodaLista"/>
        <w:widowControl w:val="0"/>
        <w:numPr>
          <w:ilvl w:val="2"/>
          <w:numId w:val="2"/>
        </w:numPr>
        <w:spacing w:after="240"/>
        <w:contextualSpacing w:val="0"/>
        <w:jc w:val="both"/>
        <w:outlineLvl w:val="1"/>
        <w:rPr>
          <w:rFonts w:ascii="Arial" w:eastAsia="Arial" w:hAnsi="Arial" w:cs="Arial"/>
          <w:b/>
          <w:bCs/>
          <w:vanish/>
          <w:sz w:val="24"/>
          <w:szCs w:val="24"/>
        </w:rPr>
      </w:pPr>
    </w:p>
    <w:p w14:paraId="5E6911A8" w14:textId="77777777" w:rsidR="001B7A7B" w:rsidRDefault="0086052F" w:rsidP="00B9293D">
      <w:pPr>
        <w:pStyle w:val="Ttulo2"/>
        <w:keepNext w:val="0"/>
        <w:widowControl w:val="0"/>
        <w:numPr>
          <w:ilvl w:val="2"/>
          <w:numId w:val="2"/>
        </w:numPr>
      </w:pPr>
      <w:r>
        <w:rPr>
          <w:rFonts w:ascii="Arial" w:eastAsia="Arial" w:hAnsi="Arial" w:cs="Arial"/>
        </w:rPr>
        <w:t>Segurança dos Dados</w:t>
      </w:r>
    </w:p>
    <w:p w14:paraId="7FD73A29" w14:textId="77777777" w:rsidR="001B7A7B" w:rsidRDefault="0086052F" w:rsidP="000D557D">
      <w:pPr>
        <w:widowControl w:val="0"/>
        <w:pBdr>
          <w:top w:val="nil"/>
          <w:left w:val="nil"/>
          <w:bottom w:val="nil"/>
          <w:right w:val="nil"/>
          <w:between w:val="nil"/>
        </w:pBdr>
        <w:spacing w:before="120" w:after="240" w:line="276" w:lineRule="auto"/>
        <w:jc w:val="both"/>
        <w:rPr>
          <w:rFonts w:ascii="Arial" w:eastAsia="Arial" w:hAnsi="Arial" w:cs="Arial"/>
          <w:strike/>
          <w:color w:val="000000"/>
          <w:sz w:val="24"/>
          <w:szCs w:val="24"/>
        </w:rPr>
      </w:pPr>
      <w:r>
        <w:rPr>
          <w:rFonts w:ascii="Arial" w:eastAsia="Arial" w:hAnsi="Arial" w:cs="Arial"/>
          <w:color w:val="000000"/>
          <w:sz w:val="24"/>
          <w:szCs w:val="24"/>
        </w:rPr>
        <w:t>Neste item está definido o rol mínimo, mas não exaustivo, das políticas de segurança que deverão ser seguidas pela CONTRATADA, a fim de garantir segurança dos dados à execução do Objeto:</w:t>
      </w:r>
    </w:p>
    <w:p w14:paraId="7EDF38D1" w14:textId="77777777" w:rsidR="00B9293D" w:rsidRPr="00B9293D" w:rsidRDefault="00B9293D" w:rsidP="00B9293D">
      <w:pPr>
        <w:pStyle w:val="PargrafodaLista"/>
        <w:widowControl w:val="0"/>
        <w:numPr>
          <w:ilvl w:val="2"/>
          <w:numId w:val="21"/>
        </w:numPr>
        <w:pBdr>
          <w:top w:val="nil"/>
          <w:left w:val="nil"/>
          <w:bottom w:val="nil"/>
          <w:right w:val="nil"/>
          <w:between w:val="nil"/>
        </w:pBdr>
        <w:spacing w:after="240" w:line="276" w:lineRule="auto"/>
        <w:contextualSpacing w:val="0"/>
        <w:jc w:val="both"/>
        <w:outlineLvl w:val="2"/>
        <w:rPr>
          <w:rFonts w:ascii="Arial" w:eastAsia="Arial" w:hAnsi="Arial" w:cs="Arial"/>
          <w:vanish/>
          <w:color w:val="000000"/>
          <w:sz w:val="24"/>
          <w:szCs w:val="24"/>
        </w:rPr>
      </w:pPr>
    </w:p>
    <w:p w14:paraId="5493A8EE"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Toda troca de dados entre o cliente e o servidor deverá ser feita através de uma camada de conexão criptografada utilizando SSL (</w:t>
      </w:r>
      <w:proofErr w:type="spellStart"/>
      <w:r>
        <w:rPr>
          <w:b w:val="0"/>
          <w:bCs w:val="0"/>
          <w:sz w:val="24"/>
          <w:szCs w:val="24"/>
        </w:rPr>
        <w:t>Secure</w:t>
      </w:r>
      <w:proofErr w:type="spellEnd"/>
      <w:r>
        <w:rPr>
          <w:b w:val="0"/>
          <w:bCs w:val="0"/>
          <w:sz w:val="24"/>
          <w:szCs w:val="24"/>
        </w:rPr>
        <w:t xml:space="preserve"> Sockets </w:t>
      </w:r>
      <w:proofErr w:type="spellStart"/>
      <w:r>
        <w:rPr>
          <w:b w:val="0"/>
          <w:bCs w:val="0"/>
          <w:sz w:val="24"/>
          <w:szCs w:val="24"/>
        </w:rPr>
        <w:t>Layer</w:t>
      </w:r>
      <w:proofErr w:type="spellEnd"/>
      <w:r>
        <w:rPr>
          <w:b w:val="0"/>
          <w:bCs w:val="0"/>
          <w:sz w:val="24"/>
          <w:szCs w:val="24"/>
        </w:rPr>
        <w:t>) / HTTPS, nos ambientes de produção e homologação do SISTEMA.</w:t>
      </w:r>
    </w:p>
    <w:p w14:paraId="3FC487CE"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O SISTEMA deverá possuir controle de tempo de conexão parametrizável via SISTEMA e criptografia de sessões para evitar fraudes e aumentar a segurança dos dados.</w:t>
      </w:r>
    </w:p>
    <w:p w14:paraId="719ABF67"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 xml:space="preserve">O SISTEMA deverá prover controle centralizado de acesso, com diferentes perfis de Usuários (em todos os níveis hierárquicos), mediante usuário e senha, com a </w:t>
      </w:r>
      <w:r>
        <w:rPr>
          <w:b w:val="0"/>
          <w:bCs w:val="0"/>
          <w:sz w:val="24"/>
          <w:szCs w:val="24"/>
        </w:rPr>
        <w:lastRenderedPageBreak/>
        <w:t>exigência de troca de senha no primeiro acesso.</w:t>
      </w:r>
    </w:p>
    <w:p w14:paraId="58ADBCE4"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A segurança e confidencialidade das informações deverão ser garantidas pelos diferentes perfis de acesso definidos para cada Usuário do SISTEMA.</w:t>
      </w:r>
    </w:p>
    <w:p w14:paraId="1C345504"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O SISTEMA deverá disponibilizar rotina que permita ao Usuário alterar sua senha de acesso, em caso de esquecimento, por meio de seu endereço eletrônico (e-mail).</w:t>
      </w:r>
    </w:p>
    <w:p w14:paraId="1EAE3A4B"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 xml:space="preserve">O SISTEMA deverá permitir somente a utilização de senhas “fortes” compostas de números e letras não sequenciais, maiúsculas e minúsculas, caracteres especiais, de no mínimo </w:t>
      </w:r>
      <w:r>
        <w:rPr>
          <w:sz w:val="24"/>
          <w:szCs w:val="24"/>
        </w:rPr>
        <w:t>08 (oito)</w:t>
      </w:r>
      <w:r>
        <w:rPr>
          <w:b w:val="0"/>
          <w:bCs w:val="0"/>
          <w:sz w:val="24"/>
          <w:szCs w:val="24"/>
        </w:rPr>
        <w:t xml:space="preserve"> caracteres, armazenando todas as senhas dos Usuários criptografadas em forma de HASHES com tecnologia atualizada e recomendada pelo NIST (Instituto Nacional de Padrões e Tecnologia dos Estados Unidos).</w:t>
      </w:r>
    </w:p>
    <w:p w14:paraId="1CFF1FCC" w14:textId="77777777" w:rsidR="001B7A7B" w:rsidRDefault="0086052F" w:rsidP="00B9293D">
      <w:pPr>
        <w:pStyle w:val="Ttulo4"/>
        <w:keepNext w:val="0"/>
        <w:widowControl w:val="0"/>
        <w:numPr>
          <w:ilvl w:val="3"/>
          <w:numId w:val="21"/>
        </w:numPr>
        <w:spacing w:after="240" w:line="276" w:lineRule="auto"/>
      </w:pPr>
      <w:r>
        <w:rPr>
          <w:b w:val="0"/>
          <w:bCs w:val="0"/>
          <w:sz w:val="24"/>
          <w:szCs w:val="24"/>
        </w:rPr>
        <w:t xml:space="preserve">O SISTEMA deverá permitir que os Usuários se </w:t>
      </w:r>
      <w:proofErr w:type="gramStart"/>
      <w:r>
        <w:rPr>
          <w:b w:val="0"/>
          <w:bCs w:val="0"/>
          <w:sz w:val="24"/>
          <w:szCs w:val="24"/>
        </w:rPr>
        <w:t>conectem</w:t>
      </w:r>
      <w:proofErr w:type="gramEnd"/>
      <w:r>
        <w:rPr>
          <w:b w:val="0"/>
          <w:bCs w:val="0"/>
          <w:sz w:val="24"/>
          <w:szCs w:val="24"/>
        </w:rPr>
        <w:t xml:space="preserve"> e/ou assinem documentos eletronicamente, utilizando autenticação por </w:t>
      </w:r>
      <w:r>
        <w:rPr>
          <w:sz w:val="24"/>
          <w:szCs w:val="24"/>
        </w:rPr>
        <w:t>Certificados Digitais</w:t>
      </w:r>
      <w:r>
        <w:rPr>
          <w:b w:val="0"/>
          <w:bCs w:val="0"/>
          <w:sz w:val="24"/>
          <w:szCs w:val="24"/>
        </w:rPr>
        <w:t xml:space="preserve"> obtidos pela Infraestrutura de Chaves Públicas Brasileiras – ICP Brasil, ou suas unidades certificadoras autorizadas (</w:t>
      </w:r>
      <w:proofErr w:type="spellStart"/>
      <w:r>
        <w:rPr>
          <w:b w:val="0"/>
          <w:bCs w:val="0"/>
          <w:sz w:val="24"/>
          <w:szCs w:val="24"/>
        </w:rPr>
        <w:t>eCPF</w:t>
      </w:r>
      <w:proofErr w:type="spellEnd"/>
      <w:r>
        <w:rPr>
          <w:b w:val="0"/>
          <w:bCs w:val="0"/>
          <w:sz w:val="24"/>
          <w:szCs w:val="24"/>
        </w:rPr>
        <w:t xml:space="preserve">, </w:t>
      </w:r>
      <w:proofErr w:type="spellStart"/>
      <w:r>
        <w:rPr>
          <w:b w:val="0"/>
          <w:bCs w:val="0"/>
          <w:sz w:val="24"/>
          <w:szCs w:val="24"/>
        </w:rPr>
        <w:t>eCNPJ</w:t>
      </w:r>
      <w:proofErr w:type="spellEnd"/>
      <w:r>
        <w:rPr>
          <w:b w:val="0"/>
          <w:bCs w:val="0"/>
          <w:sz w:val="24"/>
          <w:szCs w:val="24"/>
        </w:rPr>
        <w:t xml:space="preserve">), permitindo integração com o serviço de </w:t>
      </w:r>
      <w:proofErr w:type="spellStart"/>
      <w:r>
        <w:rPr>
          <w:b w:val="0"/>
          <w:bCs w:val="0"/>
          <w:sz w:val="24"/>
          <w:szCs w:val="24"/>
        </w:rPr>
        <w:t>login</w:t>
      </w:r>
      <w:proofErr w:type="spellEnd"/>
      <w:r>
        <w:rPr>
          <w:b w:val="0"/>
          <w:bCs w:val="0"/>
          <w:sz w:val="24"/>
          <w:szCs w:val="24"/>
        </w:rPr>
        <w:t xml:space="preserve"> </w:t>
      </w:r>
      <w:r>
        <w:rPr>
          <w:sz w:val="24"/>
          <w:szCs w:val="24"/>
        </w:rPr>
        <w:t>gov.br</w:t>
      </w:r>
      <w:r>
        <w:rPr>
          <w:b w:val="0"/>
          <w:bCs w:val="0"/>
          <w:sz w:val="24"/>
          <w:szCs w:val="24"/>
        </w:rPr>
        <w:t>.</w:t>
      </w:r>
    </w:p>
    <w:p w14:paraId="027392B4"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A CONTRATADA será responsável pela segurança e autenticidade dos autores dos códigos do SISTEMA, bem como, por eventuais custos de aquisições de certificados digitais que assegurem a legitimidade do código fonte em todas as plataformas.</w:t>
      </w:r>
    </w:p>
    <w:p w14:paraId="26CFC2B5"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Deverá exigir a troca de senha do Usuário, com base no tempo máximo estabelecido pela CONTRATANTE parametrizável no SISTEMA.</w:t>
      </w:r>
    </w:p>
    <w:p w14:paraId="0B6D5FE5" w14:textId="77777777" w:rsidR="001B7A7B" w:rsidRDefault="0086052F" w:rsidP="00B9293D">
      <w:pPr>
        <w:pStyle w:val="Ttulo3"/>
        <w:keepNext w:val="0"/>
        <w:widowControl w:val="0"/>
        <w:numPr>
          <w:ilvl w:val="3"/>
          <w:numId w:val="21"/>
        </w:numPr>
        <w:spacing w:after="240" w:line="276" w:lineRule="auto"/>
        <w:jc w:val="both"/>
      </w:pPr>
      <w:bookmarkStart w:id="10" w:name="_190zwnkm2l8m" w:colFirst="0" w:colLast="0"/>
      <w:bookmarkEnd w:id="10"/>
      <w:r>
        <w:rPr>
          <w:b w:val="0"/>
          <w:bCs w:val="0"/>
          <w:sz w:val="24"/>
          <w:szCs w:val="24"/>
        </w:rPr>
        <w:t xml:space="preserve">Quando aplicável, a CONTRATADA será responsável pelo processo, incluindo os custos, da submissão e manutenção do SISTEMA, ou de suas funcionalidades, nas lojas de aplicativos (exemplos: Google Play </w:t>
      </w:r>
      <w:proofErr w:type="spellStart"/>
      <w:r>
        <w:rPr>
          <w:b w:val="0"/>
          <w:bCs w:val="0"/>
          <w:sz w:val="24"/>
          <w:szCs w:val="24"/>
        </w:rPr>
        <w:t>Store</w:t>
      </w:r>
      <w:proofErr w:type="spellEnd"/>
      <w:r>
        <w:rPr>
          <w:b w:val="0"/>
          <w:bCs w:val="0"/>
          <w:sz w:val="24"/>
          <w:szCs w:val="24"/>
        </w:rPr>
        <w:t xml:space="preserve"> e Apple </w:t>
      </w:r>
      <w:proofErr w:type="spellStart"/>
      <w:r>
        <w:rPr>
          <w:b w:val="0"/>
          <w:bCs w:val="0"/>
          <w:sz w:val="24"/>
          <w:szCs w:val="24"/>
        </w:rPr>
        <w:t>Store</w:t>
      </w:r>
      <w:proofErr w:type="spellEnd"/>
      <w:r>
        <w:rPr>
          <w:b w:val="0"/>
          <w:bCs w:val="0"/>
          <w:sz w:val="24"/>
          <w:szCs w:val="24"/>
        </w:rPr>
        <w:t>), durante toda a vigência do contrato.</w:t>
      </w:r>
    </w:p>
    <w:p w14:paraId="7E0478E7"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 xml:space="preserve">O SISTEMA deverá possuir gravações de log e trilhas de auditoria com registro de ações realizadas pelos Usuários em todas as funcionalidades do SISTEMA, com cópias devidamente salvaguardadas. </w:t>
      </w:r>
    </w:p>
    <w:p w14:paraId="0C9F3646"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 xml:space="preserve">Utilizar, como método de autenticação, o padrão </w:t>
      </w:r>
      <w:proofErr w:type="spellStart"/>
      <w:proofErr w:type="gramStart"/>
      <w:r>
        <w:rPr>
          <w:b w:val="0"/>
          <w:bCs w:val="0"/>
          <w:sz w:val="24"/>
          <w:szCs w:val="24"/>
        </w:rPr>
        <w:t>OAuth</w:t>
      </w:r>
      <w:proofErr w:type="spellEnd"/>
      <w:proofErr w:type="gramEnd"/>
      <w:r>
        <w:rPr>
          <w:b w:val="0"/>
          <w:bCs w:val="0"/>
          <w:sz w:val="24"/>
          <w:szCs w:val="24"/>
        </w:rPr>
        <w:t xml:space="preserve"> ou tecnologia equivalente, com geração de </w:t>
      </w:r>
      <w:proofErr w:type="spellStart"/>
      <w:r>
        <w:rPr>
          <w:b w:val="0"/>
          <w:bCs w:val="0"/>
          <w:sz w:val="24"/>
          <w:szCs w:val="24"/>
        </w:rPr>
        <w:t>token</w:t>
      </w:r>
      <w:proofErr w:type="spellEnd"/>
      <w:r>
        <w:rPr>
          <w:b w:val="0"/>
          <w:bCs w:val="0"/>
          <w:sz w:val="24"/>
          <w:szCs w:val="24"/>
        </w:rPr>
        <w:t xml:space="preserve"> de acesso por usuário, a ser renovado periodicamente para manutenção do acesso, sem necessidade de novo </w:t>
      </w:r>
      <w:proofErr w:type="spellStart"/>
      <w:r>
        <w:rPr>
          <w:b w:val="0"/>
          <w:bCs w:val="0"/>
          <w:sz w:val="24"/>
          <w:szCs w:val="24"/>
        </w:rPr>
        <w:t>login</w:t>
      </w:r>
      <w:proofErr w:type="spellEnd"/>
      <w:r>
        <w:rPr>
          <w:b w:val="0"/>
          <w:bCs w:val="0"/>
          <w:sz w:val="24"/>
          <w:szCs w:val="24"/>
        </w:rPr>
        <w:t>.</w:t>
      </w:r>
    </w:p>
    <w:p w14:paraId="52F1D4C0" w14:textId="77777777" w:rsidR="001B7A7B" w:rsidRDefault="001B7A7B" w:rsidP="000D557D">
      <w:pPr>
        <w:widowControl w:val="0"/>
      </w:pPr>
    </w:p>
    <w:p w14:paraId="227BA1DE" w14:textId="77777777" w:rsidR="001B7A7B" w:rsidRDefault="0086052F" w:rsidP="000D557D">
      <w:pPr>
        <w:pStyle w:val="Ttulo3"/>
        <w:keepNext w:val="0"/>
        <w:widowControl w:val="0"/>
        <w:numPr>
          <w:ilvl w:val="2"/>
          <w:numId w:val="21"/>
        </w:numPr>
        <w:spacing w:after="240" w:line="276" w:lineRule="auto"/>
        <w:ind w:left="851" w:hanging="862"/>
        <w:jc w:val="both"/>
      </w:pPr>
      <w:r>
        <w:rPr>
          <w:sz w:val="24"/>
          <w:szCs w:val="24"/>
        </w:rPr>
        <w:lastRenderedPageBreak/>
        <w:t>Do Atendimento à Lei Geral de Proteção de Dados</w:t>
      </w:r>
    </w:p>
    <w:p w14:paraId="7BFD8C80" w14:textId="77777777" w:rsidR="001B7A7B" w:rsidRDefault="0086052F" w:rsidP="000D557D">
      <w:pPr>
        <w:widowControl w:val="0"/>
        <w:pBdr>
          <w:top w:val="nil"/>
          <w:left w:val="nil"/>
          <w:bottom w:val="nil"/>
          <w:right w:val="nil"/>
          <w:between w:val="nil"/>
        </w:pBdr>
        <w:spacing w:before="120" w:after="240" w:line="276" w:lineRule="auto"/>
        <w:jc w:val="both"/>
        <w:rPr>
          <w:rFonts w:ascii="Arial" w:eastAsia="Arial" w:hAnsi="Arial" w:cs="Arial"/>
          <w:color w:val="000000"/>
          <w:sz w:val="24"/>
          <w:szCs w:val="24"/>
        </w:rPr>
      </w:pPr>
      <w:r>
        <w:rPr>
          <w:rFonts w:ascii="Arial" w:eastAsia="Arial" w:hAnsi="Arial" w:cs="Arial"/>
          <w:color w:val="000000"/>
          <w:sz w:val="24"/>
          <w:szCs w:val="24"/>
        </w:rPr>
        <w:t>A CONTRATADA se compromete a cumprir as disposições da Lei nº 13.709/2018, notadamente:</w:t>
      </w:r>
    </w:p>
    <w:p w14:paraId="4903F5F2" w14:textId="77777777" w:rsidR="001B7A7B" w:rsidRDefault="0086052F" w:rsidP="000D557D">
      <w:pPr>
        <w:pStyle w:val="Ttulo4"/>
        <w:keepNext w:val="0"/>
        <w:widowControl w:val="0"/>
        <w:numPr>
          <w:ilvl w:val="3"/>
          <w:numId w:val="21"/>
        </w:numPr>
        <w:spacing w:after="240" w:line="276" w:lineRule="auto"/>
        <w:ind w:left="993" w:hanging="1004"/>
      </w:pPr>
      <w:r>
        <w:rPr>
          <w:b w:val="0"/>
          <w:bCs w:val="0"/>
          <w:sz w:val="24"/>
          <w:szCs w:val="24"/>
        </w:rPr>
        <w:t>Todas as informações inseridas no SISTEMA pelos Usuários</w:t>
      </w:r>
      <w:proofErr w:type="gramStart"/>
      <w:r>
        <w:rPr>
          <w:b w:val="0"/>
          <w:bCs w:val="0"/>
          <w:sz w:val="24"/>
          <w:szCs w:val="24"/>
        </w:rPr>
        <w:t>, devem</w:t>
      </w:r>
      <w:proofErr w:type="gramEnd"/>
      <w:r>
        <w:rPr>
          <w:b w:val="0"/>
          <w:bCs w:val="0"/>
          <w:sz w:val="24"/>
          <w:szCs w:val="24"/>
        </w:rPr>
        <w:t xml:space="preserve"> ser utilizadas única e exclusivamente para análise e gerenciamento do fim a que se destinam, de acordo com a </w:t>
      </w:r>
      <w:r>
        <w:rPr>
          <w:sz w:val="24"/>
          <w:szCs w:val="24"/>
        </w:rPr>
        <w:t>Lei Federal 13.709/2018</w:t>
      </w:r>
      <w:r>
        <w:rPr>
          <w:b w:val="0"/>
          <w:bCs w:val="0"/>
          <w:sz w:val="24"/>
          <w:szCs w:val="24"/>
        </w:rPr>
        <w:t xml:space="preserve"> - Lei Geral de Proteção de Dados Pessoais (LGPD), e o </w:t>
      </w:r>
      <w:r>
        <w:rPr>
          <w:sz w:val="24"/>
          <w:szCs w:val="24"/>
        </w:rPr>
        <w:t>Decreto Municipal 18.855/2021</w:t>
      </w:r>
      <w:r>
        <w:rPr>
          <w:b w:val="0"/>
          <w:bCs w:val="0"/>
          <w:sz w:val="24"/>
          <w:szCs w:val="24"/>
        </w:rPr>
        <w:t>.</w:t>
      </w:r>
    </w:p>
    <w:p w14:paraId="37FF3109" w14:textId="77777777" w:rsidR="001B7A7B" w:rsidRDefault="001B7A7B" w:rsidP="000D557D">
      <w:pPr>
        <w:widowControl w:val="0"/>
      </w:pPr>
    </w:p>
    <w:p w14:paraId="5409043B" w14:textId="77777777" w:rsidR="00B9293D" w:rsidRPr="00B9293D" w:rsidRDefault="00B9293D" w:rsidP="00B9293D">
      <w:pPr>
        <w:pStyle w:val="PargrafodaLista"/>
        <w:widowControl w:val="0"/>
        <w:numPr>
          <w:ilvl w:val="0"/>
          <w:numId w:val="3"/>
        </w:numPr>
        <w:spacing w:after="240"/>
        <w:contextualSpacing w:val="0"/>
        <w:jc w:val="both"/>
        <w:outlineLvl w:val="1"/>
        <w:rPr>
          <w:rFonts w:ascii="Arial" w:eastAsia="Arial" w:hAnsi="Arial" w:cs="Arial"/>
          <w:b/>
          <w:bCs/>
          <w:vanish/>
          <w:sz w:val="24"/>
          <w:szCs w:val="24"/>
        </w:rPr>
      </w:pPr>
      <w:bookmarkStart w:id="11" w:name="_ll9ky9sylkrt" w:colFirst="0" w:colLast="0"/>
      <w:bookmarkEnd w:id="11"/>
    </w:p>
    <w:p w14:paraId="78F41CBA" w14:textId="77777777" w:rsidR="00B9293D" w:rsidRPr="00B9293D" w:rsidRDefault="00B9293D" w:rsidP="00B9293D">
      <w:pPr>
        <w:pStyle w:val="PargrafodaLista"/>
        <w:widowControl w:val="0"/>
        <w:numPr>
          <w:ilvl w:val="0"/>
          <w:numId w:val="3"/>
        </w:numPr>
        <w:spacing w:after="240"/>
        <w:contextualSpacing w:val="0"/>
        <w:jc w:val="both"/>
        <w:outlineLvl w:val="1"/>
        <w:rPr>
          <w:rFonts w:ascii="Arial" w:eastAsia="Arial" w:hAnsi="Arial" w:cs="Arial"/>
          <w:b/>
          <w:bCs/>
          <w:vanish/>
          <w:sz w:val="24"/>
          <w:szCs w:val="24"/>
        </w:rPr>
      </w:pPr>
    </w:p>
    <w:p w14:paraId="47FF0ED8" w14:textId="77777777" w:rsidR="00B9293D" w:rsidRPr="00B9293D" w:rsidRDefault="00B9293D" w:rsidP="00B9293D">
      <w:pPr>
        <w:pStyle w:val="PargrafodaLista"/>
        <w:widowControl w:val="0"/>
        <w:numPr>
          <w:ilvl w:val="0"/>
          <w:numId w:val="3"/>
        </w:numPr>
        <w:spacing w:after="240"/>
        <w:contextualSpacing w:val="0"/>
        <w:jc w:val="both"/>
        <w:outlineLvl w:val="1"/>
        <w:rPr>
          <w:rFonts w:ascii="Arial" w:eastAsia="Arial" w:hAnsi="Arial" w:cs="Arial"/>
          <w:b/>
          <w:bCs/>
          <w:vanish/>
          <w:sz w:val="24"/>
          <w:szCs w:val="24"/>
        </w:rPr>
      </w:pPr>
    </w:p>
    <w:p w14:paraId="1EE9574D" w14:textId="77777777" w:rsidR="00B9293D" w:rsidRPr="00B9293D" w:rsidRDefault="00B9293D" w:rsidP="00B9293D">
      <w:pPr>
        <w:pStyle w:val="PargrafodaLista"/>
        <w:widowControl w:val="0"/>
        <w:numPr>
          <w:ilvl w:val="0"/>
          <w:numId w:val="3"/>
        </w:numPr>
        <w:spacing w:after="240"/>
        <w:contextualSpacing w:val="0"/>
        <w:jc w:val="both"/>
        <w:outlineLvl w:val="1"/>
        <w:rPr>
          <w:rFonts w:ascii="Arial" w:eastAsia="Arial" w:hAnsi="Arial" w:cs="Arial"/>
          <w:b/>
          <w:bCs/>
          <w:vanish/>
          <w:sz w:val="24"/>
          <w:szCs w:val="24"/>
        </w:rPr>
      </w:pPr>
    </w:p>
    <w:p w14:paraId="78C6EED9" w14:textId="77777777" w:rsidR="00B9293D" w:rsidRPr="00B9293D" w:rsidRDefault="00B9293D" w:rsidP="00B9293D">
      <w:pPr>
        <w:pStyle w:val="PargrafodaLista"/>
        <w:widowControl w:val="0"/>
        <w:numPr>
          <w:ilvl w:val="0"/>
          <w:numId w:val="3"/>
        </w:numPr>
        <w:spacing w:after="240"/>
        <w:contextualSpacing w:val="0"/>
        <w:jc w:val="both"/>
        <w:outlineLvl w:val="1"/>
        <w:rPr>
          <w:rFonts w:ascii="Arial" w:eastAsia="Arial" w:hAnsi="Arial" w:cs="Arial"/>
          <w:b/>
          <w:bCs/>
          <w:vanish/>
          <w:sz w:val="24"/>
          <w:szCs w:val="24"/>
        </w:rPr>
      </w:pPr>
    </w:p>
    <w:p w14:paraId="02C5FEC9" w14:textId="77777777" w:rsidR="00B9293D" w:rsidRPr="00B9293D" w:rsidRDefault="00B9293D" w:rsidP="00B9293D">
      <w:pPr>
        <w:pStyle w:val="PargrafodaLista"/>
        <w:widowControl w:val="0"/>
        <w:numPr>
          <w:ilvl w:val="0"/>
          <w:numId w:val="3"/>
        </w:numPr>
        <w:spacing w:after="240"/>
        <w:contextualSpacing w:val="0"/>
        <w:jc w:val="both"/>
        <w:outlineLvl w:val="1"/>
        <w:rPr>
          <w:rFonts w:ascii="Arial" w:eastAsia="Arial" w:hAnsi="Arial" w:cs="Arial"/>
          <w:b/>
          <w:bCs/>
          <w:vanish/>
          <w:sz w:val="24"/>
          <w:szCs w:val="24"/>
        </w:rPr>
      </w:pPr>
    </w:p>
    <w:p w14:paraId="00CC138E" w14:textId="77777777" w:rsidR="00B9293D" w:rsidRPr="00B9293D" w:rsidRDefault="00B9293D" w:rsidP="00B9293D">
      <w:pPr>
        <w:pStyle w:val="PargrafodaLista"/>
        <w:widowControl w:val="0"/>
        <w:numPr>
          <w:ilvl w:val="1"/>
          <w:numId w:val="3"/>
        </w:numPr>
        <w:spacing w:after="240"/>
        <w:contextualSpacing w:val="0"/>
        <w:jc w:val="both"/>
        <w:outlineLvl w:val="1"/>
        <w:rPr>
          <w:rFonts w:ascii="Arial" w:eastAsia="Arial" w:hAnsi="Arial" w:cs="Arial"/>
          <w:b/>
          <w:bCs/>
          <w:vanish/>
          <w:sz w:val="24"/>
          <w:szCs w:val="24"/>
        </w:rPr>
      </w:pPr>
    </w:p>
    <w:p w14:paraId="3016DA59" w14:textId="77777777" w:rsidR="00B9293D" w:rsidRPr="00B9293D" w:rsidRDefault="00B9293D" w:rsidP="00B9293D">
      <w:pPr>
        <w:pStyle w:val="PargrafodaLista"/>
        <w:widowControl w:val="0"/>
        <w:numPr>
          <w:ilvl w:val="2"/>
          <w:numId w:val="3"/>
        </w:numPr>
        <w:spacing w:after="240"/>
        <w:contextualSpacing w:val="0"/>
        <w:jc w:val="both"/>
        <w:outlineLvl w:val="1"/>
        <w:rPr>
          <w:rFonts w:ascii="Arial" w:eastAsia="Arial" w:hAnsi="Arial" w:cs="Arial"/>
          <w:b/>
          <w:bCs/>
          <w:vanish/>
          <w:sz w:val="24"/>
          <w:szCs w:val="24"/>
        </w:rPr>
      </w:pPr>
    </w:p>
    <w:p w14:paraId="77C355CD" w14:textId="77777777" w:rsidR="00B9293D" w:rsidRPr="00B9293D" w:rsidRDefault="00B9293D" w:rsidP="00B9293D">
      <w:pPr>
        <w:pStyle w:val="PargrafodaLista"/>
        <w:widowControl w:val="0"/>
        <w:numPr>
          <w:ilvl w:val="2"/>
          <w:numId w:val="3"/>
        </w:numPr>
        <w:spacing w:after="240"/>
        <w:contextualSpacing w:val="0"/>
        <w:jc w:val="both"/>
        <w:outlineLvl w:val="1"/>
        <w:rPr>
          <w:rFonts w:ascii="Arial" w:eastAsia="Arial" w:hAnsi="Arial" w:cs="Arial"/>
          <w:b/>
          <w:bCs/>
          <w:vanish/>
          <w:sz w:val="24"/>
          <w:szCs w:val="24"/>
        </w:rPr>
      </w:pPr>
    </w:p>
    <w:p w14:paraId="1BBF7F7D" w14:textId="77777777" w:rsidR="00B9293D" w:rsidRPr="00B9293D" w:rsidRDefault="00B9293D" w:rsidP="00B9293D">
      <w:pPr>
        <w:pStyle w:val="PargrafodaLista"/>
        <w:widowControl w:val="0"/>
        <w:numPr>
          <w:ilvl w:val="2"/>
          <w:numId w:val="3"/>
        </w:numPr>
        <w:spacing w:after="240"/>
        <w:contextualSpacing w:val="0"/>
        <w:jc w:val="both"/>
        <w:outlineLvl w:val="1"/>
        <w:rPr>
          <w:rFonts w:ascii="Arial" w:eastAsia="Arial" w:hAnsi="Arial" w:cs="Arial"/>
          <w:b/>
          <w:bCs/>
          <w:vanish/>
          <w:sz w:val="24"/>
          <w:szCs w:val="24"/>
        </w:rPr>
      </w:pPr>
    </w:p>
    <w:p w14:paraId="1C8AB0C2" w14:textId="77777777" w:rsidR="00B9293D" w:rsidRPr="00B9293D" w:rsidRDefault="00B9293D" w:rsidP="00B9293D">
      <w:pPr>
        <w:pStyle w:val="PargrafodaLista"/>
        <w:widowControl w:val="0"/>
        <w:numPr>
          <w:ilvl w:val="2"/>
          <w:numId w:val="3"/>
        </w:numPr>
        <w:spacing w:after="240"/>
        <w:contextualSpacing w:val="0"/>
        <w:jc w:val="both"/>
        <w:outlineLvl w:val="1"/>
        <w:rPr>
          <w:rFonts w:ascii="Arial" w:eastAsia="Arial" w:hAnsi="Arial" w:cs="Arial"/>
          <w:b/>
          <w:bCs/>
          <w:vanish/>
          <w:sz w:val="24"/>
          <w:szCs w:val="24"/>
        </w:rPr>
      </w:pPr>
    </w:p>
    <w:p w14:paraId="0FABCDDC" w14:textId="77777777" w:rsidR="00B9293D" w:rsidRPr="00B9293D" w:rsidRDefault="00B9293D" w:rsidP="00B9293D">
      <w:pPr>
        <w:pStyle w:val="PargrafodaLista"/>
        <w:widowControl w:val="0"/>
        <w:numPr>
          <w:ilvl w:val="2"/>
          <w:numId w:val="3"/>
        </w:numPr>
        <w:spacing w:after="240"/>
        <w:contextualSpacing w:val="0"/>
        <w:jc w:val="both"/>
        <w:outlineLvl w:val="1"/>
        <w:rPr>
          <w:rFonts w:ascii="Arial" w:eastAsia="Arial" w:hAnsi="Arial" w:cs="Arial"/>
          <w:b/>
          <w:bCs/>
          <w:vanish/>
          <w:sz w:val="24"/>
          <w:szCs w:val="24"/>
        </w:rPr>
      </w:pPr>
    </w:p>
    <w:p w14:paraId="4D051A0F" w14:textId="77777777" w:rsidR="001B7A7B" w:rsidRDefault="0086052F" w:rsidP="00B9293D">
      <w:pPr>
        <w:pStyle w:val="Ttulo2"/>
        <w:keepNext w:val="0"/>
        <w:widowControl w:val="0"/>
        <w:numPr>
          <w:ilvl w:val="2"/>
          <w:numId w:val="3"/>
        </w:numPr>
      </w:pPr>
      <w:r>
        <w:rPr>
          <w:rFonts w:ascii="Arial" w:eastAsia="Arial" w:hAnsi="Arial" w:cs="Arial"/>
        </w:rPr>
        <w:t>Relatórios e Consultas</w:t>
      </w:r>
    </w:p>
    <w:p w14:paraId="57C58093" w14:textId="77777777" w:rsidR="001B7A7B" w:rsidRDefault="0086052F" w:rsidP="000D557D">
      <w:pPr>
        <w:widowControl w:val="0"/>
        <w:pBdr>
          <w:top w:val="nil"/>
          <w:left w:val="nil"/>
          <w:bottom w:val="nil"/>
          <w:right w:val="nil"/>
          <w:between w:val="nil"/>
        </w:pBdr>
        <w:spacing w:before="120" w:after="240" w:line="276" w:lineRule="auto"/>
        <w:ind w:left="567"/>
        <w:jc w:val="both"/>
        <w:rPr>
          <w:rFonts w:ascii="Arial" w:eastAsia="Arial" w:hAnsi="Arial" w:cs="Arial"/>
          <w:color w:val="000000"/>
          <w:sz w:val="24"/>
          <w:szCs w:val="24"/>
        </w:rPr>
      </w:pPr>
      <w:r>
        <w:rPr>
          <w:rFonts w:ascii="Arial" w:eastAsia="Arial" w:hAnsi="Arial" w:cs="Arial"/>
          <w:color w:val="000000"/>
          <w:sz w:val="24"/>
          <w:szCs w:val="24"/>
        </w:rPr>
        <w:t>Os relatórios e consultas disponibilizados pelo SISTEMA deverão obedecer, no mínimo, os seguintes requisitos gerais:</w:t>
      </w:r>
    </w:p>
    <w:p w14:paraId="4EE25A0C" w14:textId="77777777" w:rsidR="00B9293D" w:rsidRPr="00B9293D" w:rsidRDefault="00B9293D" w:rsidP="00B9293D">
      <w:pPr>
        <w:pStyle w:val="PargrafodaLista"/>
        <w:widowControl w:val="0"/>
        <w:numPr>
          <w:ilvl w:val="2"/>
          <w:numId w:val="21"/>
        </w:numPr>
        <w:pBdr>
          <w:top w:val="nil"/>
          <w:left w:val="nil"/>
          <w:bottom w:val="nil"/>
          <w:right w:val="nil"/>
          <w:between w:val="nil"/>
        </w:pBdr>
        <w:spacing w:after="240" w:line="276" w:lineRule="auto"/>
        <w:contextualSpacing w:val="0"/>
        <w:jc w:val="both"/>
        <w:outlineLvl w:val="2"/>
        <w:rPr>
          <w:rFonts w:ascii="Arial" w:eastAsia="Arial" w:hAnsi="Arial" w:cs="Arial"/>
          <w:vanish/>
          <w:color w:val="000000"/>
          <w:sz w:val="24"/>
          <w:szCs w:val="24"/>
        </w:rPr>
      </w:pPr>
    </w:p>
    <w:p w14:paraId="5CA5659C"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Possuir relatórios e consultas pré-definidos e padronizados, que atendam às necessidades operacionais dos Usuários.</w:t>
      </w:r>
    </w:p>
    <w:p w14:paraId="5037F70D"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Todos os relatórios devem possuir, no mínimo, as seguintes informações: nome do relatório, brasão da CONTRATANTE, numeração de páginas, total de páginas, data/hora de emissão e o Usuário emissor do relatório.</w:t>
      </w:r>
    </w:p>
    <w:p w14:paraId="0E0D7E59"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Devem possuir opção de pré-visualização.</w:t>
      </w:r>
    </w:p>
    <w:p w14:paraId="36B4E0E4"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Permitir consultas e emissão de relatórios após prévia seleção (tais como por período, dentre outros) e classificação de informações e dados.</w:t>
      </w:r>
    </w:p>
    <w:p w14:paraId="54246C62"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Possibilitar a exportação dos relatórios em arquivos em formatos como: CSV, PDF, TXT, XLS, XML e demais formatos definidos pela CONTRATANTE.</w:t>
      </w:r>
    </w:p>
    <w:p w14:paraId="145ED87A"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Informar o progresso do processo de geração do relatório, desde o início até a sua conclusão.</w:t>
      </w:r>
    </w:p>
    <w:p w14:paraId="15A370E0" w14:textId="77777777" w:rsidR="001B7A7B" w:rsidRDefault="0086052F" w:rsidP="00B9293D">
      <w:pPr>
        <w:pStyle w:val="Ttulo3"/>
        <w:keepNext w:val="0"/>
        <w:widowControl w:val="0"/>
        <w:numPr>
          <w:ilvl w:val="3"/>
          <w:numId w:val="21"/>
        </w:numPr>
        <w:spacing w:after="240" w:line="276" w:lineRule="auto"/>
        <w:jc w:val="both"/>
      </w:pPr>
      <w:r>
        <w:rPr>
          <w:b w:val="0"/>
          <w:bCs w:val="0"/>
          <w:sz w:val="24"/>
          <w:szCs w:val="24"/>
        </w:rPr>
        <w:t xml:space="preserve">Devem possuir opção de geração de </w:t>
      </w:r>
      <w:r>
        <w:rPr>
          <w:sz w:val="24"/>
          <w:szCs w:val="24"/>
        </w:rPr>
        <w:t>Relatórios Dinâmicos</w:t>
      </w:r>
      <w:r>
        <w:rPr>
          <w:b w:val="0"/>
          <w:bCs w:val="0"/>
          <w:sz w:val="24"/>
          <w:szCs w:val="24"/>
        </w:rPr>
        <w:t xml:space="preserve"> em tela, com filtros, ordenações e agrupamentos definidos pelo Usuário (colunas, períodos, dentre outros), com opção de pré-visualização, para posterior exportação em formatos tais como: CSV, PDF, TXT, XLS, XML e demais formatos definidos pela CONTRATANTE, com a possibilidade de gravar, em nível de Usuário, o layout criado.</w:t>
      </w:r>
    </w:p>
    <w:p w14:paraId="3A2E0FD3" w14:textId="77777777" w:rsidR="001B7A7B" w:rsidRDefault="001B7A7B" w:rsidP="000D557D">
      <w:pPr>
        <w:widowControl w:val="0"/>
        <w:rPr>
          <w:rFonts w:ascii="Arial" w:eastAsia="Arial" w:hAnsi="Arial" w:cs="Arial"/>
          <w:sz w:val="24"/>
          <w:szCs w:val="24"/>
        </w:rPr>
      </w:pPr>
    </w:p>
    <w:p w14:paraId="1421F250" w14:textId="77777777" w:rsidR="001A4A95" w:rsidRPr="001A4A95" w:rsidRDefault="001A4A95" w:rsidP="001A4A95">
      <w:pPr>
        <w:pStyle w:val="PargrafodaLista"/>
        <w:widowControl w:val="0"/>
        <w:numPr>
          <w:ilvl w:val="0"/>
          <w:numId w:val="4"/>
        </w:numPr>
        <w:spacing w:after="240"/>
        <w:ind w:left="426"/>
        <w:contextualSpacing w:val="0"/>
        <w:jc w:val="both"/>
        <w:outlineLvl w:val="1"/>
        <w:rPr>
          <w:rFonts w:ascii="Arial" w:eastAsia="Arial" w:hAnsi="Arial" w:cs="Arial"/>
          <w:b/>
          <w:bCs/>
          <w:vanish/>
          <w:sz w:val="24"/>
          <w:szCs w:val="24"/>
        </w:rPr>
      </w:pPr>
      <w:bookmarkStart w:id="12" w:name="_6v9z4w7by4wg" w:colFirst="0" w:colLast="0"/>
      <w:bookmarkEnd w:id="12"/>
    </w:p>
    <w:p w14:paraId="7559A6AC" w14:textId="77777777" w:rsidR="001A4A95" w:rsidRPr="001A4A95" w:rsidRDefault="001A4A95" w:rsidP="001A4A95">
      <w:pPr>
        <w:pStyle w:val="PargrafodaLista"/>
        <w:widowControl w:val="0"/>
        <w:numPr>
          <w:ilvl w:val="0"/>
          <w:numId w:val="4"/>
        </w:numPr>
        <w:spacing w:after="240"/>
        <w:ind w:left="426"/>
        <w:contextualSpacing w:val="0"/>
        <w:jc w:val="both"/>
        <w:outlineLvl w:val="1"/>
        <w:rPr>
          <w:rFonts w:ascii="Arial" w:eastAsia="Arial" w:hAnsi="Arial" w:cs="Arial"/>
          <w:b/>
          <w:bCs/>
          <w:vanish/>
          <w:sz w:val="24"/>
          <w:szCs w:val="24"/>
        </w:rPr>
      </w:pPr>
    </w:p>
    <w:p w14:paraId="0B5C1CDB" w14:textId="77777777" w:rsidR="001A4A95" w:rsidRPr="001A4A95" w:rsidRDefault="001A4A95" w:rsidP="001A4A95">
      <w:pPr>
        <w:pStyle w:val="PargrafodaLista"/>
        <w:widowControl w:val="0"/>
        <w:numPr>
          <w:ilvl w:val="0"/>
          <w:numId w:val="4"/>
        </w:numPr>
        <w:spacing w:after="240"/>
        <w:ind w:left="426"/>
        <w:contextualSpacing w:val="0"/>
        <w:jc w:val="both"/>
        <w:outlineLvl w:val="1"/>
        <w:rPr>
          <w:rFonts w:ascii="Arial" w:eastAsia="Arial" w:hAnsi="Arial" w:cs="Arial"/>
          <w:b/>
          <w:bCs/>
          <w:vanish/>
          <w:sz w:val="24"/>
          <w:szCs w:val="24"/>
        </w:rPr>
      </w:pPr>
    </w:p>
    <w:p w14:paraId="67CBC783" w14:textId="77777777" w:rsidR="001A4A95" w:rsidRPr="001A4A95" w:rsidRDefault="001A4A95" w:rsidP="001A4A95">
      <w:pPr>
        <w:pStyle w:val="PargrafodaLista"/>
        <w:widowControl w:val="0"/>
        <w:numPr>
          <w:ilvl w:val="0"/>
          <w:numId w:val="4"/>
        </w:numPr>
        <w:spacing w:after="240"/>
        <w:ind w:left="426"/>
        <w:contextualSpacing w:val="0"/>
        <w:jc w:val="both"/>
        <w:outlineLvl w:val="1"/>
        <w:rPr>
          <w:rFonts w:ascii="Arial" w:eastAsia="Arial" w:hAnsi="Arial" w:cs="Arial"/>
          <w:b/>
          <w:bCs/>
          <w:vanish/>
          <w:sz w:val="24"/>
          <w:szCs w:val="24"/>
        </w:rPr>
      </w:pPr>
    </w:p>
    <w:p w14:paraId="0FB1D126" w14:textId="77777777" w:rsidR="001A4A95" w:rsidRPr="001A4A95" w:rsidRDefault="001A4A95" w:rsidP="001A4A95">
      <w:pPr>
        <w:pStyle w:val="PargrafodaLista"/>
        <w:widowControl w:val="0"/>
        <w:numPr>
          <w:ilvl w:val="0"/>
          <w:numId w:val="4"/>
        </w:numPr>
        <w:spacing w:after="240"/>
        <w:ind w:left="426"/>
        <w:contextualSpacing w:val="0"/>
        <w:jc w:val="both"/>
        <w:outlineLvl w:val="1"/>
        <w:rPr>
          <w:rFonts w:ascii="Arial" w:eastAsia="Arial" w:hAnsi="Arial" w:cs="Arial"/>
          <w:b/>
          <w:bCs/>
          <w:vanish/>
          <w:sz w:val="24"/>
          <w:szCs w:val="24"/>
        </w:rPr>
      </w:pPr>
    </w:p>
    <w:p w14:paraId="33B14924" w14:textId="77777777" w:rsidR="001A4A95" w:rsidRPr="001A4A95" w:rsidRDefault="001A4A95" w:rsidP="001A4A95">
      <w:pPr>
        <w:pStyle w:val="PargrafodaLista"/>
        <w:widowControl w:val="0"/>
        <w:numPr>
          <w:ilvl w:val="0"/>
          <w:numId w:val="4"/>
        </w:numPr>
        <w:spacing w:after="240"/>
        <w:ind w:left="426"/>
        <w:contextualSpacing w:val="0"/>
        <w:jc w:val="both"/>
        <w:outlineLvl w:val="1"/>
        <w:rPr>
          <w:rFonts w:ascii="Arial" w:eastAsia="Arial" w:hAnsi="Arial" w:cs="Arial"/>
          <w:b/>
          <w:bCs/>
          <w:vanish/>
          <w:sz w:val="24"/>
          <w:szCs w:val="24"/>
        </w:rPr>
      </w:pPr>
    </w:p>
    <w:p w14:paraId="334FB59B" w14:textId="77777777" w:rsidR="001B7A7B" w:rsidRDefault="0086052F" w:rsidP="001A4A95">
      <w:pPr>
        <w:pStyle w:val="Ttulo2"/>
        <w:keepNext w:val="0"/>
        <w:widowControl w:val="0"/>
        <w:numPr>
          <w:ilvl w:val="0"/>
          <w:numId w:val="4"/>
        </w:numPr>
        <w:ind w:left="426"/>
      </w:pPr>
      <w:r>
        <w:rPr>
          <w:rFonts w:ascii="Arial" w:eastAsia="Arial" w:hAnsi="Arial" w:cs="Arial"/>
        </w:rPr>
        <w:t>Informações Complementares</w:t>
      </w:r>
    </w:p>
    <w:p w14:paraId="13F6D8BF" w14:textId="77777777" w:rsidR="001B7A7B" w:rsidRDefault="0086052F" w:rsidP="000D557D">
      <w:pPr>
        <w:widowControl w:val="0"/>
        <w:pBdr>
          <w:top w:val="nil"/>
          <w:left w:val="nil"/>
          <w:bottom w:val="nil"/>
          <w:right w:val="nil"/>
          <w:between w:val="nil"/>
        </w:pBdr>
        <w:spacing w:before="120"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Todas as características descritas no </w:t>
      </w:r>
      <w:r>
        <w:rPr>
          <w:rFonts w:ascii="Arial" w:eastAsia="Arial" w:hAnsi="Arial" w:cs="Arial"/>
          <w:b/>
          <w:bCs/>
          <w:color w:val="000000"/>
          <w:sz w:val="24"/>
          <w:szCs w:val="24"/>
        </w:rPr>
        <w:t>Item 6 - Requisitos Operacionais e Técnicos</w:t>
      </w:r>
      <w:proofErr w:type="gramStart"/>
      <w:r>
        <w:rPr>
          <w:rFonts w:ascii="Arial" w:eastAsia="Arial" w:hAnsi="Arial" w:cs="Arial"/>
          <w:b/>
          <w:bCs/>
          <w:color w:val="000000"/>
          <w:sz w:val="24"/>
          <w:szCs w:val="24"/>
        </w:rPr>
        <w:t>,</w:t>
      </w:r>
      <w:r>
        <w:rPr>
          <w:rFonts w:ascii="Arial" w:eastAsia="Arial" w:hAnsi="Arial" w:cs="Arial"/>
          <w:color w:val="000000"/>
          <w:sz w:val="24"/>
          <w:szCs w:val="24"/>
        </w:rPr>
        <w:t xml:space="preserve"> </w:t>
      </w:r>
      <w:r>
        <w:rPr>
          <w:rFonts w:ascii="Arial" w:eastAsia="Arial" w:hAnsi="Arial" w:cs="Arial"/>
          <w:color w:val="000000"/>
          <w:sz w:val="24"/>
          <w:szCs w:val="24"/>
        </w:rPr>
        <w:lastRenderedPageBreak/>
        <w:t>deverão</w:t>
      </w:r>
      <w:proofErr w:type="gramEnd"/>
      <w:r>
        <w:rPr>
          <w:rFonts w:ascii="Arial" w:eastAsia="Arial" w:hAnsi="Arial" w:cs="Arial"/>
          <w:color w:val="000000"/>
          <w:sz w:val="24"/>
          <w:szCs w:val="24"/>
        </w:rPr>
        <w:t xml:space="preserve"> ser atendidas durante toda vigência do contrato, nas etapas de implantação, homologação e produção. </w:t>
      </w:r>
    </w:p>
    <w:p w14:paraId="7FE5DE44" w14:textId="77777777" w:rsidR="001B7A7B" w:rsidRDefault="001B7A7B" w:rsidP="000D557D">
      <w:pPr>
        <w:widowControl w:val="0"/>
        <w:pBdr>
          <w:top w:val="nil"/>
          <w:left w:val="nil"/>
          <w:bottom w:val="nil"/>
          <w:right w:val="nil"/>
          <w:between w:val="nil"/>
        </w:pBdr>
        <w:spacing w:after="240" w:line="276" w:lineRule="auto"/>
        <w:jc w:val="both"/>
        <w:rPr>
          <w:rFonts w:ascii="Arial" w:eastAsia="Arial" w:hAnsi="Arial" w:cs="Arial"/>
          <w:color w:val="000000"/>
          <w:sz w:val="24"/>
          <w:szCs w:val="24"/>
        </w:rPr>
      </w:pPr>
    </w:p>
    <w:p w14:paraId="308CD076" w14:textId="77777777" w:rsidR="001B7A7B" w:rsidRDefault="0086052F" w:rsidP="001A4A95">
      <w:pPr>
        <w:pStyle w:val="Ttulo1"/>
        <w:keepNext w:val="0"/>
        <w:widowControl w:val="0"/>
        <w:numPr>
          <w:ilvl w:val="0"/>
          <w:numId w:val="33"/>
        </w:numPr>
        <w:spacing w:after="240" w:line="276" w:lineRule="auto"/>
        <w:ind w:left="426"/>
        <w:jc w:val="both"/>
      </w:pPr>
      <w:bookmarkStart w:id="13" w:name="_isehxroudhci" w:colFirst="0" w:colLast="0"/>
      <w:bookmarkEnd w:id="13"/>
      <w:r>
        <w:rPr>
          <w:sz w:val="24"/>
          <w:szCs w:val="24"/>
        </w:rPr>
        <w:t>Requisitos para Implantação</w:t>
      </w:r>
    </w:p>
    <w:p w14:paraId="25261F27" w14:textId="77777777" w:rsidR="001B7A7B" w:rsidRDefault="0086052F" w:rsidP="000D557D">
      <w:pPr>
        <w:widowControl w:val="0"/>
        <w:pBdr>
          <w:top w:val="nil"/>
          <w:left w:val="nil"/>
          <w:bottom w:val="nil"/>
          <w:right w:val="nil"/>
          <w:between w:val="nil"/>
        </w:pBdr>
        <w:spacing w:before="120" w:after="240" w:line="276" w:lineRule="auto"/>
        <w:jc w:val="both"/>
        <w:rPr>
          <w:rFonts w:ascii="Arial" w:eastAsia="Arial" w:hAnsi="Arial" w:cs="Arial"/>
          <w:color w:val="000000"/>
          <w:sz w:val="24"/>
          <w:szCs w:val="24"/>
        </w:rPr>
      </w:pPr>
      <w:r>
        <w:rPr>
          <w:rFonts w:ascii="Arial" w:eastAsia="Arial" w:hAnsi="Arial" w:cs="Arial"/>
          <w:color w:val="000000"/>
          <w:sz w:val="24"/>
          <w:szCs w:val="24"/>
        </w:rPr>
        <w:t>A seguir são apresentados os requisitos e processos que deverão ser seguidos na implantação do SISTEMA.</w:t>
      </w:r>
    </w:p>
    <w:p w14:paraId="4285DE4E" w14:textId="77777777" w:rsidR="001A4A95" w:rsidRPr="001A4A95" w:rsidRDefault="001A4A95" w:rsidP="001A4A95">
      <w:pPr>
        <w:pStyle w:val="PargrafodaLista"/>
        <w:widowControl w:val="0"/>
        <w:numPr>
          <w:ilvl w:val="0"/>
          <w:numId w:val="5"/>
        </w:numPr>
        <w:spacing w:after="240"/>
        <w:contextualSpacing w:val="0"/>
        <w:jc w:val="both"/>
        <w:outlineLvl w:val="1"/>
        <w:rPr>
          <w:rFonts w:ascii="Arial" w:eastAsia="Arial" w:hAnsi="Arial" w:cs="Arial"/>
          <w:b/>
          <w:bCs/>
          <w:vanish/>
          <w:sz w:val="24"/>
          <w:szCs w:val="24"/>
        </w:rPr>
      </w:pPr>
      <w:bookmarkStart w:id="14" w:name="_db5fda555mdj" w:colFirst="0" w:colLast="0"/>
      <w:bookmarkEnd w:id="14"/>
    </w:p>
    <w:p w14:paraId="24AE2696" w14:textId="77777777" w:rsidR="001A4A95" w:rsidRPr="001A4A95" w:rsidRDefault="001A4A95" w:rsidP="001A4A95">
      <w:pPr>
        <w:pStyle w:val="PargrafodaLista"/>
        <w:widowControl w:val="0"/>
        <w:numPr>
          <w:ilvl w:val="0"/>
          <w:numId w:val="5"/>
        </w:numPr>
        <w:spacing w:after="240"/>
        <w:contextualSpacing w:val="0"/>
        <w:jc w:val="both"/>
        <w:outlineLvl w:val="1"/>
        <w:rPr>
          <w:rFonts w:ascii="Arial" w:eastAsia="Arial" w:hAnsi="Arial" w:cs="Arial"/>
          <w:b/>
          <w:bCs/>
          <w:vanish/>
          <w:sz w:val="24"/>
          <w:szCs w:val="24"/>
        </w:rPr>
      </w:pPr>
    </w:p>
    <w:p w14:paraId="480B1093" w14:textId="77777777" w:rsidR="001A4A95" w:rsidRPr="001A4A95" w:rsidRDefault="001A4A95" w:rsidP="001A4A95">
      <w:pPr>
        <w:pStyle w:val="PargrafodaLista"/>
        <w:widowControl w:val="0"/>
        <w:numPr>
          <w:ilvl w:val="0"/>
          <w:numId w:val="5"/>
        </w:numPr>
        <w:spacing w:after="240"/>
        <w:contextualSpacing w:val="0"/>
        <w:jc w:val="both"/>
        <w:outlineLvl w:val="1"/>
        <w:rPr>
          <w:rFonts w:ascii="Arial" w:eastAsia="Arial" w:hAnsi="Arial" w:cs="Arial"/>
          <w:b/>
          <w:bCs/>
          <w:vanish/>
          <w:sz w:val="24"/>
          <w:szCs w:val="24"/>
        </w:rPr>
      </w:pPr>
    </w:p>
    <w:p w14:paraId="6B87A733" w14:textId="77777777" w:rsidR="001A4A95" w:rsidRPr="001A4A95" w:rsidRDefault="001A4A95" w:rsidP="001A4A95">
      <w:pPr>
        <w:pStyle w:val="PargrafodaLista"/>
        <w:widowControl w:val="0"/>
        <w:numPr>
          <w:ilvl w:val="0"/>
          <w:numId w:val="5"/>
        </w:numPr>
        <w:spacing w:after="240"/>
        <w:contextualSpacing w:val="0"/>
        <w:jc w:val="both"/>
        <w:outlineLvl w:val="1"/>
        <w:rPr>
          <w:rFonts w:ascii="Arial" w:eastAsia="Arial" w:hAnsi="Arial" w:cs="Arial"/>
          <w:b/>
          <w:bCs/>
          <w:vanish/>
          <w:sz w:val="24"/>
          <w:szCs w:val="24"/>
        </w:rPr>
      </w:pPr>
    </w:p>
    <w:p w14:paraId="4E263A86" w14:textId="77777777" w:rsidR="001A4A95" w:rsidRPr="001A4A95" w:rsidRDefault="001A4A95" w:rsidP="001A4A95">
      <w:pPr>
        <w:pStyle w:val="PargrafodaLista"/>
        <w:widowControl w:val="0"/>
        <w:numPr>
          <w:ilvl w:val="0"/>
          <w:numId w:val="5"/>
        </w:numPr>
        <w:spacing w:after="240"/>
        <w:contextualSpacing w:val="0"/>
        <w:jc w:val="both"/>
        <w:outlineLvl w:val="1"/>
        <w:rPr>
          <w:rFonts w:ascii="Arial" w:eastAsia="Arial" w:hAnsi="Arial" w:cs="Arial"/>
          <w:b/>
          <w:bCs/>
          <w:vanish/>
          <w:sz w:val="24"/>
          <w:szCs w:val="24"/>
        </w:rPr>
      </w:pPr>
    </w:p>
    <w:p w14:paraId="2BA00F35" w14:textId="77777777" w:rsidR="001A4A95" w:rsidRPr="001A4A95" w:rsidRDefault="001A4A95" w:rsidP="001A4A95">
      <w:pPr>
        <w:pStyle w:val="PargrafodaLista"/>
        <w:widowControl w:val="0"/>
        <w:numPr>
          <w:ilvl w:val="0"/>
          <w:numId w:val="5"/>
        </w:numPr>
        <w:spacing w:after="240"/>
        <w:contextualSpacing w:val="0"/>
        <w:jc w:val="both"/>
        <w:outlineLvl w:val="1"/>
        <w:rPr>
          <w:rFonts w:ascii="Arial" w:eastAsia="Arial" w:hAnsi="Arial" w:cs="Arial"/>
          <w:b/>
          <w:bCs/>
          <w:vanish/>
          <w:sz w:val="24"/>
          <w:szCs w:val="24"/>
        </w:rPr>
      </w:pPr>
    </w:p>
    <w:p w14:paraId="367426A4" w14:textId="77777777" w:rsidR="001A4A95" w:rsidRPr="001A4A95" w:rsidRDefault="001A4A95" w:rsidP="001A4A95">
      <w:pPr>
        <w:pStyle w:val="PargrafodaLista"/>
        <w:widowControl w:val="0"/>
        <w:numPr>
          <w:ilvl w:val="0"/>
          <w:numId w:val="5"/>
        </w:numPr>
        <w:spacing w:after="240"/>
        <w:contextualSpacing w:val="0"/>
        <w:jc w:val="both"/>
        <w:outlineLvl w:val="1"/>
        <w:rPr>
          <w:rFonts w:ascii="Arial" w:eastAsia="Arial" w:hAnsi="Arial" w:cs="Arial"/>
          <w:b/>
          <w:bCs/>
          <w:vanish/>
          <w:sz w:val="24"/>
          <w:szCs w:val="24"/>
        </w:rPr>
      </w:pPr>
    </w:p>
    <w:p w14:paraId="20FB38DF" w14:textId="77777777" w:rsidR="001A4A95" w:rsidRPr="001A4A95" w:rsidRDefault="001A4A95" w:rsidP="001A4A95">
      <w:pPr>
        <w:pStyle w:val="PargrafodaLista"/>
        <w:widowControl w:val="0"/>
        <w:numPr>
          <w:ilvl w:val="0"/>
          <w:numId w:val="5"/>
        </w:numPr>
        <w:spacing w:after="240"/>
        <w:contextualSpacing w:val="0"/>
        <w:jc w:val="both"/>
        <w:outlineLvl w:val="1"/>
        <w:rPr>
          <w:rFonts w:ascii="Arial" w:eastAsia="Arial" w:hAnsi="Arial" w:cs="Arial"/>
          <w:b/>
          <w:bCs/>
          <w:vanish/>
          <w:sz w:val="24"/>
          <w:szCs w:val="24"/>
        </w:rPr>
      </w:pPr>
    </w:p>
    <w:p w14:paraId="60C18DF0" w14:textId="77777777" w:rsidR="001B7A7B" w:rsidRDefault="0086052F" w:rsidP="001A4A95">
      <w:pPr>
        <w:pStyle w:val="Ttulo2"/>
        <w:keepNext w:val="0"/>
        <w:widowControl w:val="0"/>
        <w:numPr>
          <w:ilvl w:val="1"/>
          <w:numId w:val="5"/>
        </w:numPr>
        <w:ind w:left="567"/>
      </w:pPr>
      <w:r>
        <w:rPr>
          <w:rFonts w:ascii="Arial" w:eastAsia="Arial" w:hAnsi="Arial" w:cs="Arial"/>
        </w:rPr>
        <w:t>Customização</w:t>
      </w:r>
    </w:p>
    <w:p w14:paraId="7C6F229A" w14:textId="77777777" w:rsidR="001B7A7B" w:rsidRDefault="0086052F" w:rsidP="000D557D">
      <w:pPr>
        <w:widowControl w:val="0"/>
        <w:pBdr>
          <w:top w:val="nil"/>
          <w:left w:val="nil"/>
          <w:bottom w:val="nil"/>
          <w:right w:val="nil"/>
          <w:between w:val="nil"/>
        </w:pBdr>
        <w:spacing w:before="120" w:after="240"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Nesta etapa as funcionalidades serão customizadas e parametrizadas para que possam ser implantadas, conforme abaixo: </w:t>
      </w:r>
    </w:p>
    <w:p w14:paraId="4E8F55CC"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A customização e parametrização do SISTEMA deverão obedecer às regras de negócios e particularidades da CONTRATANTE.</w:t>
      </w:r>
    </w:p>
    <w:p w14:paraId="6BDB43A8"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 xml:space="preserve">Será de responsabilidade </w:t>
      </w:r>
      <w:proofErr w:type="gramStart"/>
      <w:r>
        <w:rPr>
          <w:b w:val="0"/>
          <w:bCs w:val="0"/>
          <w:sz w:val="24"/>
          <w:szCs w:val="24"/>
        </w:rPr>
        <w:t>da CONTRATADA identificar</w:t>
      </w:r>
      <w:proofErr w:type="gramEnd"/>
      <w:r>
        <w:rPr>
          <w:b w:val="0"/>
          <w:bCs w:val="0"/>
          <w:sz w:val="24"/>
          <w:szCs w:val="24"/>
        </w:rPr>
        <w:t xml:space="preserve"> as informações e variáveis necessárias para os trabalhos de customização e parametrização do SISTEMA, devendo validá-las com a CONTRATANTE.</w:t>
      </w:r>
    </w:p>
    <w:p w14:paraId="55BF67FC"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A CONTRATADA deverá solicitar à CONTRATANTE todas as informações complementares necessárias para os trabalhos de customização e parametrização.</w:t>
      </w:r>
    </w:p>
    <w:p w14:paraId="2B051460"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 xml:space="preserve">A customização e parametrização deverão ser executadas pela CONTRATADA e acompanhadas pelo </w:t>
      </w:r>
      <w:r>
        <w:rPr>
          <w:sz w:val="24"/>
          <w:szCs w:val="24"/>
        </w:rPr>
        <w:t>Gerente de Projeto</w:t>
      </w:r>
      <w:r>
        <w:rPr>
          <w:b w:val="0"/>
          <w:bCs w:val="0"/>
          <w:sz w:val="24"/>
          <w:szCs w:val="24"/>
        </w:rPr>
        <w:t xml:space="preserve"> da mesma, e validadas pela CONTRATANTE. </w:t>
      </w:r>
    </w:p>
    <w:p w14:paraId="7CEB7AF1" w14:textId="77777777" w:rsidR="001A4A95" w:rsidRPr="001A4A95" w:rsidRDefault="001A4A95" w:rsidP="001A4A95">
      <w:pPr>
        <w:pStyle w:val="PargrafodaLista"/>
        <w:widowControl w:val="0"/>
        <w:numPr>
          <w:ilvl w:val="0"/>
          <w:numId w:val="6"/>
        </w:numPr>
        <w:spacing w:before="240" w:after="240"/>
        <w:contextualSpacing w:val="0"/>
        <w:jc w:val="both"/>
        <w:outlineLvl w:val="1"/>
        <w:rPr>
          <w:rFonts w:ascii="Arial" w:eastAsia="Arial" w:hAnsi="Arial" w:cs="Arial"/>
          <w:b/>
          <w:bCs/>
          <w:vanish/>
          <w:sz w:val="24"/>
          <w:szCs w:val="24"/>
        </w:rPr>
      </w:pPr>
      <w:bookmarkStart w:id="15" w:name="_ipc5howz08hw" w:colFirst="0" w:colLast="0"/>
      <w:bookmarkEnd w:id="15"/>
    </w:p>
    <w:p w14:paraId="70D8681C" w14:textId="77777777" w:rsidR="001A4A95" w:rsidRPr="001A4A95" w:rsidRDefault="001A4A95" w:rsidP="001A4A95">
      <w:pPr>
        <w:pStyle w:val="PargrafodaLista"/>
        <w:widowControl w:val="0"/>
        <w:numPr>
          <w:ilvl w:val="0"/>
          <w:numId w:val="6"/>
        </w:numPr>
        <w:spacing w:before="240" w:after="240"/>
        <w:contextualSpacing w:val="0"/>
        <w:jc w:val="both"/>
        <w:outlineLvl w:val="1"/>
        <w:rPr>
          <w:rFonts w:ascii="Arial" w:eastAsia="Arial" w:hAnsi="Arial" w:cs="Arial"/>
          <w:b/>
          <w:bCs/>
          <w:vanish/>
          <w:sz w:val="24"/>
          <w:szCs w:val="24"/>
        </w:rPr>
      </w:pPr>
    </w:p>
    <w:p w14:paraId="391EDE0D" w14:textId="77777777" w:rsidR="001A4A95" w:rsidRPr="001A4A95" w:rsidRDefault="001A4A95" w:rsidP="001A4A95">
      <w:pPr>
        <w:pStyle w:val="PargrafodaLista"/>
        <w:widowControl w:val="0"/>
        <w:numPr>
          <w:ilvl w:val="0"/>
          <w:numId w:val="6"/>
        </w:numPr>
        <w:spacing w:before="240" w:after="240"/>
        <w:contextualSpacing w:val="0"/>
        <w:jc w:val="both"/>
        <w:outlineLvl w:val="1"/>
        <w:rPr>
          <w:rFonts w:ascii="Arial" w:eastAsia="Arial" w:hAnsi="Arial" w:cs="Arial"/>
          <w:b/>
          <w:bCs/>
          <w:vanish/>
          <w:sz w:val="24"/>
          <w:szCs w:val="24"/>
        </w:rPr>
      </w:pPr>
    </w:p>
    <w:p w14:paraId="70397781" w14:textId="77777777" w:rsidR="001A4A95" w:rsidRPr="001A4A95" w:rsidRDefault="001A4A95" w:rsidP="001A4A95">
      <w:pPr>
        <w:pStyle w:val="PargrafodaLista"/>
        <w:widowControl w:val="0"/>
        <w:numPr>
          <w:ilvl w:val="0"/>
          <w:numId w:val="6"/>
        </w:numPr>
        <w:spacing w:before="240" w:after="240"/>
        <w:contextualSpacing w:val="0"/>
        <w:jc w:val="both"/>
        <w:outlineLvl w:val="1"/>
        <w:rPr>
          <w:rFonts w:ascii="Arial" w:eastAsia="Arial" w:hAnsi="Arial" w:cs="Arial"/>
          <w:b/>
          <w:bCs/>
          <w:vanish/>
          <w:sz w:val="24"/>
          <w:szCs w:val="24"/>
        </w:rPr>
      </w:pPr>
    </w:p>
    <w:p w14:paraId="67AA8772" w14:textId="77777777" w:rsidR="001A4A95" w:rsidRPr="001A4A95" w:rsidRDefault="001A4A95" w:rsidP="001A4A95">
      <w:pPr>
        <w:pStyle w:val="PargrafodaLista"/>
        <w:widowControl w:val="0"/>
        <w:numPr>
          <w:ilvl w:val="0"/>
          <w:numId w:val="6"/>
        </w:numPr>
        <w:spacing w:before="240" w:after="240"/>
        <w:contextualSpacing w:val="0"/>
        <w:jc w:val="both"/>
        <w:outlineLvl w:val="1"/>
        <w:rPr>
          <w:rFonts w:ascii="Arial" w:eastAsia="Arial" w:hAnsi="Arial" w:cs="Arial"/>
          <w:b/>
          <w:bCs/>
          <w:vanish/>
          <w:sz w:val="24"/>
          <w:szCs w:val="24"/>
        </w:rPr>
      </w:pPr>
    </w:p>
    <w:p w14:paraId="141B1CB9" w14:textId="77777777" w:rsidR="001A4A95" w:rsidRPr="001A4A95" w:rsidRDefault="001A4A95" w:rsidP="001A4A95">
      <w:pPr>
        <w:pStyle w:val="PargrafodaLista"/>
        <w:widowControl w:val="0"/>
        <w:numPr>
          <w:ilvl w:val="0"/>
          <w:numId w:val="6"/>
        </w:numPr>
        <w:spacing w:before="240" w:after="240"/>
        <w:contextualSpacing w:val="0"/>
        <w:jc w:val="both"/>
        <w:outlineLvl w:val="1"/>
        <w:rPr>
          <w:rFonts w:ascii="Arial" w:eastAsia="Arial" w:hAnsi="Arial" w:cs="Arial"/>
          <w:b/>
          <w:bCs/>
          <w:vanish/>
          <w:sz w:val="24"/>
          <w:szCs w:val="24"/>
        </w:rPr>
      </w:pPr>
    </w:p>
    <w:p w14:paraId="6F29A5CB" w14:textId="77777777" w:rsidR="001A4A95" w:rsidRPr="001A4A95" w:rsidRDefault="001A4A95" w:rsidP="001A4A95">
      <w:pPr>
        <w:pStyle w:val="PargrafodaLista"/>
        <w:widowControl w:val="0"/>
        <w:numPr>
          <w:ilvl w:val="0"/>
          <w:numId w:val="6"/>
        </w:numPr>
        <w:spacing w:before="240" w:after="240"/>
        <w:contextualSpacing w:val="0"/>
        <w:jc w:val="both"/>
        <w:outlineLvl w:val="1"/>
        <w:rPr>
          <w:rFonts w:ascii="Arial" w:eastAsia="Arial" w:hAnsi="Arial" w:cs="Arial"/>
          <w:b/>
          <w:bCs/>
          <w:vanish/>
          <w:sz w:val="24"/>
          <w:szCs w:val="24"/>
        </w:rPr>
      </w:pPr>
    </w:p>
    <w:p w14:paraId="2BCA4C9E" w14:textId="77777777" w:rsidR="001A4A95" w:rsidRPr="001A4A95" w:rsidRDefault="001A4A95" w:rsidP="001A4A95">
      <w:pPr>
        <w:pStyle w:val="PargrafodaLista"/>
        <w:widowControl w:val="0"/>
        <w:numPr>
          <w:ilvl w:val="0"/>
          <w:numId w:val="6"/>
        </w:numPr>
        <w:spacing w:before="240" w:after="240"/>
        <w:contextualSpacing w:val="0"/>
        <w:jc w:val="both"/>
        <w:outlineLvl w:val="1"/>
        <w:rPr>
          <w:rFonts w:ascii="Arial" w:eastAsia="Arial" w:hAnsi="Arial" w:cs="Arial"/>
          <w:b/>
          <w:bCs/>
          <w:vanish/>
          <w:sz w:val="24"/>
          <w:szCs w:val="24"/>
        </w:rPr>
      </w:pPr>
    </w:p>
    <w:p w14:paraId="0AEA0439" w14:textId="77777777" w:rsidR="001A4A95" w:rsidRPr="001A4A95" w:rsidRDefault="001A4A95" w:rsidP="001A4A95">
      <w:pPr>
        <w:pStyle w:val="PargrafodaLista"/>
        <w:widowControl w:val="0"/>
        <w:numPr>
          <w:ilvl w:val="1"/>
          <w:numId w:val="6"/>
        </w:numPr>
        <w:spacing w:before="240" w:after="240"/>
        <w:contextualSpacing w:val="0"/>
        <w:jc w:val="both"/>
        <w:outlineLvl w:val="1"/>
        <w:rPr>
          <w:rFonts w:ascii="Arial" w:eastAsia="Arial" w:hAnsi="Arial" w:cs="Arial"/>
          <w:b/>
          <w:bCs/>
          <w:vanish/>
          <w:sz w:val="24"/>
          <w:szCs w:val="24"/>
        </w:rPr>
      </w:pPr>
    </w:p>
    <w:p w14:paraId="4EB0A25F" w14:textId="77777777" w:rsidR="001B7A7B" w:rsidRDefault="0086052F" w:rsidP="001A4A95">
      <w:pPr>
        <w:pStyle w:val="Ttulo2"/>
        <w:keepNext w:val="0"/>
        <w:widowControl w:val="0"/>
        <w:numPr>
          <w:ilvl w:val="1"/>
          <w:numId w:val="6"/>
        </w:numPr>
        <w:spacing w:before="240"/>
        <w:ind w:left="567"/>
      </w:pPr>
      <w:r>
        <w:rPr>
          <w:rFonts w:ascii="Arial" w:eastAsia="Arial" w:hAnsi="Arial" w:cs="Arial"/>
        </w:rPr>
        <w:t>Migração / Importação de Dados</w:t>
      </w:r>
    </w:p>
    <w:p w14:paraId="69520208" w14:textId="77777777" w:rsidR="001A4A95" w:rsidRPr="001A4A95" w:rsidRDefault="001A4A95" w:rsidP="001A4A95">
      <w:pPr>
        <w:pStyle w:val="PargrafodaLista"/>
        <w:widowControl w:val="0"/>
        <w:numPr>
          <w:ilvl w:val="1"/>
          <w:numId w:val="33"/>
        </w:numPr>
        <w:pBdr>
          <w:top w:val="nil"/>
          <w:left w:val="nil"/>
          <w:bottom w:val="nil"/>
          <w:right w:val="nil"/>
          <w:between w:val="nil"/>
        </w:pBdr>
        <w:spacing w:after="240" w:line="276" w:lineRule="auto"/>
        <w:contextualSpacing w:val="0"/>
        <w:jc w:val="both"/>
        <w:outlineLvl w:val="2"/>
        <w:rPr>
          <w:rFonts w:ascii="Arial" w:eastAsia="Arial" w:hAnsi="Arial" w:cs="Arial"/>
          <w:vanish/>
          <w:color w:val="000000"/>
          <w:sz w:val="24"/>
          <w:szCs w:val="24"/>
        </w:rPr>
      </w:pPr>
    </w:p>
    <w:p w14:paraId="0A24DFDA" w14:textId="77777777" w:rsidR="001B7A7B" w:rsidRDefault="0086052F" w:rsidP="001A4A95">
      <w:pPr>
        <w:pStyle w:val="Ttulo3"/>
        <w:keepNext w:val="0"/>
        <w:widowControl w:val="0"/>
        <w:numPr>
          <w:ilvl w:val="2"/>
          <w:numId w:val="33"/>
        </w:numPr>
        <w:spacing w:after="240" w:line="276" w:lineRule="auto"/>
        <w:ind w:left="709"/>
        <w:jc w:val="both"/>
      </w:pPr>
      <w:r>
        <w:rPr>
          <w:b w:val="0"/>
          <w:bCs w:val="0"/>
          <w:sz w:val="24"/>
          <w:szCs w:val="24"/>
        </w:rPr>
        <w:t>A CONTRATANTE disponibilizará os dados e a documentação existente dos sistemas atuais.</w:t>
      </w:r>
    </w:p>
    <w:p w14:paraId="43AC53BC" w14:textId="77777777" w:rsidR="001B7A7B" w:rsidRDefault="0086052F" w:rsidP="001A4A95">
      <w:pPr>
        <w:pStyle w:val="Ttulo4"/>
        <w:keepNext w:val="0"/>
        <w:widowControl w:val="0"/>
        <w:numPr>
          <w:ilvl w:val="3"/>
          <w:numId w:val="33"/>
        </w:numPr>
        <w:spacing w:after="240" w:line="276" w:lineRule="auto"/>
        <w:ind w:left="1134" w:hanging="1147"/>
      </w:pPr>
      <w:r>
        <w:rPr>
          <w:b w:val="0"/>
          <w:bCs w:val="0"/>
          <w:sz w:val="24"/>
          <w:szCs w:val="24"/>
        </w:rPr>
        <w:t xml:space="preserve">Volumetria estimada dos dados armazenados: </w:t>
      </w:r>
      <w:r>
        <w:rPr>
          <w:sz w:val="24"/>
          <w:szCs w:val="24"/>
        </w:rPr>
        <w:t>325 GB (trezentos e vinte e cinco gigabytes).</w:t>
      </w:r>
    </w:p>
    <w:p w14:paraId="45152D36" w14:textId="40C2D730" w:rsidR="001B7A7B" w:rsidRDefault="0086052F" w:rsidP="001A4A95">
      <w:pPr>
        <w:pStyle w:val="Ttulo4"/>
        <w:keepNext w:val="0"/>
        <w:widowControl w:val="0"/>
        <w:numPr>
          <w:ilvl w:val="3"/>
          <w:numId w:val="33"/>
        </w:numPr>
        <w:spacing w:after="240" w:line="276" w:lineRule="auto"/>
        <w:ind w:left="1134" w:hanging="1147"/>
      </w:pPr>
      <w:r>
        <w:rPr>
          <w:b w:val="0"/>
          <w:bCs w:val="0"/>
          <w:sz w:val="24"/>
          <w:szCs w:val="24"/>
        </w:rPr>
        <w:t xml:space="preserve">Será disponibilizado o MER/DER para melhor entendimento da base de dados, conforme o Mapa de Integração dos Sistemas, </w:t>
      </w:r>
      <w:r>
        <w:rPr>
          <w:sz w:val="24"/>
          <w:szCs w:val="24"/>
        </w:rPr>
        <w:t>ANEXO I</w:t>
      </w:r>
      <w:r w:rsidR="00974325">
        <w:rPr>
          <w:sz w:val="24"/>
          <w:szCs w:val="24"/>
        </w:rPr>
        <w:t>B</w:t>
      </w:r>
      <w:r>
        <w:rPr>
          <w:b w:val="0"/>
          <w:bCs w:val="0"/>
          <w:sz w:val="24"/>
          <w:szCs w:val="24"/>
        </w:rPr>
        <w:t>, deste Termo de Referência.</w:t>
      </w:r>
    </w:p>
    <w:p w14:paraId="58744942"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 xml:space="preserve">A CONTRATADA deverá elaborar um </w:t>
      </w:r>
      <w:r>
        <w:rPr>
          <w:sz w:val="24"/>
          <w:szCs w:val="24"/>
        </w:rPr>
        <w:t>Plano de Migração</w:t>
      </w:r>
      <w:r>
        <w:rPr>
          <w:b w:val="0"/>
          <w:bCs w:val="0"/>
          <w:sz w:val="24"/>
          <w:szCs w:val="24"/>
        </w:rPr>
        <w:t xml:space="preserve"> de dados, o qual deverá ser aprovado pela CONTRATANTE.</w:t>
      </w:r>
    </w:p>
    <w:p w14:paraId="002B3E40" w14:textId="10067E2C" w:rsidR="001B7A7B" w:rsidRDefault="0086052F" w:rsidP="001A4A95">
      <w:pPr>
        <w:pStyle w:val="Ttulo4"/>
        <w:keepNext w:val="0"/>
        <w:widowControl w:val="0"/>
        <w:numPr>
          <w:ilvl w:val="3"/>
          <w:numId w:val="33"/>
        </w:numPr>
        <w:spacing w:after="240" w:line="276" w:lineRule="auto"/>
        <w:ind w:left="1134" w:hanging="1147"/>
      </w:pPr>
      <w:r>
        <w:rPr>
          <w:b w:val="0"/>
          <w:bCs w:val="0"/>
          <w:sz w:val="24"/>
          <w:szCs w:val="24"/>
        </w:rPr>
        <w:t xml:space="preserve">O plano de migração de dados deverá definir, no mínimo: quais tabelas serão </w:t>
      </w:r>
      <w:r>
        <w:rPr>
          <w:b w:val="0"/>
          <w:bCs w:val="0"/>
          <w:sz w:val="24"/>
          <w:szCs w:val="24"/>
        </w:rPr>
        <w:lastRenderedPageBreak/>
        <w:t xml:space="preserve">transferidas para o SISTEMA, as tabelas que não deverão ser transferidas, a estratégia para transporte dos dados, respeitando o prazo estabelecido no </w:t>
      </w:r>
      <w:r>
        <w:rPr>
          <w:sz w:val="24"/>
          <w:szCs w:val="24"/>
        </w:rPr>
        <w:t xml:space="preserve">Item </w:t>
      </w:r>
      <w:r w:rsidR="00AE5D73">
        <w:rPr>
          <w:sz w:val="24"/>
          <w:szCs w:val="24"/>
        </w:rPr>
        <w:t>10.5</w:t>
      </w:r>
      <w:r>
        <w:rPr>
          <w:sz w:val="24"/>
          <w:szCs w:val="24"/>
        </w:rPr>
        <w:t>,</w:t>
      </w:r>
      <w:r>
        <w:rPr>
          <w:b w:val="0"/>
          <w:bCs w:val="0"/>
          <w:sz w:val="24"/>
          <w:szCs w:val="24"/>
        </w:rPr>
        <w:t xml:space="preserve"> os problemas encontrados e as soluções que deverão ser adotadas durante o processo de migração. </w:t>
      </w:r>
    </w:p>
    <w:p w14:paraId="15FFC57D"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 xml:space="preserve">As atividades para a migração serão realizadas pela CONTRATADA em ambiente de homologação, antes da </w:t>
      </w:r>
      <w:proofErr w:type="gramStart"/>
      <w:r>
        <w:rPr>
          <w:b w:val="0"/>
          <w:bCs w:val="0"/>
          <w:sz w:val="24"/>
          <w:szCs w:val="24"/>
        </w:rPr>
        <w:t>implementação</w:t>
      </w:r>
      <w:proofErr w:type="gramEnd"/>
      <w:r>
        <w:rPr>
          <w:b w:val="0"/>
          <w:bCs w:val="0"/>
          <w:sz w:val="24"/>
          <w:szCs w:val="24"/>
        </w:rPr>
        <w:t xml:space="preserve"> em ambiente de produção.</w:t>
      </w:r>
    </w:p>
    <w:p w14:paraId="104814A5"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A conferência dos dados migrados será de responsabilidade da CONTRATANTE, utilizando o plano de migração de dados fornecido pela CONTRATADA, o qual informará eventuais não conformidades para as providências de correções.</w:t>
      </w:r>
    </w:p>
    <w:p w14:paraId="384CC3AF"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Efetivada a conferência e o término bem-sucedido das atividades, a migração dos dados será homologada, aceita pela CONTRATANTE e implantada em produção.</w:t>
      </w:r>
    </w:p>
    <w:p w14:paraId="73FBD004"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Para atingir esse objetivo, a CONTRATADA deverá:</w:t>
      </w:r>
    </w:p>
    <w:p w14:paraId="1E682BC1" w14:textId="77777777" w:rsidR="001B7A7B" w:rsidRDefault="0086052F" w:rsidP="001A4A95">
      <w:pPr>
        <w:pStyle w:val="Ttulo4"/>
        <w:keepNext w:val="0"/>
        <w:widowControl w:val="0"/>
        <w:numPr>
          <w:ilvl w:val="3"/>
          <w:numId w:val="33"/>
        </w:numPr>
        <w:spacing w:after="240" w:line="276" w:lineRule="auto"/>
        <w:ind w:left="1134" w:hanging="1147"/>
      </w:pPr>
      <w:r>
        <w:rPr>
          <w:b w:val="0"/>
          <w:bCs w:val="0"/>
          <w:sz w:val="24"/>
          <w:szCs w:val="24"/>
        </w:rPr>
        <w:t>Extrair, converter e migrar todos os dados das bases existentes definidos no Plano de Migração, aprovado pela CONTRATANTE, para o novo SISTEMA, sendo que todo custo e responsabilidade dessa ação ficarão a cargo da CONTRATADA.</w:t>
      </w:r>
    </w:p>
    <w:p w14:paraId="1D636029" w14:textId="6223A621" w:rsidR="001B7A7B" w:rsidRDefault="0086052F" w:rsidP="001A4A95">
      <w:pPr>
        <w:pStyle w:val="Ttulo4"/>
        <w:keepNext w:val="0"/>
        <w:widowControl w:val="0"/>
        <w:numPr>
          <w:ilvl w:val="3"/>
          <w:numId w:val="33"/>
        </w:numPr>
        <w:spacing w:after="240" w:line="276" w:lineRule="auto"/>
        <w:ind w:left="1134" w:hanging="1147"/>
      </w:pPr>
      <w:r>
        <w:rPr>
          <w:b w:val="0"/>
          <w:bCs w:val="0"/>
          <w:sz w:val="24"/>
          <w:szCs w:val="24"/>
        </w:rPr>
        <w:t xml:space="preserve">Importar os dados definidos no Plano de Migração, considerando também as devidas integrações com os sistemas da CONTRATANTE, descritas no </w:t>
      </w:r>
      <w:r>
        <w:rPr>
          <w:sz w:val="24"/>
          <w:szCs w:val="24"/>
        </w:rPr>
        <w:t xml:space="preserve">Item </w:t>
      </w:r>
      <w:r w:rsidR="00C840C7">
        <w:rPr>
          <w:sz w:val="24"/>
          <w:szCs w:val="24"/>
        </w:rPr>
        <w:t>8</w:t>
      </w:r>
      <w:r>
        <w:rPr>
          <w:sz w:val="24"/>
          <w:szCs w:val="24"/>
        </w:rPr>
        <w:t>.3,</w:t>
      </w:r>
      <w:r>
        <w:rPr>
          <w:b w:val="0"/>
          <w:bCs w:val="0"/>
          <w:sz w:val="24"/>
          <w:szCs w:val="24"/>
        </w:rPr>
        <w:t xml:space="preserve"> previamente em ambiente de homologação, mesmo que para isso seja necessária </w:t>
      </w:r>
      <w:proofErr w:type="gramStart"/>
      <w:r>
        <w:rPr>
          <w:b w:val="0"/>
          <w:bCs w:val="0"/>
          <w:sz w:val="24"/>
          <w:szCs w:val="24"/>
        </w:rPr>
        <w:t>a</w:t>
      </w:r>
      <w:proofErr w:type="gramEnd"/>
      <w:r>
        <w:rPr>
          <w:b w:val="0"/>
          <w:bCs w:val="0"/>
          <w:sz w:val="24"/>
          <w:szCs w:val="24"/>
        </w:rPr>
        <w:t xml:space="preserve"> criação ou adaptação em tabelas, campos, telas e relatórios.</w:t>
      </w:r>
    </w:p>
    <w:p w14:paraId="086CBE98" w14:textId="77777777" w:rsidR="001B7A7B" w:rsidRDefault="0086052F" w:rsidP="001A4A95">
      <w:pPr>
        <w:pStyle w:val="Ttulo4"/>
        <w:keepNext w:val="0"/>
        <w:widowControl w:val="0"/>
        <w:numPr>
          <w:ilvl w:val="3"/>
          <w:numId w:val="33"/>
        </w:numPr>
        <w:spacing w:after="240" w:line="276" w:lineRule="auto"/>
        <w:ind w:left="1134" w:hanging="1147"/>
      </w:pPr>
      <w:r>
        <w:rPr>
          <w:b w:val="0"/>
          <w:bCs w:val="0"/>
          <w:sz w:val="24"/>
          <w:szCs w:val="24"/>
        </w:rPr>
        <w:t>Analisar os dados recebidos e enviar relatório apontando as possíveis irregularidades e inconsistências encontradas, tais como: endereço incompleto, CPF/CNPJ inválido, dentre outros. A CONTRATANTE em parceria com a CONTRATADA definirá a estratégia a ser adotada nesses casos.</w:t>
      </w:r>
    </w:p>
    <w:p w14:paraId="4ED87B73" w14:textId="77777777" w:rsidR="001B7A7B" w:rsidRDefault="0086052F" w:rsidP="001A4A95">
      <w:pPr>
        <w:pStyle w:val="Ttulo4"/>
        <w:keepNext w:val="0"/>
        <w:widowControl w:val="0"/>
        <w:numPr>
          <w:ilvl w:val="3"/>
          <w:numId w:val="33"/>
        </w:numPr>
        <w:spacing w:after="240" w:line="276" w:lineRule="auto"/>
        <w:ind w:left="1134" w:hanging="1147"/>
      </w:pPr>
      <w:r>
        <w:rPr>
          <w:b w:val="0"/>
          <w:bCs w:val="0"/>
          <w:sz w:val="24"/>
          <w:szCs w:val="24"/>
        </w:rPr>
        <w:t xml:space="preserve">Fornecer, ao final desta etapa, relatórios que evidenciem a correta migração dos dados recebidos, assinado pelo </w:t>
      </w:r>
      <w:r>
        <w:rPr>
          <w:sz w:val="24"/>
          <w:szCs w:val="24"/>
        </w:rPr>
        <w:t>Gerente de Projetos</w:t>
      </w:r>
      <w:r>
        <w:rPr>
          <w:b w:val="0"/>
          <w:bCs w:val="0"/>
          <w:sz w:val="24"/>
          <w:szCs w:val="24"/>
        </w:rPr>
        <w:t xml:space="preserve"> da CONTRATADA, contendo no mínimo dados quantitativos e comparativos, a serem definidos pela CONTRATANTE.</w:t>
      </w:r>
    </w:p>
    <w:p w14:paraId="6204C763" w14:textId="77777777" w:rsidR="005377C0" w:rsidRPr="005377C0" w:rsidRDefault="005377C0" w:rsidP="005377C0">
      <w:pPr>
        <w:pStyle w:val="PargrafodaLista"/>
        <w:widowControl w:val="0"/>
        <w:numPr>
          <w:ilvl w:val="0"/>
          <w:numId w:val="7"/>
        </w:numPr>
        <w:spacing w:before="240" w:after="240"/>
        <w:contextualSpacing w:val="0"/>
        <w:jc w:val="both"/>
        <w:outlineLvl w:val="1"/>
        <w:rPr>
          <w:rFonts w:ascii="Arial" w:eastAsia="Arial" w:hAnsi="Arial" w:cs="Arial"/>
          <w:b/>
          <w:bCs/>
          <w:vanish/>
          <w:sz w:val="24"/>
          <w:szCs w:val="24"/>
        </w:rPr>
      </w:pPr>
      <w:bookmarkStart w:id="16" w:name="_woewue6z9iul" w:colFirst="0" w:colLast="0"/>
      <w:bookmarkEnd w:id="16"/>
    </w:p>
    <w:p w14:paraId="6C620E48" w14:textId="77777777" w:rsidR="005377C0" w:rsidRPr="005377C0" w:rsidRDefault="005377C0" w:rsidP="005377C0">
      <w:pPr>
        <w:pStyle w:val="PargrafodaLista"/>
        <w:widowControl w:val="0"/>
        <w:numPr>
          <w:ilvl w:val="0"/>
          <w:numId w:val="7"/>
        </w:numPr>
        <w:spacing w:before="240" w:after="240"/>
        <w:contextualSpacing w:val="0"/>
        <w:jc w:val="both"/>
        <w:outlineLvl w:val="1"/>
        <w:rPr>
          <w:rFonts w:ascii="Arial" w:eastAsia="Arial" w:hAnsi="Arial" w:cs="Arial"/>
          <w:b/>
          <w:bCs/>
          <w:vanish/>
          <w:sz w:val="24"/>
          <w:szCs w:val="24"/>
        </w:rPr>
      </w:pPr>
    </w:p>
    <w:p w14:paraId="08CAE0E3" w14:textId="77777777" w:rsidR="005377C0" w:rsidRPr="005377C0" w:rsidRDefault="005377C0" w:rsidP="005377C0">
      <w:pPr>
        <w:pStyle w:val="PargrafodaLista"/>
        <w:widowControl w:val="0"/>
        <w:numPr>
          <w:ilvl w:val="0"/>
          <w:numId w:val="7"/>
        </w:numPr>
        <w:spacing w:before="240" w:after="240"/>
        <w:contextualSpacing w:val="0"/>
        <w:jc w:val="both"/>
        <w:outlineLvl w:val="1"/>
        <w:rPr>
          <w:rFonts w:ascii="Arial" w:eastAsia="Arial" w:hAnsi="Arial" w:cs="Arial"/>
          <w:b/>
          <w:bCs/>
          <w:vanish/>
          <w:sz w:val="24"/>
          <w:szCs w:val="24"/>
        </w:rPr>
      </w:pPr>
    </w:p>
    <w:p w14:paraId="6A221A56" w14:textId="77777777" w:rsidR="005377C0" w:rsidRPr="005377C0" w:rsidRDefault="005377C0" w:rsidP="005377C0">
      <w:pPr>
        <w:pStyle w:val="PargrafodaLista"/>
        <w:widowControl w:val="0"/>
        <w:numPr>
          <w:ilvl w:val="0"/>
          <w:numId w:val="7"/>
        </w:numPr>
        <w:spacing w:before="240" w:after="240"/>
        <w:contextualSpacing w:val="0"/>
        <w:jc w:val="both"/>
        <w:outlineLvl w:val="1"/>
        <w:rPr>
          <w:rFonts w:ascii="Arial" w:eastAsia="Arial" w:hAnsi="Arial" w:cs="Arial"/>
          <w:b/>
          <w:bCs/>
          <w:vanish/>
          <w:sz w:val="24"/>
          <w:szCs w:val="24"/>
        </w:rPr>
      </w:pPr>
    </w:p>
    <w:p w14:paraId="39594616" w14:textId="77777777" w:rsidR="005377C0" w:rsidRPr="005377C0" w:rsidRDefault="005377C0" w:rsidP="005377C0">
      <w:pPr>
        <w:pStyle w:val="PargrafodaLista"/>
        <w:widowControl w:val="0"/>
        <w:numPr>
          <w:ilvl w:val="0"/>
          <w:numId w:val="7"/>
        </w:numPr>
        <w:spacing w:before="240" w:after="240"/>
        <w:contextualSpacing w:val="0"/>
        <w:jc w:val="both"/>
        <w:outlineLvl w:val="1"/>
        <w:rPr>
          <w:rFonts w:ascii="Arial" w:eastAsia="Arial" w:hAnsi="Arial" w:cs="Arial"/>
          <w:b/>
          <w:bCs/>
          <w:vanish/>
          <w:sz w:val="24"/>
          <w:szCs w:val="24"/>
        </w:rPr>
      </w:pPr>
    </w:p>
    <w:p w14:paraId="30E28299" w14:textId="77777777" w:rsidR="005377C0" w:rsidRPr="005377C0" w:rsidRDefault="005377C0" w:rsidP="005377C0">
      <w:pPr>
        <w:pStyle w:val="PargrafodaLista"/>
        <w:widowControl w:val="0"/>
        <w:numPr>
          <w:ilvl w:val="0"/>
          <w:numId w:val="7"/>
        </w:numPr>
        <w:spacing w:before="240" w:after="240"/>
        <w:contextualSpacing w:val="0"/>
        <w:jc w:val="both"/>
        <w:outlineLvl w:val="1"/>
        <w:rPr>
          <w:rFonts w:ascii="Arial" w:eastAsia="Arial" w:hAnsi="Arial" w:cs="Arial"/>
          <w:b/>
          <w:bCs/>
          <w:vanish/>
          <w:sz w:val="24"/>
          <w:szCs w:val="24"/>
        </w:rPr>
      </w:pPr>
    </w:p>
    <w:p w14:paraId="7CB901CB" w14:textId="77777777" w:rsidR="005377C0" w:rsidRPr="005377C0" w:rsidRDefault="005377C0" w:rsidP="005377C0">
      <w:pPr>
        <w:pStyle w:val="PargrafodaLista"/>
        <w:widowControl w:val="0"/>
        <w:numPr>
          <w:ilvl w:val="0"/>
          <w:numId w:val="7"/>
        </w:numPr>
        <w:spacing w:before="240" w:after="240"/>
        <w:contextualSpacing w:val="0"/>
        <w:jc w:val="both"/>
        <w:outlineLvl w:val="1"/>
        <w:rPr>
          <w:rFonts w:ascii="Arial" w:eastAsia="Arial" w:hAnsi="Arial" w:cs="Arial"/>
          <w:b/>
          <w:bCs/>
          <w:vanish/>
          <w:sz w:val="24"/>
          <w:szCs w:val="24"/>
        </w:rPr>
      </w:pPr>
    </w:p>
    <w:p w14:paraId="6086BD42" w14:textId="77777777" w:rsidR="005377C0" w:rsidRPr="005377C0" w:rsidRDefault="005377C0" w:rsidP="005377C0">
      <w:pPr>
        <w:pStyle w:val="PargrafodaLista"/>
        <w:widowControl w:val="0"/>
        <w:numPr>
          <w:ilvl w:val="0"/>
          <w:numId w:val="7"/>
        </w:numPr>
        <w:spacing w:before="240" w:after="240"/>
        <w:contextualSpacing w:val="0"/>
        <w:jc w:val="both"/>
        <w:outlineLvl w:val="1"/>
        <w:rPr>
          <w:rFonts w:ascii="Arial" w:eastAsia="Arial" w:hAnsi="Arial" w:cs="Arial"/>
          <w:b/>
          <w:bCs/>
          <w:vanish/>
          <w:sz w:val="24"/>
          <w:szCs w:val="24"/>
        </w:rPr>
      </w:pPr>
    </w:p>
    <w:p w14:paraId="2C177833" w14:textId="77777777" w:rsidR="005377C0" w:rsidRPr="005377C0" w:rsidRDefault="005377C0" w:rsidP="005377C0">
      <w:pPr>
        <w:pStyle w:val="PargrafodaLista"/>
        <w:widowControl w:val="0"/>
        <w:numPr>
          <w:ilvl w:val="1"/>
          <w:numId w:val="7"/>
        </w:numPr>
        <w:spacing w:before="240" w:after="240"/>
        <w:contextualSpacing w:val="0"/>
        <w:jc w:val="both"/>
        <w:outlineLvl w:val="1"/>
        <w:rPr>
          <w:rFonts w:ascii="Arial" w:eastAsia="Arial" w:hAnsi="Arial" w:cs="Arial"/>
          <w:b/>
          <w:bCs/>
          <w:vanish/>
          <w:sz w:val="24"/>
          <w:szCs w:val="24"/>
        </w:rPr>
      </w:pPr>
    </w:p>
    <w:p w14:paraId="1B6B1399" w14:textId="77777777" w:rsidR="005377C0" w:rsidRPr="005377C0" w:rsidRDefault="005377C0" w:rsidP="005377C0">
      <w:pPr>
        <w:pStyle w:val="PargrafodaLista"/>
        <w:widowControl w:val="0"/>
        <w:numPr>
          <w:ilvl w:val="1"/>
          <w:numId w:val="7"/>
        </w:numPr>
        <w:spacing w:before="240" w:after="240"/>
        <w:contextualSpacing w:val="0"/>
        <w:jc w:val="both"/>
        <w:outlineLvl w:val="1"/>
        <w:rPr>
          <w:rFonts w:ascii="Arial" w:eastAsia="Arial" w:hAnsi="Arial" w:cs="Arial"/>
          <w:b/>
          <w:bCs/>
          <w:vanish/>
          <w:sz w:val="24"/>
          <w:szCs w:val="24"/>
        </w:rPr>
      </w:pPr>
    </w:p>
    <w:p w14:paraId="75DB8A9A" w14:textId="77777777" w:rsidR="001B7A7B" w:rsidRDefault="0086052F" w:rsidP="005377C0">
      <w:pPr>
        <w:pStyle w:val="Ttulo2"/>
        <w:keepNext w:val="0"/>
        <w:widowControl w:val="0"/>
        <w:numPr>
          <w:ilvl w:val="1"/>
          <w:numId w:val="7"/>
        </w:numPr>
        <w:spacing w:before="240"/>
        <w:ind w:left="567"/>
      </w:pPr>
      <w:r>
        <w:rPr>
          <w:rFonts w:ascii="Arial" w:eastAsia="Arial" w:hAnsi="Arial" w:cs="Arial"/>
        </w:rPr>
        <w:t>Integração de Dados</w:t>
      </w:r>
    </w:p>
    <w:p w14:paraId="026134BA" w14:textId="77777777" w:rsidR="00792736" w:rsidRPr="00792736" w:rsidRDefault="00792736" w:rsidP="00792736">
      <w:pPr>
        <w:pStyle w:val="PargrafodaLista"/>
        <w:widowControl w:val="0"/>
        <w:numPr>
          <w:ilvl w:val="1"/>
          <w:numId w:val="33"/>
        </w:numPr>
        <w:pBdr>
          <w:top w:val="nil"/>
          <w:left w:val="nil"/>
          <w:bottom w:val="nil"/>
          <w:right w:val="nil"/>
          <w:between w:val="nil"/>
        </w:pBdr>
        <w:spacing w:after="240" w:line="276" w:lineRule="auto"/>
        <w:contextualSpacing w:val="0"/>
        <w:jc w:val="both"/>
        <w:outlineLvl w:val="2"/>
        <w:rPr>
          <w:rFonts w:ascii="Arial" w:eastAsia="Arial" w:hAnsi="Arial" w:cs="Arial"/>
          <w:vanish/>
          <w:color w:val="000000"/>
          <w:sz w:val="24"/>
          <w:szCs w:val="24"/>
        </w:rPr>
      </w:pPr>
    </w:p>
    <w:p w14:paraId="663083EF" w14:textId="77777777" w:rsidR="001B7A7B" w:rsidRDefault="0086052F" w:rsidP="00792736">
      <w:pPr>
        <w:pStyle w:val="Ttulo3"/>
        <w:keepNext w:val="0"/>
        <w:widowControl w:val="0"/>
        <w:numPr>
          <w:ilvl w:val="2"/>
          <w:numId w:val="33"/>
        </w:numPr>
        <w:spacing w:after="240" w:line="276" w:lineRule="auto"/>
        <w:ind w:left="709"/>
        <w:jc w:val="both"/>
      </w:pPr>
      <w:r>
        <w:rPr>
          <w:b w:val="0"/>
          <w:bCs w:val="0"/>
          <w:sz w:val="24"/>
          <w:szCs w:val="24"/>
        </w:rPr>
        <w:t>O SISTEMA deverá permitir a integração com os sistemas utilizados pela CONTRATANTE, no mínimo com:</w:t>
      </w:r>
    </w:p>
    <w:p w14:paraId="6E4242C9" w14:textId="5C315B5C" w:rsidR="001B7A7B" w:rsidRDefault="0086052F" w:rsidP="001A4A95">
      <w:pPr>
        <w:pStyle w:val="Ttulo4"/>
        <w:keepNext w:val="0"/>
        <w:widowControl w:val="0"/>
        <w:numPr>
          <w:ilvl w:val="3"/>
          <w:numId w:val="33"/>
        </w:numPr>
        <w:spacing w:after="240" w:line="276" w:lineRule="auto"/>
        <w:ind w:left="1134" w:hanging="1148"/>
      </w:pPr>
      <w:bookmarkStart w:id="17" w:name="_p0uox3c6scfw" w:colFirst="0" w:colLast="0"/>
      <w:bookmarkEnd w:id="17"/>
      <w:r>
        <w:rPr>
          <w:b w:val="0"/>
          <w:bCs w:val="0"/>
          <w:sz w:val="24"/>
          <w:szCs w:val="24"/>
        </w:rPr>
        <w:t xml:space="preserve">Sistemas utilizados pela CONTRATANTE, conforme Mapa de Integração dos Sistemas, previsto no </w:t>
      </w:r>
      <w:r>
        <w:rPr>
          <w:sz w:val="24"/>
          <w:szCs w:val="24"/>
        </w:rPr>
        <w:t>ANEXO I</w:t>
      </w:r>
      <w:r w:rsidR="003E3D94">
        <w:rPr>
          <w:sz w:val="24"/>
          <w:szCs w:val="24"/>
        </w:rPr>
        <w:t>B</w:t>
      </w:r>
      <w:r>
        <w:rPr>
          <w:b w:val="0"/>
          <w:bCs w:val="0"/>
          <w:sz w:val="24"/>
          <w:szCs w:val="24"/>
        </w:rPr>
        <w:t xml:space="preserve"> deste Termo de Referência.</w:t>
      </w:r>
    </w:p>
    <w:p w14:paraId="7F091D7D" w14:textId="77777777" w:rsidR="001B7A7B" w:rsidRDefault="0086052F" w:rsidP="001A4A95">
      <w:pPr>
        <w:pStyle w:val="Ttulo4"/>
        <w:keepNext w:val="0"/>
        <w:widowControl w:val="0"/>
        <w:numPr>
          <w:ilvl w:val="3"/>
          <w:numId w:val="33"/>
        </w:numPr>
        <w:spacing w:after="240" w:line="276" w:lineRule="auto"/>
        <w:ind w:left="1134" w:hanging="1148"/>
      </w:pPr>
      <w:r>
        <w:rPr>
          <w:b w:val="0"/>
          <w:bCs w:val="0"/>
          <w:sz w:val="24"/>
          <w:szCs w:val="24"/>
        </w:rPr>
        <w:lastRenderedPageBreak/>
        <w:t>Sistemas dos Órgãos de Controle tais como: Cartório de Registro de Imóveis, Cartório de Registro Civil, Cartório de Notas, Cartório de Protestos e Associação de Registradores do Estado de São Paulo.</w:t>
      </w:r>
    </w:p>
    <w:p w14:paraId="1BBD4A03" w14:textId="77777777" w:rsidR="001B7A7B" w:rsidRDefault="0086052F" w:rsidP="001A4A95">
      <w:pPr>
        <w:pStyle w:val="Ttulo4"/>
        <w:keepNext w:val="0"/>
        <w:widowControl w:val="0"/>
        <w:numPr>
          <w:ilvl w:val="3"/>
          <w:numId w:val="33"/>
        </w:numPr>
        <w:spacing w:after="240" w:line="276" w:lineRule="auto"/>
        <w:ind w:left="1134" w:hanging="1148"/>
      </w:pPr>
      <w:r>
        <w:rPr>
          <w:b w:val="0"/>
          <w:bCs w:val="0"/>
          <w:sz w:val="24"/>
          <w:szCs w:val="24"/>
        </w:rPr>
        <w:t>Sistemas conveniados ou contratados da CONTRATANTE, tais como: Via Rápida Empresa (VRE), REDESIM, SERPRO, Receita Federal do Brasil (RFB), Cartórios, dentre outros.</w:t>
      </w:r>
    </w:p>
    <w:p w14:paraId="47CD0378" w14:textId="77777777" w:rsidR="001B7A7B" w:rsidRDefault="0086052F" w:rsidP="001A4A95">
      <w:pPr>
        <w:pStyle w:val="Ttulo4"/>
        <w:keepNext w:val="0"/>
        <w:widowControl w:val="0"/>
        <w:numPr>
          <w:ilvl w:val="3"/>
          <w:numId w:val="33"/>
        </w:numPr>
        <w:spacing w:after="240" w:line="276" w:lineRule="auto"/>
        <w:ind w:left="1134" w:hanging="1148"/>
      </w:pPr>
      <w:r>
        <w:rPr>
          <w:b w:val="0"/>
          <w:bCs w:val="0"/>
          <w:sz w:val="24"/>
          <w:szCs w:val="24"/>
        </w:rPr>
        <w:t>Sistemas Estruturantes da CONTRATANTE.</w:t>
      </w:r>
    </w:p>
    <w:p w14:paraId="1F0AFD25" w14:textId="77777777" w:rsidR="001B7A7B" w:rsidRDefault="0086052F" w:rsidP="001A4A95">
      <w:pPr>
        <w:pStyle w:val="Ttulo3"/>
        <w:keepNext w:val="0"/>
        <w:widowControl w:val="0"/>
        <w:numPr>
          <w:ilvl w:val="2"/>
          <w:numId w:val="33"/>
        </w:numPr>
        <w:spacing w:after="240" w:line="276" w:lineRule="auto"/>
        <w:ind w:left="993" w:hanging="1004"/>
        <w:jc w:val="both"/>
      </w:pPr>
      <w:r>
        <w:rPr>
          <w:b w:val="0"/>
          <w:bCs w:val="0"/>
          <w:sz w:val="24"/>
          <w:szCs w:val="24"/>
        </w:rPr>
        <w:t>Os dados necessários para integração com os sistemas utilizados pela CONTRATANTE, tais como: CPF, Nome, Endereço, entre outros, deverão ser validados entre as partes envolvidas (CONTRATADA e CONTRATANTE), de acordo com as regras de negócios e particularidades de cada sistema.</w:t>
      </w:r>
    </w:p>
    <w:p w14:paraId="039E3329" w14:textId="77777777" w:rsidR="001B7A7B" w:rsidRDefault="0086052F" w:rsidP="001A4A95">
      <w:pPr>
        <w:pStyle w:val="Ttulo3"/>
        <w:keepNext w:val="0"/>
        <w:widowControl w:val="0"/>
        <w:numPr>
          <w:ilvl w:val="2"/>
          <w:numId w:val="33"/>
        </w:numPr>
        <w:spacing w:after="240" w:line="276" w:lineRule="auto"/>
        <w:ind w:left="993" w:hanging="1004"/>
        <w:jc w:val="both"/>
      </w:pPr>
      <w:r>
        <w:rPr>
          <w:b w:val="0"/>
          <w:bCs w:val="0"/>
          <w:sz w:val="24"/>
          <w:szCs w:val="24"/>
        </w:rPr>
        <w:t>Todos os módulos/funcionalidades do SISTEMA devem ser integrados para que possibilitem o compartilhamento de informações e a consistência dos dados.</w:t>
      </w:r>
    </w:p>
    <w:p w14:paraId="671D60A4" w14:textId="77777777" w:rsidR="001B7A7B" w:rsidRDefault="0086052F" w:rsidP="001A4A95">
      <w:pPr>
        <w:pStyle w:val="Ttulo3"/>
        <w:keepNext w:val="0"/>
        <w:widowControl w:val="0"/>
        <w:numPr>
          <w:ilvl w:val="2"/>
          <w:numId w:val="33"/>
        </w:numPr>
        <w:spacing w:after="240" w:line="276" w:lineRule="auto"/>
        <w:ind w:left="993" w:hanging="1004"/>
        <w:jc w:val="both"/>
      </w:pPr>
      <w:r>
        <w:rPr>
          <w:b w:val="0"/>
          <w:bCs w:val="0"/>
          <w:sz w:val="24"/>
          <w:szCs w:val="24"/>
        </w:rPr>
        <w:t>A integração deverá ocorrer também, se necessário, entre as bases de dados dos sistemas utilizados pela CONTRATANTE e a base de dados do SISTEMA da CONTRATADA e vice-versa.</w:t>
      </w:r>
    </w:p>
    <w:p w14:paraId="6D116EFC" w14:textId="77777777" w:rsidR="001B7A7B" w:rsidRDefault="0086052F" w:rsidP="001A4A95">
      <w:pPr>
        <w:pStyle w:val="Ttulo3"/>
        <w:keepNext w:val="0"/>
        <w:widowControl w:val="0"/>
        <w:numPr>
          <w:ilvl w:val="2"/>
          <w:numId w:val="33"/>
        </w:numPr>
        <w:spacing w:after="240" w:line="276" w:lineRule="auto"/>
        <w:ind w:left="993" w:hanging="1004"/>
        <w:jc w:val="both"/>
      </w:pPr>
      <w:r>
        <w:rPr>
          <w:b w:val="0"/>
          <w:bCs w:val="0"/>
          <w:sz w:val="24"/>
          <w:szCs w:val="24"/>
        </w:rPr>
        <w:t xml:space="preserve">A integração deverá ser desenvolvida e operacionalizada com a participação de representantes técnicos da CONTRATADA e da CONTRATANTE, contemplando, obrigatoriamente, as seguintes atividades: </w:t>
      </w:r>
    </w:p>
    <w:p w14:paraId="50DB999B" w14:textId="77777777" w:rsidR="001B7A7B" w:rsidRDefault="0086052F" w:rsidP="001A4A95">
      <w:pPr>
        <w:pStyle w:val="Ttulo4"/>
        <w:keepNext w:val="0"/>
        <w:widowControl w:val="0"/>
        <w:numPr>
          <w:ilvl w:val="3"/>
          <w:numId w:val="33"/>
        </w:numPr>
        <w:spacing w:after="240" w:line="276" w:lineRule="auto"/>
        <w:ind w:left="1134" w:hanging="1148"/>
      </w:pPr>
      <w:r>
        <w:rPr>
          <w:b w:val="0"/>
          <w:bCs w:val="0"/>
          <w:sz w:val="24"/>
          <w:szCs w:val="24"/>
        </w:rPr>
        <w:t xml:space="preserve">A integração com os sistemas da CONTRATANTE deverá ser realizada com acessos via </w:t>
      </w:r>
      <w:r>
        <w:rPr>
          <w:sz w:val="24"/>
          <w:szCs w:val="24"/>
        </w:rPr>
        <w:t>Webservices/API</w:t>
      </w:r>
      <w:r>
        <w:rPr>
          <w:b w:val="0"/>
          <w:bCs w:val="0"/>
          <w:sz w:val="24"/>
          <w:szCs w:val="24"/>
        </w:rPr>
        <w:t>, devendo a CONTRATADA disponibilizar API homogênea, em conformidade com o estilo arquitetural REST (</w:t>
      </w:r>
      <w:proofErr w:type="spellStart"/>
      <w:r>
        <w:rPr>
          <w:b w:val="0"/>
          <w:bCs w:val="0"/>
          <w:sz w:val="24"/>
          <w:szCs w:val="24"/>
        </w:rPr>
        <w:t>Representational</w:t>
      </w:r>
      <w:proofErr w:type="spellEnd"/>
      <w:r>
        <w:rPr>
          <w:b w:val="0"/>
          <w:bCs w:val="0"/>
          <w:sz w:val="24"/>
          <w:szCs w:val="24"/>
        </w:rPr>
        <w:t xml:space="preserve"> </w:t>
      </w:r>
      <w:proofErr w:type="spellStart"/>
      <w:r>
        <w:rPr>
          <w:b w:val="0"/>
          <w:bCs w:val="0"/>
          <w:sz w:val="24"/>
          <w:szCs w:val="24"/>
        </w:rPr>
        <w:t>State</w:t>
      </w:r>
      <w:proofErr w:type="spellEnd"/>
      <w:r>
        <w:rPr>
          <w:b w:val="0"/>
          <w:bCs w:val="0"/>
          <w:sz w:val="24"/>
          <w:szCs w:val="24"/>
        </w:rPr>
        <w:t xml:space="preserve"> </w:t>
      </w:r>
      <w:proofErr w:type="spellStart"/>
      <w:r>
        <w:rPr>
          <w:b w:val="0"/>
          <w:bCs w:val="0"/>
          <w:sz w:val="24"/>
          <w:szCs w:val="24"/>
        </w:rPr>
        <w:t>Transfer</w:t>
      </w:r>
      <w:proofErr w:type="spellEnd"/>
      <w:r>
        <w:rPr>
          <w:b w:val="0"/>
          <w:bCs w:val="0"/>
          <w:sz w:val="24"/>
          <w:szCs w:val="24"/>
        </w:rPr>
        <w:t xml:space="preserve">), para acesso às rotinas </w:t>
      </w:r>
      <w:proofErr w:type="gramStart"/>
      <w:r>
        <w:rPr>
          <w:b w:val="0"/>
          <w:bCs w:val="0"/>
          <w:sz w:val="24"/>
          <w:szCs w:val="24"/>
        </w:rPr>
        <w:t>implementadas</w:t>
      </w:r>
      <w:proofErr w:type="gramEnd"/>
      <w:r>
        <w:rPr>
          <w:b w:val="0"/>
          <w:bCs w:val="0"/>
          <w:sz w:val="24"/>
          <w:szCs w:val="24"/>
        </w:rPr>
        <w:t>, possibilitando o consumo dos serviços por outros aplicativos e sistemas, no contexto de SOA (Service-</w:t>
      </w:r>
      <w:proofErr w:type="spellStart"/>
      <w:r>
        <w:rPr>
          <w:b w:val="0"/>
          <w:bCs w:val="0"/>
          <w:sz w:val="24"/>
          <w:szCs w:val="24"/>
        </w:rPr>
        <w:t>Oriented</w:t>
      </w:r>
      <w:proofErr w:type="spellEnd"/>
      <w:r>
        <w:rPr>
          <w:b w:val="0"/>
          <w:bCs w:val="0"/>
          <w:sz w:val="24"/>
          <w:szCs w:val="24"/>
        </w:rPr>
        <w:t xml:space="preserve"> </w:t>
      </w:r>
      <w:proofErr w:type="spellStart"/>
      <w:r>
        <w:rPr>
          <w:b w:val="0"/>
          <w:bCs w:val="0"/>
          <w:sz w:val="24"/>
          <w:szCs w:val="24"/>
        </w:rPr>
        <w:t>Architecture</w:t>
      </w:r>
      <w:proofErr w:type="spellEnd"/>
      <w:r>
        <w:rPr>
          <w:b w:val="0"/>
          <w:bCs w:val="0"/>
          <w:sz w:val="24"/>
          <w:szCs w:val="24"/>
        </w:rPr>
        <w:t xml:space="preserve">) ou tecnologia equivalente. A comunicação deverá suportar, no mínimo, os formatos JSON e XML, exigindo autenticação por usuário no padrão </w:t>
      </w:r>
      <w:proofErr w:type="spellStart"/>
      <w:proofErr w:type="gramStart"/>
      <w:r>
        <w:rPr>
          <w:b w:val="0"/>
          <w:bCs w:val="0"/>
          <w:sz w:val="24"/>
          <w:szCs w:val="24"/>
        </w:rPr>
        <w:t>OAuth</w:t>
      </w:r>
      <w:proofErr w:type="spellEnd"/>
      <w:proofErr w:type="gramEnd"/>
      <w:r>
        <w:rPr>
          <w:b w:val="0"/>
          <w:bCs w:val="0"/>
          <w:sz w:val="24"/>
          <w:szCs w:val="24"/>
        </w:rPr>
        <w:t xml:space="preserve"> ou tecnologia equivalente.</w:t>
      </w:r>
    </w:p>
    <w:p w14:paraId="13A0A40E" w14:textId="77777777" w:rsidR="001B7A7B" w:rsidRDefault="0086052F" w:rsidP="001A4A95">
      <w:pPr>
        <w:pStyle w:val="Ttulo4"/>
        <w:keepNext w:val="0"/>
        <w:widowControl w:val="0"/>
        <w:numPr>
          <w:ilvl w:val="3"/>
          <w:numId w:val="33"/>
        </w:numPr>
        <w:spacing w:after="240" w:line="276" w:lineRule="auto"/>
        <w:ind w:left="1134" w:hanging="1148"/>
      </w:pPr>
      <w:r>
        <w:rPr>
          <w:b w:val="0"/>
          <w:bCs w:val="0"/>
          <w:sz w:val="24"/>
          <w:szCs w:val="24"/>
        </w:rPr>
        <w:t>A CONTRATADA deverá fornecer a documentação (</w:t>
      </w:r>
      <w:r>
        <w:rPr>
          <w:b w:val="0"/>
          <w:bCs w:val="0"/>
          <w:i/>
          <w:iCs/>
          <w:sz w:val="24"/>
          <w:szCs w:val="24"/>
        </w:rPr>
        <w:t>layout</w:t>
      </w:r>
      <w:r>
        <w:rPr>
          <w:b w:val="0"/>
          <w:bCs w:val="0"/>
          <w:sz w:val="24"/>
          <w:szCs w:val="24"/>
        </w:rPr>
        <w:t>) contendo todas as especificações técnicas para o estabelecimento da integração, que contemple garantias de segurança e privacidade das informações trocadas, além de preservar os históricos das movimentações.</w:t>
      </w:r>
    </w:p>
    <w:p w14:paraId="14C27146" w14:textId="77777777" w:rsidR="001B7A7B" w:rsidRDefault="0086052F" w:rsidP="001A4A95">
      <w:pPr>
        <w:pStyle w:val="Ttulo4"/>
        <w:keepNext w:val="0"/>
        <w:widowControl w:val="0"/>
        <w:numPr>
          <w:ilvl w:val="3"/>
          <w:numId w:val="33"/>
        </w:numPr>
        <w:spacing w:after="240" w:line="276" w:lineRule="auto"/>
        <w:ind w:left="1134" w:hanging="1148"/>
      </w:pPr>
      <w:r>
        <w:rPr>
          <w:b w:val="0"/>
          <w:bCs w:val="0"/>
          <w:sz w:val="24"/>
          <w:szCs w:val="24"/>
        </w:rPr>
        <w:t xml:space="preserve">A CONTRATADA, de comum acordo com a CONTRATANTE, deverá estabelecer as rotinas de importação, exportação e atualização de dados, bem como a sua periodicidade, escopo, regras de negócio, tecnologia adequada a </w:t>
      </w:r>
      <w:r>
        <w:rPr>
          <w:b w:val="0"/>
          <w:bCs w:val="0"/>
          <w:sz w:val="24"/>
          <w:szCs w:val="24"/>
        </w:rPr>
        <w:lastRenderedPageBreak/>
        <w:t>ser utilizada, dentre outros requisitos do projeto de integração.</w:t>
      </w:r>
    </w:p>
    <w:p w14:paraId="02804926" w14:textId="77777777" w:rsidR="001B7A7B" w:rsidRDefault="0086052F" w:rsidP="001A4A95">
      <w:pPr>
        <w:pStyle w:val="Ttulo4"/>
        <w:keepNext w:val="0"/>
        <w:widowControl w:val="0"/>
        <w:numPr>
          <w:ilvl w:val="3"/>
          <w:numId w:val="33"/>
        </w:numPr>
        <w:spacing w:after="240" w:line="276" w:lineRule="auto"/>
        <w:ind w:left="1134" w:hanging="1148"/>
      </w:pPr>
      <w:r>
        <w:rPr>
          <w:b w:val="0"/>
          <w:bCs w:val="0"/>
          <w:sz w:val="24"/>
          <w:szCs w:val="24"/>
        </w:rPr>
        <w:t xml:space="preserve">A integração deverá ser validada pelas partes envolvidas (CONTRATADA e CONTRATANTE), em ambiente de homologação, antes da </w:t>
      </w:r>
      <w:proofErr w:type="gramStart"/>
      <w:r>
        <w:rPr>
          <w:b w:val="0"/>
          <w:bCs w:val="0"/>
          <w:sz w:val="24"/>
          <w:szCs w:val="24"/>
        </w:rPr>
        <w:t>implementação</w:t>
      </w:r>
      <w:proofErr w:type="gramEnd"/>
      <w:r>
        <w:rPr>
          <w:b w:val="0"/>
          <w:bCs w:val="0"/>
          <w:sz w:val="24"/>
          <w:szCs w:val="24"/>
        </w:rPr>
        <w:t xml:space="preserve"> em ambiente de produção.</w:t>
      </w:r>
    </w:p>
    <w:p w14:paraId="0E82EB8F" w14:textId="77777777" w:rsidR="001B7A7B" w:rsidRDefault="0086052F" w:rsidP="001A4A95">
      <w:pPr>
        <w:pStyle w:val="Ttulo4"/>
        <w:keepNext w:val="0"/>
        <w:widowControl w:val="0"/>
        <w:numPr>
          <w:ilvl w:val="3"/>
          <w:numId w:val="33"/>
        </w:numPr>
        <w:spacing w:after="240" w:line="276" w:lineRule="auto"/>
        <w:ind w:left="1134" w:hanging="1148"/>
      </w:pPr>
      <w:r>
        <w:rPr>
          <w:b w:val="0"/>
          <w:bCs w:val="0"/>
          <w:sz w:val="24"/>
          <w:szCs w:val="24"/>
        </w:rPr>
        <w:t>A CONTRATADA deverá fornecer informações de monitoramento dos processos de integração, em meio a ser acordado com os Técnicos da CONTRATANTE (tais como: página web, e-mails, logs) que permitam o acompanhamento de todas as ocorrências, sinalizando os sucessos e eventuais falhas.</w:t>
      </w:r>
    </w:p>
    <w:p w14:paraId="4F937BA2" w14:textId="77777777" w:rsidR="001B7A7B" w:rsidRDefault="0086052F" w:rsidP="001A4A95">
      <w:pPr>
        <w:pStyle w:val="Ttulo4"/>
        <w:keepNext w:val="0"/>
        <w:widowControl w:val="0"/>
        <w:numPr>
          <w:ilvl w:val="3"/>
          <w:numId w:val="33"/>
        </w:numPr>
        <w:spacing w:after="240" w:line="276" w:lineRule="auto"/>
        <w:ind w:left="1134" w:hanging="1148"/>
      </w:pPr>
      <w:r>
        <w:rPr>
          <w:b w:val="0"/>
          <w:bCs w:val="0"/>
          <w:sz w:val="24"/>
          <w:szCs w:val="24"/>
        </w:rPr>
        <w:t>Em eventual falha nos processos da integração, a CONTRATADA deverá comunicar por e-mail ao Gestor do SISTEMA e Técnicos da CONTRATANTE informando: quais processos afetados, a causa raiz, o plano de ação e prazos para restabelecimento.</w:t>
      </w:r>
    </w:p>
    <w:p w14:paraId="67FAC68C" w14:textId="77777777" w:rsidR="001B7A7B" w:rsidRDefault="0086052F" w:rsidP="001A4A95">
      <w:pPr>
        <w:pStyle w:val="Ttulo4"/>
        <w:keepNext w:val="0"/>
        <w:widowControl w:val="0"/>
        <w:numPr>
          <w:ilvl w:val="3"/>
          <w:numId w:val="33"/>
        </w:numPr>
        <w:spacing w:after="240" w:line="276" w:lineRule="auto"/>
        <w:ind w:left="1134" w:hanging="1148"/>
      </w:pPr>
      <w:r>
        <w:rPr>
          <w:b w:val="0"/>
          <w:bCs w:val="0"/>
          <w:sz w:val="24"/>
          <w:szCs w:val="24"/>
        </w:rPr>
        <w:t>Os processos de integração serão realizados na fase de implantação e durante toda a vigência do contrato.</w:t>
      </w:r>
    </w:p>
    <w:p w14:paraId="1A9FDAC1" w14:textId="77777777" w:rsidR="001B7A7B" w:rsidRDefault="0086052F" w:rsidP="001A4A95">
      <w:pPr>
        <w:pStyle w:val="Ttulo4"/>
        <w:keepNext w:val="0"/>
        <w:widowControl w:val="0"/>
        <w:numPr>
          <w:ilvl w:val="3"/>
          <w:numId w:val="33"/>
        </w:numPr>
        <w:spacing w:after="240" w:line="276" w:lineRule="auto"/>
        <w:ind w:left="1134" w:hanging="1148"/>
      </w:pPr>
      <w:r>
        <w:rPr>
          <w:b w:val="0"/>
          <w:bCs w:val="0"/>
          <w:sz w:val="24"/>
          <w:szCs w:val="24"/>
        </w:rPr>
        <w:t>O ambiente de homologação deverá ser mantido com as integrações realizadas, e só poderá ser atualizado de acordo com entendimentos prévios com os Técnicos da CONTRATANTE.</w:t>
      </w:r>
    </w:p>
    <w:p w14:paraId="0197D531" w14:textId="77777777" w:rsidR="001B7A7B" w:rsidRDefault="0086052F" w:rsidP="001A4A95">
      <w:pPr>
        <w:pStyle w:val="Ttulo4"/>
        <w:keepNext w:val="0"/>
        <w:widowControl w:val="0"/>
        <w:numPr>
          <w:ilvl w:val="3"/>
          <w:numId w:val="33"/>
        </w:numPr>
        <w:spacing w:after="240" w:line="276" w:lineRule="auto"/>
        <w:ind w:left="1134" w:hanging="1148"/>
      </w:pPr>
      <w:r>
        <w:rPr>
          <w:b w:val="0"/>
          <w:bCs w:val="0"/>
          <w:sz w:val="24"/>
          <w:szCs w:val="24"/>
        </w:rPr>
        <w:t>A CONTRATADA deverá comunicar antecipadamente a CONTRATANTE, qualquer modificação no SISTEMA contratado que afete as integrações, para o planejamento da sua realização.</w:t>
      </w:r>
    </w:p>
    <w:p w14:paraId="38DA5952" w14:textId="3BFA729F" w:rsidR="001B7A7B" w:rsidRDefault="0086052F" w:rsidP="001A4A95">
      <w:pPr>
        <w:pStyle w:val="Ttulo4"/>
        <w:keepNext w:val="0"/>
        <w:widowControl w:val="0"/>
        <w:numPr>
          <w:ilvl w:val="3"/>
          <w:numId w:val="33"/>
        </w:numPr>
        <w:spacing w:after="240" w:line="276" w:lineRule="auto"/>
        <w:ind w:left="1134" w:hanging="1148"/>
      </w:pPr>
      <w:r>
        <w:rPr>
          <w:b w:val="0"/>
          <w:bCs w:val="0"/>
          <w:sz w:val="24"/>
          <w:szCs w:val="24"/>
        </w:rPr>
        <w:t xml:space="preserve">A CONTRATADA deverá adequar o processo de integração mediante comunicado da CONTRATANTE, em função de necessidades de alterações nos sistemas previstos neste </w:t>
      </w:r>
      <w:r>
        <w:rPr>
          <w:sz w:val="24"/>
          <w:szCs w:val="24"/>
        </w:rPr>
        <w:t xml:space="preserve">Item </w:t>
      </w:r>
      <w:r w:rsidR="00AE5D73">
        <w:rPr>
          <w:sz w:val="24"/>
          <w:szCs w:val="24"/>
        </w:rPr>
        <w:t>8</w:t>
      </w:r>
      <w:r>
        <w:rPr>
          <w:sz w:val="24"/>
          <w:szCs w:val="24"/>
        </w:rPr>
        <w:t>.3</w:t>
      </w:r>
      <w:r w:rsidR="00C10A7E">
        <w:rPr>
          <w:b w:val="0"/>
          <w:bCs w:val="0"/>
          <w:sz w:val="24"/>
          <w:szCs w:val="24"/>
        </w:rPr>
        <w:t>.</w:t>
      </w:r>
    </w:p>
    <w:p w14:paraId="2BA17230" w14:textId="77777777" w:rsidR="001B7A7B" w:rsidRDefault="0086052F" w:rsidP="001A4A95">
      <w:pPr>
        <w:pStyle w:val="Ttulo4"/>
        <w:keepNext w:val="0"/>
        <w:widowControl w:val="0"/>
        <w:numPr>
          <w:ilvl w:val="3"/>
          <w:numId w:val="33"/>
        </w:numPr>
        <w:spacing w:after="240" w:line="276" w:lineRule="auto"/>
        <w:ind w:left="1134" w:hanging="1148"/>
      </w:pPr>
      <w:r>
        <w:rPr>
          <w:b w:val="0"/>
          <w:bCs w:val="0"/>
          <w:sz w:val="24"/>
          <w:szCs w:val="24"/>
        </w:rPr>
        <w:t xml:space="preserve">Características técnicas dos sistemas em uso pela CONTRATANTE: Banco de dados Oracle versão 19c ou superior, ou solução que atenda aos requisitos funcionais; Ambiente operacional Windows Server 2022 ou </w:t>
      </w:r>
      <w:proofErr w:type="gramStart"/>
      <w:r>
        <w:rPr>
          <w:b w:val="0"/>
          <w:bCs w:val="0"/>
          <w:sz w:val="24"/>
          <w:szCs w:val="24"/>
        </w:rPr>
        <w:t>superior, Interface</w:t>
      </w:r>
      <w:proofErr w:type="gramEnd"/>
      <w:r>
        <w:rPr>
          <w:b w:val="0"/>
          <w:bCs w:val="0"/>
          <w:sz w:val="24"/>
          <w:szCs w:val="24"/>
        </w:rPr>
        <w:t xml:space="preserve"> de integração Web Services / API.</w:t>
      </w:r>
    </w:p>
    <w:p w14:paraId="6BA660BE" w14:textId="77777777" w:rsidR="009267BF" w:rsidRPr="009267BF" w:rsidRDefault="009267BF" w:rsidP="009267BF">
      <w:pPr>
        <w:pStyle w:val="PargrafodaLista"/>
        <w:widowControl w:val="0"/>
        <w:numPr>
          <w:ilvl w:val="0"/>
          <w:numId w:val="8"/>
        </w:numPr>
        <w:spacing w:after="240"/>
        <w:contextualSpacing w:val="0"/>
        <w:jc w:val="both"/>
        <w:outlineLvl w:val="1"/>
        <w:rPr>
          <w:rFonts w:ascii="Arial" w:eastAsia="Arial" w:hAnsi="Arial" w:cs="Arial"/>
          <w:b/>
          <w:bCs/>
          <w:vanish/>
          <w:sz w:val="24"/>
          <w:szCs w:val="24"/>
        </w:rPr>
      </w:pPr>
      <w:bookmarkStart w:id="18" w:name="_lsu5y55vewdg" w:colFirst="0" w:colLast="0"/>
      <w:bookmarkEnd w:id="18"/>
    </w:p>
    <w:p w14:paraId="68DA59E6" w14:textId="77777777" w:rsidR="009267BF" w:rsidRPr="009267BF" w:rsidRDefault="009267BF" w:rsidP="009267BF">
      <w:pPr>
        <w:pStyle w:val="PargrafodaLista"/>
        <w:widowControl w:val="0"/>
        <w:numPr>
          <w:ilvl w:val="0"/>
          <w:numId w:val="8"/>
        </w:numPr>
        <w:spacing w:after="240"/>
        <w:contextualSpacing w:val="0"/>
        <w:jc w:val="both"/>
        <w:outlineLvl w:val="1"/>
        <w:rPr>
          <w:rFonts w:ascii="Arial" w:eastAsia="Arial" w:hAnsi="Arial" w:cs="Arial"/>
          <w:b/>
          <w:bCs/>
          <w:vanish/>
          <w:sz w:val="24"/>
          <w:szCs w:val="24"/>
        </w:rPr>
      </w:pPr>
    </w:p>
    <w:p w14:paraId="1BB7B695" w14:textId="77777777" w:rsidR="009267BF" w:rsidRPr="009267BF" w:rsidRDefault="009267BF" w:rsidP="009267BF">
      <w:pPr>
        <w:pStyle w:val="PargrafodaLista"/>
        <w:widowControl w:val="0"/>
        <w:numPr>
          <w:ilvl w:val="0"/>
          <w:numId w:val="8"/>
        </w:numPr>
        <w:spacing w:after="240"/>
        <w:contextualSpacing w:val="0"/>
        <w:jc w:val="both"/>
        <w:outlineLvl w:val="1"/>
        <w:rPr>
          <w:rFonts w:ascii="Arial" w:eastAsia="Arial" w:hAnsi="Arial" w:cs="Arial"/>
          <w:b/>
          <w:bCs/>
          <w:vanish/>
          <w:sz w:val="24"/>
          <w:szCs w:val="24"/>
        </w:rPr>
      </w:pPr>
    </w:p>
    <w:p w14:paraId="71E4266D" w14:textId="77777777" w:rsidR="009267BF" w:rsidRPr="009267BF" w:rsidRDefault="009267BF" w:rsidP="009267BF">
      <w:pPr>
        <w:pStyle w:val="PargrafodaLista"/>
        <w:widowControl w:val="0"/>
        <w:numPr>
          <w:ilvl w:val="0"/>
          <w:numId w:val="8"/>
        </w:numPr>
        <w:spacing w:after="240"/>
        <w:contextualSpacing w:val="0"/>
        <w:jc w:val="both"/>
        <w:outlineLvl w:val="1"/>
        <w:rPr>
          <w:rFonts w:ascii="Arial" w:eastAsia="Arial" w:hAnsi="Arial" w:cs="Arial"/>
          <w:b/>
          <w:bCs/>
          <w:vanish/>
          <w:sz w:val="24"/>
          <w:szCs w:val="24"/>
        </w:rPr>
      </w:pPr>
    </w:p>
    <w:p w14:paraId="58A31B8F" w14:textId="77777777" w:rsidR="009267BF" w:rsidRPr="009267BF" w:rsidRDefault="009267BF" w:rsidP="009267BF">
      <w:pPr>
        <w:pStyle w:val="PargrafodaLista"/>
        <w:widowControl w:val="0"/>
        <w:numPr>
          <w:ilvl w:val="0"/>
          <w:numId w:val="8"/>
        </w:numPr>
        <w:spacing w:after="240"/>
        <w:contextualSpacing w:val="0"/>
        <w:jc w:val="both"/>
        <w:outlineLvl w:val="1"/>
        <w:rPr>
          <w:rFonts w:ascii="Arial" w:eastAsia="Arial" w:hAnsi="Arial" w:cs="Arial"/>
          <w:b/>
          <w:bCs/>
          <w:vanish/>
          <w:sz w:val="24"/>
          <w:szCs w:val="24"/>
        </w:rPr>
      </w:pPr>
    </w:p>
    <w:p w14:paraId="04650F73" w14:textId="77777777" w:rsidR="009267BF" w:rsidRPr="009267BF" w:rsidRDefault="009267BF" w:rsidP="009267BF">
      <w:pPr>
        <w:pStyle w:val="PargrafodaLista"/>
        <w:widowControl w:val="0"/>
        <w:numPr>
          <w:ilvl w:val="0"/>
          <w:numId w:val="8"/>
        </w:numPr>
        <w:spacing w:after="240"/>
        <w:contextualSpacing w:val="0"/>
        <w:jc w:val="both"/>
        <w:outlineLvl w:val="1"/>
        <w:rPr>
          <w:rFonts w:ascii="Arial" w:eastAsia="Arial" w:hAnsi="Arial" w:cs="Arial"/>
          <w:b/>
          <w:bCs/>
          <w:vanish/>
          <w:sz w:val="24"/>
          <w:szCs w:val="24"/>
        </w:rPr>
      </w:pPr>
    </w:p>
    <w:p w14:paraId="340E61BB" w14:textId="77777777" w:rsidR="009267BF" w:rsidRPr="009267BF" w:rsidRDefault="009267BF" w:rsidP="009267BF">
      <w:pPr>
        <w:pStyle w:val="PargrafodaLista"/>
        <w:widowControl w:val="0"/>
        <w:numPr>
          <w:ilvl w:val="0"/>
          <w:numId w:val="8"/>
        </w:numPr>
        <w:spacing w:after="240"/>
        <w:contextualSpacing w:val="0"/>
        <w:jc w:val="both"/>
        <w:outlineLvl w:val="1"/>
        <w:rPr>
          <w:rFonts w:ascii="Arial" w:eastAsia="Arial" w:hAnsi="Arial" w:cs="Arial"/>
          <w:b/>
          <w:bCs/>
          <w:vanish/>
          <w:sz w:val="24"/>
          <w:szCs w:val="24"/>
        </w:rPr>
      </w:pPr>
    </w:p>
    <w:p w14:paraId="26C80A31" w14:textId="77777777" w:rsidR="009267BF" w:rsidRPr="009267BF" w:rsidRDefault="009267BF" w:rsidP="009267BF">
      <w:pPr>
        <w:pStyle w:val="PargrafodaLista"/>
        <w:widowControl w:val="0"/>
        <w:numPr>
          <w:ilvl w:val="0"/>
          <w:numId w:val="8"/>
        </w:numPr>
        <w:spacing w:after="240"/>
        <w:contextualSpacing w:val="0"/>
        <w:jc w:val="both"/>
        <w:outlineLvl w:val="1"/>
        <w:rPr>
          <w:rFonts w:ascii="Arial" w:eastAsia="Arial" w:hAnsi="Arial" w:cs="Arial"/>
          <w:b/>
          <w:bCs/>
          <w:vanish/>
          <w:sz w:val="24"/>
          <w:szCs w:val="24"/>
        </w:rPr>
      </w:pPr>
    </w:p>
    <w:p w14:paraId="633BC9AC" w14:textId="77777777" w:rsidR="009267BF" w:rsidRPr="009267BF" w:rsidRDefault="009267BF" w:rsidP="009267BF">
      <w:pPr>
        <w:pStyle w:val="PargrafodaLista"/>
        <w:widowControl w:val="0"/>
        <w:numPr>
          <w:ilvl w:val="1"/>
          <w:numId w:val="8"/>
        </w:numPr>
        <w:spacing w:after="240"/>
        <w:contextualSpacing w:val="0"/>
        <w:jc w:val="both"/>
        <w:outlineLvl w:val="1"/>
        <w:rPr>
          <w:rFonts w:ascii="Arial" w:eastAsia="Arial" w:hAnsi="Arial" w:cs="Arial"/>
          <w:b/>
          <w:bCs/>
          <w:vanish/>
          <w:sz w:val="24"/>
          <w:szCs w:val="24"/>
        </w:rPr>
      </w:pPr>
    </w:p>
    <w:p w14:paraId="07B4BD74" w14:textId="77777777" w:rsidR="009267BF" w:rsidRPr="009267BF" w:rsidRDefault="009267BF" w:rsidP="009267BF">
      <w:pPr>
        <w:pStyle w:val="PargrafodaLista"/>
        <w:widowControl w:val="0"/>
        <w:numPr>
          <w:ilvl w:val="1"/>
          <w:numId w:val="8"/>
        </w:numPr>
        <w:spacing w:after="240"/>
        <w:contextualSpacing w:val="0"/>
        <w:jc w:val="both"/>
        <w:outlineLvl w:val="1"/>
        <w:rPr>
          <w:rFonts w:ascii="Arial" w:eastAsia="Arial" w:hAnsi="Arial" w:cs="Arial"/>
          <w:b/>
          <w:bCs/>
          <w:vanish/>
          <w:sz w:val="24"/>
          <w:szCs w:val="24"/>
        </w:rPr>
      </w:pPr>
    </w:p>
    <w:p w14:paraId="3BD4C92F" w14:textId="77777777" w:rsidR="009267BF" w:rsidRPr="009267BF" w:rsidRDefault="009267BF" w:rsidP="009267BF">
      <w:pPr>
        <w:pStyle w:val="PargrafodaLista"/>
        <w:widowControl w:val="0"/>
        <w:numPr>
          <w:ilvl w:val="1"/>
          <w:numId w:val="8"/>
        </w:numPr>
        <w:spacing w:after="240"/>
        <w:contextualSpacing w:val="0"/>
        <w:jc w:val="both"/>
        <w:outlineLvl w:val="1"/>
        <w:rPr>
          <w:rFonts w:ascii="Arial" w:eastAsia="Arial" w:hAnsi="Arial" w:cs="Arial"/>
          <w:b/>
          <w:bCs/>
          <w:vanish/>
          <w:sz w:val="24"/>
          <w:szCs w:val="24"/>
        </w:rPr>
      </w:pPr>
    </w:p>
    <w:p w14:paraId="6D36D2D5" w14:textId="77777777" w:rsidR="001B7A7B" w:rsidRDefault="0086052F" w:rsidP="009267BF">
      <w:pPr>
        <w:pStyle w:val="Ttulo2"/>
        <w:keepNext w:val="0"/>
        <w:widowControl w:val="0"/>
        <w:numPr>
          <w:ilvl w:val="1"/>
          <w:numId w:val="8"/>
        </w:numPr>
        <w:ind w:left="567"/>
      </w:pPr>
      <w:r>
        <w:rPr>
          <w:rFonts w:ascii="Arial" w:eastAsia="Arial" w:hAnsi="Arial" w:cs="Arial"/>
        </w:rPr>
        <w:t>Etapas da Implantação</w:t>
      </w:r>
    </w:p>
    <w:p w14:paraId="6B432F82" w14:textId="77777777" w:rsidR="009267BF" w:rsidRPr="009267BF" w:rsidRDefault="009267BF" w:rsidP="009267BF">
      <w:pPr>
        <w:pStyle w:val="PargrafodaLista"/>
        <w:widowControl w:val="0"/>
        <w:numPr>
          <w:ilvl w:val="1"/>
          <w:numId w:val="33"/>
        </w:numPr>
        <w:pBdr>
          <w:top w:val="nil"/>
          <w:left w:val="nil"/>
          <w:bottom w:val="nil"/>
          <w:right w:val="nil"/>
          <w:between w:val="nil"/>
        </w:pBdr>
        <w:spacing w:after="240" w:line="276" w:lineRule="auto"/>
        <w:contextualSpacing w:val="0"/>
        <w:jc w:val="both"/>
        <w:outlineLvl w:val="2"/>
        <w:rPr>
          <w:rFonts w:ascii="Arial" w:eastAsia="Arial" w:hAnsi="Arial" w:cs="Arial"/>
          <w:vanish/>
          <w:color w:val="000000"/>
          <w:sz w:val="24"/>
          <w:szCs w:val="24"/>
        </w:rPr>
      </w:pPr>
      <w:bookmarkStart w:id="19" w:name="_he8lz1xhv1ci" w:colFirst="0" w:colLast="0"/>
      <w:bookmarkEnd w:id="19"/>
    </w:p>
    <w:p w14:paraId="0B82916E" w14:textId="77777777" w:rsidR="001B7A7B" w:rsidRDefault="0086052F" w:rsidP="009267BF">
      <w:pPr>
        <w:pStyle w:val="Ttulo3"/>
        <w:keepNext w:val="0"/>
        <w:widowControl w:val="0"/>
        <w:numPr>
          <w:ilvl w:val="2"/>
          <w:numId w:val="33"/>
        </w:numPr>
        <w:spacing w:after="240" w:line="276" w:lineRule="auto"/>
        <w:ind w:left="709"/>
        <w:jc w:val="both"/>
      </w:pPr>
      <w:r>
        <w:rPr>
          <w:b w:val="0"/>
          <w:bCs w:val="0"/>
          <w:sz w:val="24"/>
          <w:szCs w:val="24"/>
        </w:rPr>
        <w:t xml:space="preserve">A CONTRATADA deverá disponibilizar obrigatoriamente 01 (um) </w:t>
      </w:r>
      <w:r>
        <w:rPr>
          <w:sz w:val="24"/>
          <w:szCs w:val="24"/>
        </w:rPr>
        <w:t>Gerente de Projetos</w:t>
      </w:r>
      <w:r>
        <w:rPr>
          <w:b w:val="0"/>
          <w:bCs w:val="0"/>
          <w:sz w:val="24"/>
          <w:szCs w:val="24"/>
        </w:rPr>
        <w:t>, com formação em Gestão de Projetos, que atuará como responsável técnico e interlocutor oficial junto à CONTRATANTE, devendo acompanhar integralmente as atividades desde a implantação até a homologação final, garantindo o cumprimento dos prazos e metas do cronograma aprovado.</w:t>
      </w:r>
    </w:p>
    <w:p w14:paraId="2B11DE89" w14:textId="441563A7" w:rsidR="001B7A7B" w:rsidRDefault="003F75F8" w:rsidP="001A4A95">
      <w:pPr>
        <w:pStyle w:val="Ttulo4"/>
        <w:keepNext w:val="0"/>
        <w:widowControl w:val="0"/>
        <w:numPr>
          <w:ilvl w:val="3"/>
          <w:numId w:val="33"/>
        </w:numPr>
        <w:spacing w:after="240" w:line="276" w:lineRule="auto"/>
        <w:ind w:left="1134" w:hanging="1147"/>
      </w:pPr>
      <w:r>
        <w:rPr>
          <w:b w:val="0"/>
          <w:bCs w:val="0"/>
          <w:sz w:val="24"/>
          <w:szCs w:val="24"/>
        </w:rPr>
        <w:lastRenderedPageBreak/>
        <w:t xml:space="preserve">Antes do início da </w:t>
      </w:r>
      <w:r w:rsidR="00AE5D73">
        <w:rPr>
          <w:b w:val="0"/>
          <w:bCs w:val="0"/>
          <w:sz w:val="24"/>
          <w:szCs w:val="24"/>
        </w:rPr>
        <w:t xml:space="preserve">implantação, o </w:t>
      </w:r>
      <w:r w:rsidR="0086052F">
        <w:rPr>
          <w:b w:val="0"/>
          <w:bCs w:val="0"/>
          <w:sz w:val="24"/>
          <w:szCs w:val="24"/>
        </w:rPr>
        <w:t xml:space="preserve">Gerente de Projetos deverá apresentar comprovação mínima de experiência em gerenciamento de projeto(s) de natureza similar, por meio de atestado(s) técnico(s), emitido(s) por pessoa(s) jurídica(s) de direito público ou privado, servindo de comprovação a apresentação de </w:t>
      </w:r>
      <w:proofErr w:type="gramStart"/>
      <w:r w:rsidR="0086052F">
        <w:rPr>
          <w:b w:val="0"/>
          <w:bCs w:val="0"/>
          <w:sz w:val="24"/>
          <w:szCs w:val="24"/>
        </w:rPr>
        <w:t>certificação(</w:t>
      </w:r>
      <w:proofErr w:type="spellStart"/>
      <w:proofErr w:type="gramEnd"/>
      <w:r w:rsidR="0086052F">
        <w:rPr>
          <w:b w:val="0"/>
          <w:bCs w:val="0"/>
          <w:sz w:val="24"/>
          <w:szCs w:val="24"/>
        </w:rPr>
        <w:t>ões</w:t>
      </w:r>
      <w:proofErr w:type="spellEnd"/>
      <w:r w:rsidR="0086052F">
        <w:rPr>
          <w:b w:val="0"/>
          <w:bCs w:val="0"/>
          <w:sz w:val="24"/>
          <w:szCs w:val="24"/>
        </w:rPr>
        <w:t>) reconhecida(s) na área de gerenciamento de projetos.</w:t>
      </w:r>
    </w:p>
    <w:p w14:paraId="679302BC" w14:textId="7D53C6B6" w:rsidR="001B7A7B" w:rsidRDefault="0086052F" w:rsidP="001A4A95">
      <w:pPr>
        <w:pStyle w:val="Ttulo4"/>
        <w:keepNext w:val="0"/>
        <w:widowControl w:val="0"/>
        <w:numPr>
          <w:ilvl w:val="3"/>
          <w:numId w:val="33"/>
        </w:numPr>
        <w:spacing w:after="240" w:line="276" w:lineRule="auto"/>
        <w:ind w:left="1134" w:hanging="1147"/>
      </w:pPr>
      <w:r>
        <w:rPr>
          <w:b w:val="0"/>
          <w:bCs w:val="0"/>
          <w:sz w:val="24"/>
          <w:szCs w:val="24"/>
        </w:rPr>
        <w:t xml:space="preserve">A eventual substituição do Gerente de Projetos se dará apenas em casos de motivo justificado, devidamente comunicada pela CONTRATADA e aceita pela CONTRATANTE, que solicitará documentação comprobatória da experiência de acordo com o </w:t>
      </w:r>
      <w:r>
        <w:rPr>
          <w:sz w:val="24"/>
          <w:szCs w:val="24"/>
        </w:rPr>
        <w:t xml:space="preserve">Item </w:t>
      </w:r>
      <w:r w:rsidR="00AE5D73">
        <w:rPr>
          <w:sz w:val="24"/>
          <w:szCs w:val="24"/>
        </w:rPr>
        <w:t>8</w:t>
      </w:r>
      <w:r>
        <w:rPr>
          <w:sz w:val="24"/>
          <w:szCs w:val="24"/>
        </w:rPr>
        <w:t>.4.1.</w:t>
      </w:r>
    </w:p>
    <w:p w14:paraId="0DDCE5C1"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 xml:space="preserve">A implantação do SISTEMA deverá ser acompanhada pelo </w:t>
      </w:r>
      <w:r>
        <w:rPr>
          <w:sz w:val="24"/>
          <w:szCs w:val="24"/>
        </w:rPr>
        <w:t>Gerente de Projetos</w:t>
      </w:r>
      <w:r>
        <w:rPr>
          <w:b w:val="0"/>
          <w:bCs w:val="0"/>
          <w:sz w:val="24"/>
          <w:szCs w:val="24"/>
        </w:rPr>
        <w:t xml:space="preserve"> da CONTRATADA nas dependências da CONTRATANTE, e ocorrerá em três etapas, da forma descrita abaixo:</w:t>
      </w:r>
    </w:p>
    <w:p w14:paraId="6E66CF76" w14:textId="77777777" w:rsidR="001B7A7B" w:rsidRDefault="0086052F" w:rsidP="001A4A95">
      <w:pPr>
        <w:pStyle w:val="Ttulo4"/>
        <w:keepNext w:val="0"/>
        <w:widowControl w:val="0"/>
        <w:numPr>
          <w:ilvl w:val="3"/>
          <w:numId w:val="33"/>
        </w:numPr>
        <w:spacing w:after="240" w:line="276" w:lineRule="auto"/>
        <w:ind w:left="1134" w:hanging="1147"/>
      </w:pPr>
      <w:r>
        <w:rPr>
          <w:sz w:val="24"/>
          <w:szCs w:val="24"/>
        </w:rPr>
        <w:t>Configuração</w:t>
      </w:r>
      <w:r>
        <w:rPr>
          <w:b w:val="0"/>
          <w:bCs w:val="0"/>
          <w:sz w:val="24"/>
          <w:szCs w:val="24"/>
        </w:rPr>
        <w:t>: Primeira etapa do processo que consiste na customização e parametrização do SISTEMA de acordo com as regras de negócios da CONTRATANTE.</w:t>
      </w:r>
    </w:p>
    <w:p w14:paraId="7931E477" w14:textId="77777777" w:rsidR="001B7A7B" w:rsidRDefault="0086052F" w:rsidP="001A4A95">
      <w:pPr>
        <w:pStyle w:val="Ttulo4"/>
        <w:keepNext w:val="0"/>
        <w:widowControl w:val="0"/>
        <w:numPr>
          <w:ilvl w:val="3"/>
          <w:numId w:val="33"/>
        </w:numPr>
        <w:spacing w:after="240" w:line="276" w:lineRule="auto"/>
        <w:ind w:left="1134" w:hanging="1147"/>
      </w:pPr>
      <w:r>
        <w:rPr>
          <w:sz w:val="24"/>
          <w:szCs w:val="24"/>
        </w:rPr>
        <w:t>Homologação</w:t>
      </w:r>
      <w:r>
        <w:rPr>
          <w:b w:val="0"/>
          <w:bCs w:val="0"/>
          <w:sz w:val="24"/>
          <w:szCs w:val="24"/>
        </w:rPr>
        <w:t>: O SISTEMA deverá ser acessado pelos Usuários Internos, em ambiente de homologação, para a validação da customização, parametrização, migração e integração.</w:t>
      </w:r>
    </w:p>
    <w:p w14:paraId="0A169A27" w14:textId="77777777" w:rsidR="001B7A7B" w:rsidRDefault="0086052F" w:rsidP="001A4A95">
      <w:pPr>
        <w:pStyle w:val="Ttulo4"/>
        <w:keepNext w:val="0"/>
        <w:widowControl w:val="0"/>
        <w:numPr>
          <w:ilvl w:val="3"/>
          <w:numId w:val="33"/>
        </w:numPr>
        <w:spacing w:after="240" w:line="276" w:lineRule="auto"/>
        <w:ind w:left="1134" w:hanging="1147"/>
      </w:pPr>
      <w:r>
        <w:rPr>
          <w:sz w:val="24"/>
          <w:szCs w:val="24"/>
        </w:rPr>
        <w:t>Produção</w:t>
      </w:r>
      <w:r>
        <w:rPr>
          <w:b w:val="0"/>
          <w:bCs w:val="0"/>
          <w:sz w:val="24"/>
          <w:szCs w:val="24"/>
        </w:rPr>
        <w:t xml:space="preserve">: Após a homologação e a formal aprovação pela CONTRATANTE, o SISTEMA deverá ser disponibilizado em ambiente de Produção e será acompanhado pelos profissionais da CONTRATADA (Operação Assistida) pelo período de, no mínimo, </w:t>
      </w:r>
      <w:r>
        <w:rPr>
          <w:sz w:val="24"/>
          <w:szCs w:val="24"/>
        </w:rPr>
        <w:t>30 (trinta) dias.</w:t>
      </w:r>
    </w:p>
    <w:p w14:paraId="20247375" w14:textId="644E5964" w:rsidR="001B7A7B" w:rsidRDefault="0086052F" w:rsidP="001A4A95">
      <w:pPr>
        <w:pStyle w:val="Ttulo3"/>
        <w:keepNext w:val="0"/>
        <w:widowControl w:val="0"/>
        <w:numPr>
          <w:ilvl w:val="2"/>
          <w:numId w:val="33"/>
        </w:numPr>
        <w:spacing w:after="240" w:line="276" w:lineRule="auto"/>
        <w:ind w:left="851" w:hanging="851"/>
        <w:jc w:val="both"/>
      </w:pPr>
      <w:r>
        <w:rPr>
          <w:b w:val="0"/>
          <w:bCs w:val="0"/>
          <w:sz w:val="24"/>
          <w:szCs w:val="24"/>
        </w:rPr>
        <w:t xml:space="preserve">A CONTRATADA deverá disponibilizar, durante todo o período de implantação e operação assistida, Equipe Técnica adequada e suficiente para a execução dos serviços contratados, ficando </w:t>
      </w:r>
      <w:proofErr w:type="gramStart"/>
      <w:r>
        <w:rPr>
          <w:b w:val="0"/>
          <w:bCs w:val="0"/>
          <w:sz w:val="24"/>
          <w:szCs w:val="24"/>
        </w:rPr>
        <w:t>a seu</w:t>
      </w:r>
      <w:proofErr w:type="gramEnd"/>
      <w:r>
        <w:rPr>
          <w:b w:val="0"/>
          <w:bCs w:val="0"/>
          <w:sz w:val="24"/>
          <w:szCs w:val="24"/>
        </w:rPr>
        <w:t xml:space="preserve"> critério a definição da composição desta equipe, desde que obedecidos os prazos definidos no cronograma do </w:t>
      </w:r>
      <w:r>
        <w:rPr>
          <w:sz w:val="24"/>
          <w:szCs w:val="24"/>
        </w:rPr>
        <w:t xml:space="preserve">Item </w:t>
      </w:r>
      <w:r w:rsidR="00AE5D73">
        <w:rPr>
          <w:sz w:val="24"/>
          <w:szCs w:val="24"/>
        </w:rPr>
        <w:t>17.2</w:t>
      </w:r>
      <w:r w:rsidR="00C10A7E">
        <w:rPr>
          <w:sz w:val="24"/>
          <w:szCs w:val="24"/>
        </w:rPr>
        <w:t>.</w:t>
      </w:r>
    </w:p>
    <w:p w14:paraId="316E0634" w14:textId="77777777" w:rsidR="001B7A7B" w:rsidRDefault="0086052F" w:rsidP="001A4A95">
      <w:pPr>
        <w:pStyle w:val="Ttulo3"/>
        <w:keepNext w:val="0"/>
        <w:widowControl w:val="0"/>
        <w:numPr>
          <w:ilvl w:val="2"/>
          <w:numId w:val="33"/>
        </w:numPr>
        <w:spacing w:after="240" w:line="276" w:lineRule="auto"/>
        <w:ind w:left="851" w:hanging="862"/>
        <w:jc w:val="both"/>
        <w:rPr>
          <w:b w:val="0"/>
          <w:bCs w:val="0"/>
          <w:sz w:val="24"/>
          <w:szCs w:val="24"/>
        </w:rPr>
      </w:pPr>
      <w:r>
        <w:rPr>
          <w:b w:val="0"/>
          <w:bCs w:val="0"/>
          <w:sz w:val="24"/>
          <w:szCs w:val="24"/>
        </w:rPr>
        <w:t>A CONTRATADA deverá disponibilizar todos os recursos técnicos necessários para o cumprimento das etapas da implantação (tais como: microcomputadores, impressoras, softwares, licenças, dentre outros) atendendo as políticas de segurança da CONTRATANTE, que servirão de apoio aos recursos humanos da CONTRATADA alocados na mesma.</w:t>
      </w:r>
    </w:p>
    <w:p w14:paraId="2889E04A" w14:textId="56976AFD" w:rsidR="00B632CB" w:rsidRPr="00B632CB" w:rsidRDefault="00B632CB" w:rsidP="00B632CB">
      <w:pPr>
        <w:pStyle w:val="Ttulo3"/>
        <w:keepNext w:val="0"/>
        <w:widowControl w:val="0"/>
        <w:numPr>
          <w:ilvl w:val="2"/>
          <w:numId w:val="33"/>
        </w:numPr>
        <w:spacing w:after="240" w:line="276" w:lineRule="auto"/>
        <w:ind w:left="851" w:hanging="862"/>
        <w:jc w:val="both"/>
        <w:rPr>
          <w:b w:val="0"/>
          <w:sz w:val="24"/>
          <w:szCs w:val="24"/>
        </w:rPr>
      </w:pPr>
      <w:r w:rsidRPr="00B632CB">
        <w:rPr>
          <w:b w:val="0"/>
          <w:sz w:val="24"/>
          <w:szCs w:val="24"/>
        </w:rPr>
        <w:t>A CONTRATADA deverá realizar testes de disponibilidade dos serviços à medida que forem sendo implantados</w:t>
      </w:r>
      <w:r>
        <w:rPr>
          <w:b w:val="0"/>
          <w:sz w:val="24"/>
          <w:szCs w:val="24"/>
        </w:rPr>
        <w:t>.</w:t>
      </w:r>
      <w:r w:rsidRPr="00B632CB">
        <w:rPr>
          <w:b w:val="0"/>
          <w:sz w:val="24"/>
          <w:szCs w:val="24"/>
        </w:rPr>
        <w:t xml:space="preserve"> </w:t>
      </w:r>
    </w:p>
    <w:p w14:paraId="64F0C34B" w14:textId="77777777" w:rsidR="009267BF" w:rsidRPr="009267BF" w:rsidRDefault="009267BF" w:rsidP="009267BF">
      <w:pPr>
        <w:pStyle w:val="PargrafodaLista"/>
        <w:widowControl w:val="0"/>
        <w:numPr>
          <w:ilvl w:val="0"/>
          <w:numId w:val="9"/>
        </w:numPr>
        <w:spacing w:before="240" w:after="240"/>
        <w:contextualSpacing w:val="0"/>
        <w:jc w:val="both"/>
        <w:outlineLvl w:val="1"/>
        <w:rPr>
          <w:rFonts w:ascii="Arial" w:eastAsia="Arial" w:hAnsi="Arial" w:cs="Arial"/>
          <w:b/>
          <w:bCs/>
          <w:vanish/>
          <w:sz w:val="24"/>
          <w:szCs w:val="24"/>
        </w:rPr>
      </w:pPr>
      <w:bookmarkStart w:id="20" w:name="_8qw46f85op8b" w:colFirst="0" w:colLast="0"/>
      <w:bookmarkEnd w:id="20"/>
    </w:p>
    <w:p w14:paraId="0380FC40" w14:textId="77777777" w:rsidR="009267BF" w:rsidRPr="009267BF" w:rsidRDefault="009267BF" w:rsidP="009267BF">
      <w:pPr>
        <w:pStyle w:val="PargrafodaLista"/>
        <w:widowControl w:val="0"/>
        <w:numPr>
          <w:ilvl w:val="0"/>
          <w:numId w:val="9"/>
        </w:numPr>
        <w:spacing w:before="240" w:after="240"/>
        <w:contextualSpacing w:val="0"/>
        <w:jc w:val="both"/>
        <w:outlineLvl w:val="1"/>
        <w:rPr>
          <w:rFonts w:ascii="Arial" w:eastAsia="Arial" w:hAnsi="Arial" w:cs="Arial"/>
          <w:b/>
          <w:bCs/>
          <w:vanish/>
          <w:sz w:val="24"/>
          <w:szCs w:val="24"/>
        </w:rPr>
      </w:pPr>
    </w:p>
    <w:p w14:paraId="0659DB3A" w14:textId="77777777" w:rsidR="009267BF" w:rsidRPr="009267BF" w:rsidRDefault="009267BF" w:rsidP="009267BF">
      <w:pPr>
        <w:pStyle w:val="PargrafodaLista"/>
        <w:widowControl w:val="0"/>
        <w:numPr>
          <w:ilvl w:val="0"/>
          <w:numId w:val="9"/>
        </w:numPr>
        <w:spacing w:before="240" w:after="240"/>
        <w:contextualSpacing w:val="0"/>
        <w:jc w:val="both"/>
        <w:outlineLvl w:val="1"/>
        <w:rPr>
          <w:rFonts w:ascii="Arial" w:eastAsia="Arial" w:hAnsi="Arial" w:cs="Arial"/>
          <w:b/>
          <w:bCs/>
          <w:vanish/>
          <w:sz w:val="24"/>
          <w:szCs w:val="24"/>
        </w:rPr>
      </w:pPr>
    </w:p>
    <w:p w14:paraId="403BE77C" w14:textId="77777777" w:rsidR="009267BF" w:rsidRPr="009267BF" w:rsidRDefault="009267BF" w:rsidP="009267BF">
      <w:pPr>
        <w:pStyle w:val="PargrafodaLista"/>
        <w:widowControl w:val="0"/>
        <w:numPr>
          <w:ilvl w:val="0"/>
          <w:numId w:val="9"/>
        </w:numPr>
        <w:spacing w:before="240" w:after="240"/>
        <w:contextualSpacing w:val="0"/>
        <w:jc w:val="both"/>
        <w:outlineLvl w:val="1"/>
        <w:rPr>
          <w:rFonts w:ascii="Arial" w:eastAsia="Arial" w:hAnsi="Arial" w:cs="Arial"/>
          <w:b/>
          <w:bCs/>
          <w:vanish/>
          <w:sz w:val="24"/>
          <w:szCs w:val="24"/>
        </w:rPr>
      </w:pPr>
    </w:p>
    <w:p w14:paraId="552C485A" w14:textId="77777777" w:rsidR="009267BF" w:rsidRPr="009267BF" w:rsidRDefault="009267BF" w:rsidP="009267BF">
      <w:pPr>
        <w:pStyle w:val="PargrafodaLista"/>
        <w:widowControl w:val="0"/>
        <w:numPr>
          <w:ilvl w:val="0"/>
          <w:numId w:val="9"/>
        </w:numPr>
        <w:spacing w:before="240" w:after="240"/>
        <w:contextualSpacing w:val="0"/>
        <w:jc w:val="both"/>
        <w:outlineLvl w:val="1"/>
        <w:rPr>
          <w:rFonts w:ascii="Arial" w:eastAsia="Arial" w:hAnsi="Arial" w:cs="Arial"/>
          <w:b/>
          <w:bCs/>
          <w:vanish/>
          <w:sz w:val="24"/>
          <w:szCs w:val="24"/>
        </w:rPr>
      </w:pPr>
    </w:p>
    <w:p w14:paraId="1EE08967" w14:textId="77777777" w:rsidR="009267BF" w:rsidRPr="009267BF" w:rsidRDefault="009267BF" w:rsidP="009267BF">
      <w:pPr>
        <w:pStyle w:val="PargrafodaLista"/>
        <w:widowControl w:val="0"/>
        <w:numPr>
          <w:ilvl w:val="0"/>
          <w:numId w:val="9"/>
        </w:numPr>
        <w:spacing w:before="240" w:after="240"/>
        <w:contextualSpacing w:val="0"/>
        <w:jc w:val="both"/>
        <w:outlineLvl w:val="1"/>
        <w:rPr>
          <w:rFonts w:ascii="Arial" w:eastAsia="Arial" w:hAnsi="Arial" w:cs="Arial"/>
          <w:b/>
          <w:bCs/>
          <w:vanish/>
          <w:sz w:val="24"/>
          <w:szCs w:val="24"/>
        </w:rPr>
      </w:pPr>
    </w:p>
    <w:p w14:paraId="2703ECB1" w14:textId="77777777" w:rsidR="009267BF" w:rsidRPr="009267BF" w:rsidRDefault="009267BF" w:rsidP="009267BF">
      <w:pPr>
        <w:pStyle w:val="PargrafodaLista"/>
        <w:widowControl w:val="0"/>
        <w:numPr>
          <w:ilvl w:val="0"/>
          <w:numId w:val="9"/>
        </w:numPr>
        <w:spacing w:before="240" w:after="240"/>
        <w:contextualSpacing w:val="0"/>
        <w:jc w:val="both"/>
        <w:outlineLvl w:val="1"/>
        <w:rPr>
          <w:rFonts w:ascii="Arial" w:eastAsia="Arial" w:hAnsi="Arial" w:cs="Arial"/>
          <w:b/>
          <w:bCs/>
          <w:vanish/>
          <w:sz w:val="24"/>
          <w:szCs w:val="24"/>
        </w:rPr>
      </w:pPr>
    </w:p>
    <w:p w14:paraId="5C9C0596" w14:textId="77777777" w:rsidR="009267BF" w:rsidRPr="009267BF" w:rsidRDefault="009267BF" w:rsidP="009267BF">
      <w:pPr>
        <w:pStyle w:val="PargrafodaLista"/>
        <w:widowControl w:val="0"/>
        <w:numPr>
          <w:ilvl w:val="0"/>
          <w:numId w:val="9"/>
        </w:numPr>
        <w:spacing w:before="240" w:after="240"/>
        <w:contextualSpacing w:val="0"/>
        <w:jc w:val="both"/>
        <w:outlineLvl w:val="1"/>
        <w:rPr>
          <w:rFonts w:ascii="Arial" w:eastAsia="Arial" w:hAnsi="Arial" w:cs="Arial"/>
          <w:b/>
          <w:bCs/>
          <w:vanish/>
          <w:sz w:val="24"/>
          <w:szCs w:val="24"/>
        </w:rPr>
      </w:pPr>
    </w:p>
    <w:p w14:paraId="688F29AD" w14:textId="77777777" w:rsidR="009267BF" w:rsidRPr="009267BF" w:rsidRDefault="009267BF" w:rsidP="009267BF">
      <w:pPr>
        <w:pStyle w:val="PargrafodaLista"/>
        <w:widowControl w:val="0"/>
        <w:numPr>
          <w:ilvl w:val="1"/>
          <w:numId w:val="9"/>
        </w:numPr>
        <w:spacing w:before="240" w:after="240"/>
        <w:contextualSpacing w:val="0"/>
        <w:jc w:val="both"/>
        <w:outlineLvl w:val="1"/>
        <w:rPr>
          <w:rFonts w:ascii="Arial" w:eastAsia="Arial" w:hAnsi="Arial" w:cs="Arial"/>
          <w:b/>
          <w:bCs/>
          <w:vanish/>
          <w:sz w:val="24"/>
          <w:szCs w:val="24"/>
        </w:rPr>
      </w:pPr>
    </w:p>
    <w:p w14:paraId="573EB80C" w14:textId="77777777" w:rsidR="009267BF" w:rsidRPr="009267BF" w:rsidRDefault="009267BF" w:rsidP="009267BF">
      <w:pPr>
        <w:pStyle w:val="PargrafodaLista"/>
        <w:widowControl w:val="0"/>
        <w:numPr>
          <w:ilvl w:val="1"/>
          <w:numId w:val="9"/>
        </w:numPr>
        <w:spacing w:before="240" w:after="240"/>
        <w:contextualSpacing w:val="0"/>
        <w:jc w:val="both"/>
        <w:outlineLvl w:val="1"/>
        <w:rPr>
          <w:rFonts w:ascii="Arial" w:eastAsia="Arial" w:hAnsi="Arial" w:cs="Arial"/>
          <w:b/>
          <w:bCs/>
          <w:vanish/>
          <w:sz w:val="24"/>
          <w:szCs w:val="24"/>
        </w:rPr>
      </w:pPr>
    </w:p>
    <w:p w14:paraId="1C279B46" w14:textId="77777777" w:rsidR="009267BF" w:rsidRPr="009267BF" w:rsidRDefault="009267BF" w:rsidP="009267BF">
      <w:pPr>
        <w:pStyle w:val="PargrafodaLista"/>
        <w:widowControl w:val="0"/>
        <w:numPr>
          <w:ilvl w:val="1"/>
          <w:numId w:val="9"/>
        </w:numPr>
        <w:spacing w:before="240" w:after="240"/>
        <w:contextualSpacing w:val="0"/>
        <w:jc w:val="both"/>
        <w:outlineLvl w:val="1"/>
        <w:rPr>
          <w:rFonts w:ascii="Arial" w:eastAsia="Arial" w:hAnsi="Arial" w:cs="Arial"/>
          <w:b/>
          <w:bCs/>
          <w:vanish/>
          <w:sz w:val="24"/>
          <w:szCs w:val="24"/>
        </w:rPr>
      </w:pPr>
    </w:p>
    <w:p w14:paraId="367C8A06" w14:textId="77777777" w:rsidR="009267BF" w:rsidRPr="009267BF" w:rsidRDefault="009267BF" w:rsidP="009267BF">
      <w:pPr>
        <w:pStyle w:val="PargrafodaLista"/>
        <w:widowControl w:val="0"/>
        <w:numPr>
          <w:ilvl w:val="1"/>
          <w:numId w:val="9"/>
        </w:numPr>
        <w:spacing w:before="240" w:after="240"/>
        <w:contextualSpacing w:val="0"/>
        <w:jc w:val="both"/>
        <w:outlineLvl w:val="1"/>
        <w:rPr>
          <w:rFonts w:ascii="Arial" w:eastAsia="Arial" w:hAnsi="Arial" w:cs="Arial"/>
          <w:b/>
          <w:bCs/>
          <w:vanish/>
          <w:sz w:val="24"/>
          <w:szCs w:val="24"/>
        </w:rPr>
      </w:pPr>
    </w:p>
    <w:p w14:paraId="62C7C77E" w14:textId="77777777" w:rsidR="001B7A7B" w:rsidRDefault="0086052F" w:rsidP="009267BF">
      <w:pPr>
        <w:pStyle w:val="Ttulo2"/>
        <w:keepNext w:val="0"/>
        <w:widowControl w:val="0"/>
        <w:numPr>
          <w:ilvl w:val="1"/>
          <w:numId w:val="9"/>
        </w:numPr>
        <w:spacing w:before="240"/>
        <w:ind w:left="567"/>
      </w:pPr>
      <w:r>
        <w:rPr>
          <w:rFonts w:ascii="Arial" w:eastAsia="Arial" w:hAnsi="Arial" w:cs="Arial"/>
        </w:rPr>
        <w:t>Produtos Gerados</w:t>
      </w:r>
    </w:p>
    <w:p w14:paraId="253D1946" w14:textId="77777777" w:rsidR="009267BF" w:rsidRPr="009267BF" w:rsidRDefault="009267BF" w:rsidP="009267BF">
      <w:pPr>
        <w:pStyle w:val="PargrafodaLista"/>
        <w:widowControl w:val="0"/>
        <w:numPr>
          <w:ilvl w:val="1"/>
          <w:numId w:val="33"/>
        </w:numPr>
        <w:pBdr>
          <w:top w:val="nil"/>
          <w:left w:val="nil"/>
          <w:bottom w:val="nil"/>
          <w:right w:val="nil"/>
          <w:between w:val="nil"/>
        </w:pBdr>
        <w:spacing w:after="240" w:line="276" w:lineRule="auto"/>
        <w:contextualSpacing w:val="0"/>
        <w:jc w:val="both"/>
        <w:outlineLvl w:val="2"/>
        <w:rPr>
          <w:rFonts w:ascii="Arial" w:eastAsia="Arial" w:hAnsi="Arial" w:cs="Arial"/>
          <w:vanish/>
          <w:color w:val="000000"/>
          <w:sz w:val="24"/>
          <w:szCs w:val="24"/>
        </w:rPr>
      </w:pPr>
    </w:p>
    <w:p w14:paraId="33FF4682" w14:textId="77777777" w:rsidR="001B7A7B" w:rsidRDefault="0086052F" w:rsidP="009267BF">
      <w:pPr>
        <w:pStyle w:val="Ttulo3"/>
        <w:keepNext w:val="0"/>
        <w:widowControl w:val="0"/>
        <w:numPr>
          <w:ilvl w:val="2"/>
          <w:numId w:val="33"/>
        </w:numPr>
        <w:spacing w:after="240" w:line="276" w:lineRule="auto"/>
        <w:ind w:left="709"/>
        <w:jc w:val="both"/>
      </w:pPr>
      <w:r>
        <w:rPr>
          <w:b w:val="0"/>
          <w:bCs w:val="0"/>
          <w:sz w:val="24"/>
          <w:szCs w:val="24"/>
        </w:rPr>
        <w:t>Documento de Listagem de Requisitos, contendo todas as funcionalidades e regras de negócio, formalmente aprovadas pela CONTRATANTE (eletrônico).</w:t>
      </w:r>
    </w:p>
    <w:p w14:paraId="6340A5EB"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Roteiro com os cenários de homologação realizados pela CONTRATADA (eletrônico).</w:t>
      </w:r>
    </w:p>
    <w:p w14:paraId="422A0728"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Documento de aceite da homologação fornecido e assinado pela CONTRATADA para aprovação da CONTRATANTE (papel e/ou eletrônico).</w:t>
      </w:r>
    </w:p>
    <w:p w14:paraId="61615AC0" w14:textId="105CF8BC"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SISTEMA customizado e parametrizado, dados migrados, integrado com os sistemas previstos (</w:t>
      </w:r>
      <w:r>
        <w:rPr>
          <w:sz w:val="24"/>
          <w:szCs w:val="24"/>
        </w:rPr>
        <w:t xml:space="preserve">Item </w:t>
      </w:r>
      <w:r w:rsidR="00C840C7">
        <w:rPr>
          <w:sz w:val="24"/>
          <w:szCs w:val="24"/>
        </w:rPr>
        <w:t>8</w:t>
      </w:r>
      <w:r>
        <w:rPr>
          <w:sz w:val="24"/>
          <w:szCs w:val="24"/>
        </w:rPr>
        <w:t>.3</w:t>
      </w:r>
      <w:r>
        <w:rPr>
          <w:b w:val="0"/>
          <w:bCs w:val="0"/>
          <w:sz w:val="24"/>
          <w:szCs w:val="24"/>
        </w:rPr>
        <w:t>), conforme legislação, regras e definições da CONTRATANTE.</w:t>
      </w:r>
    </w:p>
    <w:p w14:paraId="6EE3740E"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Manual de operação do SISTEMA (eletrônico) a ser fornecido pela CONTRATADA.</w:t>
      </w:r>
    </w:p>
    <w:p w14:paraId="26E8240A" w14:textId="77777777" w:rsidR="001B7A7B" w:rsidRDefault="001B7A7B" w:rsidP="000D557D">
      <w:pPr>
        <w:widowControl w:val="0"/>
      </w:pPr>
    </w:p>
    <w:p w14:paraId="32BB5D4A" w14:textId="77777777" w:rsidR="009267BF" w:rsidRPr="009267BF" w:rsidRDefault="009267BF" w:rsidP="009267BF">
      <w:pPr>
        <w:pStyle w:val="PargrafodaLista"/>
        <w:widowControl w:val="0"/>
        <w:numPr>
          <w:ilvl w:val="0"/>
          <w:numId w:val="10"/>
        </w:numPr>
        <w:spacing w:before="240" w:after="240"/>
        <w:ind w:left="426"/>
        <w:contextualSpacing w:val="0"/>
        <w:jc w:val="both"/>
        <w:outlineLvl w:val="1"/>
        <w:rPr>
          <w:rFonts w:ascii="Arial" w:eastAsia="Arial" w:hAnsi="Arial" w:cs="Arial"/>
          <w:b/>
          <w:bCs/>
          <w:vanish/>
          <w:sz w:val="24"/>
          <w:szCs w:val="24"/>
        </w:rPr>
      </w:pPr>
      <w:bookmarkStart w:id="21" w:name="_brfid7ul7k4y" w:colFirst="0" w:colLast="0"/>
      <w:bookmarkEnd w:id="21"/>
    </w:p>
    <w:p w14:paraId="58F6A890" w14:textId="77777777" w:rsidR="009267BF" w:rsidRPr="009267BF" w:rsidRDefault="009267BF" w:rsidP="009267BF">
      <w:pPr>
        <w:pStyle w:val="PargrafodaLista"/>
        <w:widowControl w:val="0"/>
        <w:numPr>
          <w:ilvl w:val="0"/>
          <w:numId w:val="10"/>
        </w:numPr>
        <w:spacing w:before="240" w:after="240"/>
        <w:ind w:left="426"/>
        <w:contextualSpacing w:val="0"/>
        <w:jc w:val="both"/>
        <w:outlineLvl w:val="1"/>
        <w:rPr>
          <w:rFonts w:ascii="Arial" w:eastAsia="Arial" w:hAnsi="Arial" w:cs="Arial"/>
          <w:b/>
          <w:bCs/>
          <w:vanish/>
          <w:sz w:val="24"/>
          <w:szCs w:val="24"/>
        </w:rPr>
      </w:pPr>
    </w:p>
    <w:p w14:paraId="09AD7D80" w14:textId="77777777" w:rsidR="009267BF" w:rsidRPr="009267BF" w:rsidRDefault="009267BF" w:rsidP="009267BF">
      <w:pPr>
        <w:pStyle w:val="PargrafodaLista"/>
        <w:widowControl w:val="0"/>
        <w:numPr>
          <w:ilvl w:val="0"/>
          <w:numId w:val="10"/>
        </w:numPr>
        <w:spacing w:before="240" w:after="240"/>
        <w:ind w:left="426"/>
        <w:contextualSpacing w:val="0"/>
        <w:jc w:val="both"/>
        <w:outlineLvl w:val="1"/>
        <w:rPr>
          <w:rFonts w:ascii="Arial" w:eastAsia="Arial" w:hAnsi="Arial" w:cs="Arial"/>
          <w:b/>
          <w:bCs/>
          <w:vanish/>
          <w:sz w:val="24"/>
          <w:szCs w:val="24"/>
        </w:rPr>
      </w:pPr>
    </w:p>
    <w:p w14:paraId="5FB43B2A" w14:textId="77777777" w:rsidR="009267BF" w:rsidRPr="009267BF" w:rsidRDefault="009267BF" w:rsidP="009267BF">
      <w:pPr>
        <w:pStyle w:val="PargrafodaLista"/>
        <w:widowControl w:val="0"/>
        <w:numPr>
          <w:ilvl w:val="0"/>
          <w:numId w:val="10"/>
        </w:numPr>
        <w:spacing w:before="240" w:after="240"/>
        <w:ind w:left="426"/>
        <w:contextualSpacing w:val="0"/>
        <w:jc w:val="both"/>
        <w:outlineLvl w:val="1"/>
        <w:rPr>
          <w:rFonts w:ascii="Arial" w:eastAsia="Arial" w:hAnsi="Arial" w:cs="Arial"/>
          <w:b/>
          <w:bCs/>
          <w:vanish/>
          <w:sz w:val="24"/>
          <w:szCs w:val="24"/>
        </w:rPr>
      </w:pPr>
    </w:p>
    <w:p w14:paraId="204EA5C8" w14:textId="77777777" w:rsidR="009267BF" w:rsidRPr="009267BF" w:rsidRDefault="009267BF" w:rsidP="009267BF">
      <w:pPr>
        <w:pStyle w:val="PargrafodaLista"/>
        <w:widowControl w:val="0"/>
        <w:numPr>
          <w:ilvl w:val="0"/>
          <w:numId w:val="10"/>
        </w:numPr>
        <w:spacing w:before="240" w:after="240"/>
        <w:ind w:left="426"/>
        <w:contextualSpacing w:val="0"/>
        <w:jc w:val="both"/>
        <w:outlineLvl w:val="1"/>
        <w:rPr>
          <w:rFonts w:ascii="Arial" w:eastAsia="Arial" w:hAnsi="Arial" w:cs="Arial"/>
          <w:b/>
          <w:bCs/>
          <w:vanish/>
          <w:sz w:val="24"/>
          <w:szCs w:val="24"/>
        </w:rPr>
      </w:pPr>
    </w:p>
    <w:p w14:paraId="043AB63D" w14:textId="77777777" w:rsidR="009267BF" w:rsidRPr="009267BF" w:rsidRDefault="009267BF" w:rsidP="009267BF">
      <w:pPr>
        <w:pStyle w:val="PargrafodaLista"/>
        <w:widowControl w:val="0"/>
        <w:numPr>
          <w:ilvl w:val="0"/>
          <w:numId w:val="10"/>
        </w:numPr>
        <w:spacing w:before="240" w:after="240"/>
        <w:ind w:left="426"/>
        <w:contextualSpacing w:val="0"/>
        <w:jc w:val="both"/>
        <w:outlineLvl w:val="1"/>
        <w:rPr>
          <w:rFonts w:ascii="Arial" w:eastAsia="Arial" w:hAnsi="Arial" w:cs="Arial"/>
          <w:b/>
          <w:bCs/>
          <w:vanish/>
          <w:sz w:val="24"/>
          <w:szCs w:val="24"/>
        </w:rPr>
      </w:pPr>
    </w:p>
    <w:p w14:paraId="5B6DE7B3" w14:textId="77777777" w:rsidR="009267BF" w:rsidRPr="009267BF" w:rsidRDefault="009267BF" w:rsidP="009267BF">
      <w:pPr>
        <w:pStyle w:val="PargrafodaLista"/>
        <w:widowControl w:val="0"/>
        <w:numPr>
          <w:ilvl w:val="0"/>
          <w:numId w:val="10"/>
        </w:numPr>
        <w:spacing w:before="240" w:after="240"/>
        <w:ind w:left="426"/>
        <w:contextualSpacing w:val="0"/>
        <w:jc w:val="both"/>
        <w:outlineLvl w:val="1"/>
        <w:rPr>
          <w:rFonts w:ascii="Arial" w:eastAsia="Arial" w:hAnsi="Arial" w:cs="Arial"/>
          <w:b/>
          <w:bCs/>
          <w:vanish/>
          <w:sz w:val="24"/>
          <w:szCs w:val="24"/>
        </w:rPr>
      </w:pPr>
    </w:p>
    <w:p w14:paraId="225E97F2" w14:textId="77777777" w:rsidR="009267BF" w:rsidRPr="009267BF" w:rsidRDefault="009267BF" w:rsidP="009267BF">
      <w:pPr>
        <w:pStyle w:val="PargrafodaLista"/>
        <w:widowControl w:val="0"/>
        <w:numPr>
          <w:ilvl w:val="0"/>
          <w:numId w:val="10"/>
        </w:numPr>
        <w:spacing w:before="240" w:after="240"/>
        <w:ind w:left="426"/>
        <w:contextualSpacing w:val="0"/>
        <w:jc w:val="both"/>
        <w:outlineLvl w:val="1"/>
        <w:rPr>
          <w:rFonts w:ascii="Arial" w:eastAsia="Arial" w:hAnsi="Arial" w:cs="Arial"/>
          <w:b/>
          <w:bCs/>
          <w:vanish/>
          <w:sz w:val="24"/>
          <w:szCs w:val="24"/>
        </w:rPr>
      </w:pPr>
    </w:p>
    <w:p w14:paraId="21F7D131" w14:textId="77777777" w:rsidR="001B7A7B" w:rsidRDefault="0086052F" w:rsidP="009267BF">
      <w:pPr>
        <w:pStyle w:val="Ttulo2"/>
        <w:keepNext w:val="0"/>
        <w:widowControl w:val="0"/>
        <w:numPr>
          <w:ilvl w:val="0"/>
          <w:numId w:val="10"/>
        </w:numPr>
        <w:spacing w:before="240"/>
        <w:ind w:left="426"/>
      </w:pPr>
      <w:r>
        <w:rPr>
          <w:rFonts w:ascii="Arial" w:eastAsia="Arial" w:hAnsi="Arial" w:cs="Arial"/>
        </w:rPr>
        <w:t xml:space="preserve">Garantia Técnica </w:t>
      </w:r>
    </w:p>
    <w:p w14:paraId="3B211A12" w14:textId="77777777" w:rsidR="009267BF" w:rsidRPr="009267BF" w:rsidRDefault="009267BF" w:rsidP="009267BF">
      <w:pPr>
        <w:pStyle w:val="PargrafodaLista"/>
        <w:widowControl w:val="0"/>
        <w:numPr>
          <w:ilvl w:val="0"/>
          <w:numId w:val="33"/>
        </w:numPr>
        <w:pBdr>
          <w:top w:val="nil"/>
          <w:left w:val="nil"/>
          <w:bottom w:val="nil"/>
          <w:right w:val="nil"/>
          <w:between w:val="nil"/>
        </w:pBdr>
        <w:spacing w:after="240" w:line="276" w:lineRule="auto"/>
        <w:contextualSpacing w:val="0"/>
        <w:jc w:val="both"/>
        <w:outlineLvl w:val="2"/>
        <w:rPr>
          <w:rFonts w:ascii="Arial" w:eastAsia="Arial" w:hAnsi="Arial" w:cs="Arial"/>
          <w:vanish/>
          <w:color w:val="000000"/>
          <w:sz w:val="24"/>
          <w:szCs w:val="24"/>
        </w:rPr>
      </w:pPr>
    </w:p>
    <w:p w14:paraId="7FF1F323" w14:textId="77777777" w:rsidR="001B7A7B" w:rsidRDefault="0086052F" w:rsidP="009267BF">
      <w:pPr>
        <w:pStyle w:val="Ttulo3"/>
        <w:keepNext w:val="0"/>
        <w:widowControl w:val="0"/>
        <w:numPr>
          <w:ilvl w:val="1"/>
          <w:numId w:val="33"/>
        </w:numPr>
        <w:spacing w:after="240" w:line="276" w:lineRule="auto"/>
        <w:ind w:left="567"/>
        <w:jc w:val="both"/>
      </w:pPr>
      <w:r>
        <w:rPr>
          <w:b w:val="0"/>
          <w:bCs w:val="0"/>
          <w:sz w:val="24"/>
          <w:szCs w:val="24"/>
        </w:rPr>
        <w:t>A CONTRATADA deverá garantir a atualização do SISTEMA ofertado, mantendo-o sempre em conformidade com a legislação (Municipal, Estadual, Federal, pertinente ao objeto), sem nenhum ônus adicional à CONTRATANTE, durante toda a vigência do contrato.</w:t>
      </w:r>
    </w:p>
    <w:p w14:paraId="00097450"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A CONTRATADA poderá ofertar versões do SISTEMA atualizadas com novas tecnologias de mercado, mediante avaliação de capacidade de adequação dos recursos de infraestrutura da CONTRATANTE.</w:t>
      </w:r>
    </w:p>
    <w:p w14:paraId="05BFD870"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 xml:space="preserve">A CONTRATADA deverá fornecer a documentação atualizada do banco de dados, contendo no mínimo: dicionário de dados e MER / </w:t>
      </w:r>
      <w:proofErr w:type="gramStart"/>
      <w:r>
        <w:rPr>
          <w:b w:val="0"/>
          <w:bCs w:val="0"/>
          <w:sz w:val="24"/>
          <w:szCs w:val="24"/>
        </w:rPr>
        <w:t>DER</w:t>
      </w:r>
      <w:proofErr w:type="gramEnd"/>
      <w:r>
        <w:rPr>
          <w:b w:val="0"/>
          <w:bCs w:val="0"/>
          <w:sz w:val="24"/>
          <w:szCs w:val="24"/>
        </w:rPr>
        <w:t>, a qual deverá estar anexa à fatura para cobrança das parcelas mensais do contrato.</w:t>
      </w:r>
    </w:p>
    <w:p w14:paraId="2BDEFD15"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 xml:space="preserve">Havendo necessidade ou interesse da CONTRATANTE na implementação de novas modalidades de serviços, recursos e/ou funcionalidades técnicas não previstas neste Termo de Referência que venham a ser </w:t>
      </w:r>
      <w:proofErr w:type="gramStart"/>
      <w:r>
        <w:rPr>
          <w:b w:val="0"/>
          <w:bCs w:val="0"/>
          <w:sz w:val="24"/>
          <w:szCs w:val="24"/>
        </w:rPr>
        <w:t>cogitadas</w:t>
      </w:r>
      <w:proofErr w:type="gramEnd"/>
      <w:r>
        <w:rPr>
          <w:b w:val="0"/>
          <w:bCs w:val="0"/>
          <w:sz w:val="24"/>
          <w:szCs w:val="24"/>
        </w:rPr>
        <w:t xml:space="preserve"> para implementação futura, a CONTRATANTE, com fulcro previsto nos artigos 124 e 125 da Lei 14.133/2021, consultará a CONTRATADA quanto à possibilidade de atendimento, cronograma para realização das adequações pretendidas e o prazo necessário. Em caso positivo, a CONTRATADA fornecerá orçamento que deverá ser submetido </w:t>
      </w:r>
      <w:proofErr w:type="gramStart"/>
      <w:r>
        <w:rPr>
          <w:b w:val="0"/>
          <w:bCs w:val="0"/>
          <w:sz w:val="24"/>
          <w:szCs w:val="24"/>
        </w:rPr>
        <w:t>a</w:t>
      </w:r>
      <w:proofErr w:type="gramEnd"/>
      <w:r>
        <w:rPr>
          <w:b w:val="0"/>
          <w:bCs w:val="0"/>
          <w:sz w:val="24"/>
          <w:szCs w:val="24"/>
        </w:rPr>
        <w:t xml:space="preserve"> avaliação e eventual aprovação pela CONTRATANTE.</w:t>
      </w:r>
    </w:p>
    <w:p w14:paraId="249FDF33" w14:textId="77777777" w:rsidR="001B7A7B" w:rsidRDefault="001B7A7B" w:rsidP="000D557D">
      <w:pPr>
        <w:widowControl w:val="0"/>
        <w:rPr>
          <w:rFonts w:ascii="Arial" w:eastAsia="Arial" w:hAnsi="Arial" w:cs="Arial"/>
          <w:sz w:val="16"/>
          <w:szCs w:val="16"/>
        </w:rPr>
      </w:pPr>
    </w:p>
    <w:p w14:paraId="24425D41" w14:textId="77777777" w:rsidR="001B7A7B" w:rsidRDefault="0086052F" w:rsidP="009267BF">
      <w:pPr>
        <w:pStyle w:val="Ttulo3"/>
        <w:keepNext w:val="0"/>
        <w:widowControl w:val="0"/>
        <w:numPr>
          <w:ilvl w:val="0"/>
          <w:numId w:val="33"/>
        </w:numPr>
        <w:spacing w:after="240" w:line="276" w:lineRule="auto"/>
        <w:ind w:left="426"/>
        <w:jc w:val="both"/>
      </w:pPr>
      <w:r>
        <w:rPr>
          <w:sz w:val="24"/>
          <w:szCs w:val="24"/>
        </w:rPr>
        <w:lastRenderedPageBreak/>
        <w:t>Término do Contrato e Transição dos Dados</w:t>
      </w:r>
    </w:p>
    <w:p w14:paraId="21004328" w14:textId="77777777" w:rsidR="001B7A7B" w:rsidRDefault="0086052F" w:rsidP="009267BF">
      <w:pPr>
        <w:pStyle w:val="Ttulo4"/>
        <w:keepNext w:val="0"/>
        <w:widowControl w:val="0"/>
        <w:numPr>
          <w:ilvl w:val="1"/>
          <w:numId w:val="33"/>
        </w:numPr>
        <w:spacing w:after="240" w:line="276" w:lineRule="auto"/>
        <w:ind w:left="567"/>
      </w:pPr>
      <w:r>
        <w:rPr>
          <w:b w:val="0"/>
          <w:bCs w:val="0"/>
          <w:sz w:val="24"/>
          <w:szCs w:val="24"/>
        </w:rPr>
        <w:t xml:space="preserve">Ao término do contrato, não ocorrendo </w:t>
      </w:r>
      <w:proofErr w:type="gramStart"/>
      <w:r>
        <w:rPr>
          <w:b w:val="0"/>
          <w:bCs w:val="0"/>
          <w:sz w:val="24"/>
          <w:szCs w:val="24"/>
        </w:rPr>
        <w:t>a</w:t>
      </w:r>
      <w:proofErr w:type="gramEnd"/>
      <w:r>
        <w:rPr>
          <w:b w:val="0"/>
          <w:bCs w:val="0"/>
          <w:sz w:val="24"/>
          <w:szCs w:val="24"/>
        </w:rPr>
        <w:t xml:space="preserve"> continuidade da prestação de serviços pela CONTRATADA, com no mínimo </w:t>
      </w:r>
      <w:r>
        <w:rPr>
          <w:sz w:val="24"/>
          <w:szCs w:val="24"/>
        </w:rPr>
        <w:t>03 (três) meses</w:t>
      </w:r>
      <w:r>
        <w:rPr>
          <w:b w:val="0"/>
          <w:bCs w:val="0"/>
          <w:sz w:val="24"/>
          <w:szCs w:val="24"/>
        </w:rPr>
        <w:t xml:space="preserve"> de antecedência, a CONTRATADA deverá participar e colaborar na transferência dos dados para outro sistema contratado ou desenvolvido pela CONTRATANTE.</w:t>
      </w:r>
    </w:p>
    <w:p w14:paraId="221D2662" w14:textId="77777777" w:rsidR="001B7A7B" w:rsidRDefault="0086052F" w:rsidP="009267BF">
      <w:pPr>
        <w:pStyle w:val="Ttulo4"/>
        <w:keepNext w:val="0"/>
        <w:widowControl w:val="0"/>
        <w:numPr>
          <w:ilvl w:val="1"/>
          <w:numId w:val="33"/>
        </w:numPr>
        <w:spacing w:after="240" w:line="276" w:lineRule="auto"/>
        <w:ind w:left="567"/>
      </w:pPr>
      <w:r>
        <w:rPr>
          <w:b w:val="0"/>
          <w:bCs w:val="0"/>
          <w:sz w:val="24"/>
          <w:szCs w:val="24"/>
        </w:rPr>
        <w:t>Ao término do contrato ou em caso de rescisão por qualquer motivo, a CONTRATADA deverá entregar diretamente à CONTRATANTE, a base de dados em sua íntegra (FULL), de forma que seja plenamente exequível a conversão e migração dos dados para outros sistemas, acompanhados do Dicionário de Dados e MER / DER atualizados.</w:t>
      </w:r>
    </w:p>
    <w:p w14:paraId="535630B4" w14:textId="77777777" w:rsidR="001B7A7B" w:rsidRDefault="0086052F" w:rsidP="009267BF">
      <w:pPr>
        <w:pStyle w:val="Ttulo5"/>
        <w:keepNext w:val="0"/>
        <w:widowControl w:val="0"/>
        <w:numPr>
          <w:ilvl w:val="1"/>
          <w:numId w:val="33"/>
        </w:numPr>
        <w:spacing w:after="240" w:line="276" w:lineRule="auto"/>
        <w:ind w:left="567"/>
      </w:pPr>
      <w:r>
        <w:rPr>
          <w:b w:val="0"/>
          <w:bCs w:val="0"/>
        </w:rPr>
        <w:t>A CONTRATADA deverá prover o suporte técnico e todas as ferramentas necessárias para a transferência dos dados para outro SISTEMA provido pela CONTRATANTE ou por outro prestador de serviços, prestando todas as informações, orientações técnicas e instruções necessárias para viabilizar e facilitar o processo de transição e migração da plataforma, incluindo o repasse de conhecimento operacional, estrutura de dados, procedimentos técnicos e demais elementos indispensáveis à continuidade dos serviços, sem prejuízo da integridade, consistência e acessibilidade das informações.</w:t>
      </w:r>
    </w:p>
    <w:p w14:paraId="2C973E96" w14:textId="77777777" w:rsidR="001B7A7B" w:rsidRDefault="0086052F" w:rsidP="009267BF">
      <w:pPr>
        <w:pStyle w:val="Ttulo5"/>
        <w:keepNext w:val="0"/>
        <w:widowControl w:val="0"/>
        <w:numPr>
          <w:ilvl w:val="1"/>
          <w:numId w:val="33"/>
        </w:numPr>
        <w:spacing w:after="240" w:line="276" w:lineRule="auto"/>
        <w:ind w:left="567"/>
      </w:pPr>
      <w:r>
        <w:rPr>
          <w:b w:val="0"/>
          <w:bCs w:val="0"/>
        </w:rPr>
        <w:t xml:space="preserve">A transferência total dos dados deverá contemplar todos os dados e </w:t>
      </w:r>
      <w:proofErr w:type="spellStart"/>
      <w:r>
        <w:rPr>
          <w:b w:val="0"/>
          <w:bCs w:val="0"/>
        </w:rPr>
        <w:t>metadados</w:t>
      </w:r>
      <w:proofErr w:type="spellEnd"/>
      <w:r>
        <w:rPr>
          <w:b w:val="0"/>
          <w:bCs w:val="0"/>
        </w:rPr>
        <w:t xml:space="preserve"> mantidos, inclusive logs e backup.</w:t>
      </w:r>
    </w:p>
    <w:p w14:paraId="4148C820" w14:textId="77777777" w:rsidR="001B7A7B" w:rsidRDefault="0086052F" w:rsidP="009267BF">
      <w:pPr>
        <w:pStyle w:val="Ttulo5"/>
        <w:keepNext w:val="0"/>
        <w:widowControl w:val="0"/>
        <w:numPr>
          <w:ilvl w:val="1"/>
          <w:numId w:val="33"/>
        </w:numPr>
        <w:spacing w:after="240" w:line="276" w:lineRule="auto"/>
        <w:ind w:left="567"/>
      </w:pPr>
      <w:bookmarkStart w:id="22" w:name="_6ycz6b310a7v" w:colFirst="0" w:colLast="0"/>
      <w:bookmarkEnd w:id="22"/>
      <w:r>
        <w:rPr>
          <w:b w:val="0"/>
          <w:bCs w:val="0"/>
        </w:rPr>
        <w:t xml:space="preserve">O tempo previsto para a transferência total dos dados que serão utilizados na migração para o novo SISTEMA deverá ser de até </w:t>
      </w:r>
      <w:r>
        <w:t>48 (quarenta e oito) horas corridas</w:t>
      </w:r>
      <w:r>
        <w:rPr>
          <w:b w:val="0"/>
          <w:bCs w:val="0"/>
        </w:rPr>
        <w:t xml:space="preserve"> após início da execução das atividades, que poderá ser prorrogado a partir de solicitações da CONTRATADA e aprovação da CONTRATANTE.</w:t>
      </w:r>
    </w:p>
    <w:p w14:paraId="20323FFB" w14:textId="77777777" w:rsidR="001B7A7B" w:rsidRDefault="0086052F" w:rsidP="009267BF">
      <w:pPr>
        <w:pStyle w:val="Ttulo5"/>
        <w:keepNext w:val="0"/>
        <w:widowControl w:val="0"/>
        <w:numPr>
          <w:ilvl w:val="1"/>
          <w:numId w:val="33"/>
        </w:numPr>
        <w:spacing w:after="240" w:line="276" w:lineRule="auto"/>
        <w:ind w:left="567"/>
      </w:pPr>
      <w:r>
        <w:rPr>
          <w:b w:val="0"/>
          <w:bCs w:val="0"/>
        </w:rPr>
        <w:t>Os arquivos gerados a partir da base de dados</w:t>
      </w:r>
      <w:proofErr w:type="gramStart"/>
      <w:r>
        <w:rPr>
          <w:b w:val="0"/>
          <w:bCs w:val="0"/>
        </w:rPr>
        <w:t>, deverão</w:t>
      </w:r>
      <w:proofErr w:type="gramEnd"/>
      <w:r>
        <w:rPr>
          <w:b w:val="0"/>
          <w:bCs w:val="0"/>
        </w:rPr>
        <w:t xml:space="preserve"> obedecer ao formato nativo do SGBD utilizado pela CONTRATADA (tais como: Oracle Data </w:t>
      </w:r>
      <w:proofErr w:type="spellStart"/>
      <w:r>
        <w:rPr>
          <w:b w:val="0"/>
          <w:bCs w:val="0"/>
        </w:rPr>
        <w:t>Pump</w:t>
      </w:r>
      <w:proofErr w:type="spellEnd"/>
      <w:r>
        <w:rPr>
          <w:b w:val="0"/>
          <w:bCs w:val="0"/>
        </w:rPr>
        <w:t xml:space="preserve">, SQL Server Data Tools, dentre outros), com todos os dados e </w:t>
      </w:r>
      <w:proofErr w:type="spellStart"/>
      <w:r>
        <w:rPr>
          <w:b w:val="0"/>
          <w:bCs w:val="0"/>
        </w:rPr>
        <w:t>metadados</w:t>
      </w:r>
      <w:proofErr w:type="spellEnd"/>
      <w:r>
        <w:rPr>
          <w:b w:val="0"/>
          <w:bCs w:val="0"/>
        </w:rPr>
        <w:t xml:space="preserve"> sem criptografias ou quaisquer codificações ou bloqueios/travas/senhas.</w:t>
      </w:r>
    </w:p>
    <w:p w14:paraId="42CD372E" w14:textId="77777777" w:rsidR="001B7A7B" w:rsidRDefault="0086052F" w:rsidP="009267BF">
      <w:pPr>
        <w:pStyle w:val="Ttulo5"/>
        <w:keepNext w:val="0"/>
        <w:widowControl w:val="0"/>
        <w:numPr>
          <w:ilvl w:val="1"/>
          <w:numId w:val="33"/>
        </w:numPr>
        <w:spacing w:after="240" w:line="276" w:lineRule="auto"/>
        <w:ind w:left="567"/>
      </w:pPr>
      <w:r>
        <w:rPr>
          <w:b w:val="0"/>
          <w:bCs w:val="0"/>
        </w:rPr>
        <w:t>A transferência dos dados deverá ser feita de forma segura em meio a ser definido entre a CONTRATADA e CONTRATANTE.</w:t>
      </w:r>
    </w:p>
    <w:p w14:paraId="55CAC5FD" w14:textId="77777777" w:rsidR="001B7A7B" w:rsidRDefault="0086052F" w:rsidP="001A4A95">
      <w:pPr>
        <w:pStyle w:val="Ttulo1"/>
        <w:keepNext w:val="0"/>
        <w:widowControl w:val="0"/>
        <w:numPr>
          <w:ilvl w:val="0"/>
          <w:numId w:val="33"/>
        </w:numPr>
        <w:ind w:left="426" w:hanging="431"/>
      </w:pPr>
      <w:bookmarkStart w:id="23" w:name="_vjs57bi5d58c" w:colFirst="0" w:colLast="0"/>
      <w:bookmarkEnd w:id="23"/>
      <w:r>
        <w:t>Treinamento</w:t>
      </w:r>
    </w:p>
    <w:p w14:paraId="5F1A526D" w14:textId="793A5A57" w:rsidR="001B7A7B" w:rsidRDefault="0086052F" w:rsidP="001A4A95">
      <w:pPr>
        <w:pStyle w:val="Ttulo2"/>
        <w:keepNext w:val="0"/>
        <w:widowControl w:val="0"/>
        <w:numPr>
          <w:ilvl w:val="1"/>
          <w:numId w:val="33"/>
        </w:numPr>
        <w:spacing w:before="240"/>
        <w:ind w:left="709" w:hanging="709"/>
      </w:pPr>
      <w:r>
        <w:rPr>
          <w:rFonts w:ascii="Arial" w:eastAsia="Arial" w:hAnsi="Arial" w:cs="Arial"/>
          <w:b w:val="0"/>
          <w:bCs w:val="0"/>
        </w:rPr>
        <w:t xml:space="preserve">A CONTRATADA deverá realizar o processo de treinamento para </w:t>
      </w:r>
      <w:r>
        <w:rPr>
          <w:rFonts w:ascii="Arial" w:eastAsia="Arial" w:hAnsi="Arial" w:cs="Arial"/>
        </w:rPr>
        <w:t>200 (duzentas)</w:t>
      </w:r>
      <w:r>
        <w:rPr>
          <w:rFonts w:ascii="Arial" w:eastAsia="Arial" w:hAnsi="Arial" w:cs="Arial"/>
          <w:b w:val="0"/>
          <w:bCs w:val="0"/>
        </w:rPr>
        <w:t xml:space="preserve"> pessoas que irão utilizar e gerenciar o SISTEMA, designados formalmente pela CONTRATANTE, conforme </w:t>
      </w:r>
      <w:r>
        <w:rPr>
          <w:rFonts w:ascii="Arial" w:eastAsia="Arial" w:hAnsi="Arial" w:cs="Arial"/>
        </w:rPr>
        <w:t xml:space="preserve">Item </w:t>
      </w:r>
      <w:r w:rsidR="009267BF">
        <w:rPr>
          <w:rFonts w:ascii="Arial" w:eastAsia="Arial" w:hAnsi="Arial" w:cs="Arial"/>
        </w:rPr>
        <w:t>11</w:t>
      </w:r>
      <w:r>
        <w:rPr>
          <w:rFonts w:ascii="Arial" w:eastAsia="Arial" w:hAnsi="Arial" w:cs="Arial"/>
        </w:rPr>
        <w:t>.3</w:t>
      </w:r>
      <w:r>
        <w:rPr>
          <w:rFonts w:ascii="Arial" w:eastAsia="Arial" w:hAnsi="Arial" w:cs="Arial"/>
          <w:b w:val="0"/>
          <w:bCs w:val="0"/>
        </w:rPr>
        <w:t xml:space="preserve"> </w:t>
      </w:r>
      <w:r>
        <w:rPr>
          <w:rFonts w:ascii="Arial" w:eastAsia="Arial" w:hAnsi="Arial" w:cs="Arial"/>
        </w:rPr>
        <w:t>– Tabela Resumo dos Treinamentos</w:t>
      </w:r>
      <w:r>
        <w:rPr>
          <w:rFonts w:ascii="Arial" w:eastAsia="Arial" w:hAnsi="Arial" w:cs="Arial"/>
          <w:b w:val="0"/>
          <w:bCs w:val="0"/>
        </w:rPr>
        <w:t xml:space="preserve">. O treinamento deverá ser realizado de forma prática e os participantes deverão ser </w:t>
      </w:r>
      <w:r>
        <w:rPr>
          <w:rFonts w:ascii="Arial" w:eastAsia="Arial" w:hAnsi="Arial" w:cs="Arial"/>
          <w:b w:val="0"/>
          <w:bCs w:val="0"/>
        </w:rPr>
        <w:lastRenderedPageBreak/>
        <w:t>capazes de:</w:t>
      </w:r>
    </w:p>
    <w:p w14:paraId="0FD8FF6F"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 xml:space="preserve">Operar </w:t>
      </w:r>
      <w:proofErr w:type="gramStart"/>
      <w:r>
        <w:rPr>
          <w:b w:val="0"/>
          <w:bCs w:val="0"/>
          <w:sz w:val="24"/>
          <w:szCs w:val="24"/>
        </w:rPr>
        <w:t>o SISTEMA com suas respectivas dúvidas sanadas</w:t>
      </w:r>
      <w:proofErr w:type="gramEnd"/>
      <w:r>
        <w:rPr>
          <w:b w:val="0"/>
          <w:bCs w:val="0"/>
          <w:sz w:val="24"/>
          <w:szCs w:val="24"/>
        </w:rPr>
        <w:t xml:space="preserve"> e de maneira que, ao término do treinamento, sejam capazes de ser multiplicadores do conhecimento obtido. </w:t>
      </w:r>
    </w:p>
    <w:p w14:paraId="12CC0504"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Definir tipos de Usuários, conferindo-lhes níveis de acesso diferenciados.</w:t>
      </w:r>
    </w:p>
    <w:p w14:paraId="37E92D11"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Compreender os objetivos para os quais os relatórios e consultas foram idealizados.</w:t>
      </w:r>
    </w:p>
    <w:p w14:paraId="0772AB03"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Realizar as parametrizações necessárias no SISTEMA.</w:t>
      </w:r>
    </w:p>
    <w:p w14:paraId="551750A7" w14:textId="77777777" w:rsidR="001B7A7B" w:rsidRDefault="0086052F" w:rsidP="001A4A95">
      <w:pPr>
        <w:pStyle w:val="Ttulo2"/>
        <w:keepNext w:val="0"/>
        <w:widowControl w:val="0"/>
        <w:numPr>
          <w:ilvl w:val="1"/>
          <w:numId w:val="33"/>
        </w:numPr>
        <w:ind w:left="709" w:hanging="709"/>
      </w:pPr>
      <w:r>
        <w:rPr>
          <w:rFonts w:ascii="Arial" w:eastAsia="Arial" w:hAnsi="Arial" w:cs="Arial"/>
        </w:rPr>
        <w:t>Disposições Gerais do Treinamento</w:t>
      </w:r>
    </w:p>
    <w:p w14:paraId="7A7E0A34" w14:textId="77777777" w:rsidR="001B7A7B" w:rsidRDefault="0086052F" w:rsidP="000D557D">
      <w:pPr>
        <w:widowControl w:val="0"/>
        <w:pBdr>
          <w:top w:val="nil"/>
          <w:left w:val="nil"/>
          <w:bottom w:val="nil"/>
          <w:right w:val="nil"/>
          <w:between w:val="nil"/>
        </w:pBdr>
        <w:spacing w:before="120" w:after="240" w:line="276" w:lineRule="auto"/>
        <w:jc w:val="both"/>
        <w:rPr>
          <w:rFonts w:ascii="Arial" w:eastAsia="Arial" w:hAnsi="Arial" w:cs="Arial"/>
          <w:color w:val="000000"/>
          <w:sz w:val="24"/>
          <w:szCs w:val="24"/>
        </w:rPr>
      </w:pPr>
      <w:r>
        <w:rPr>
          <w:rFonts w:ascii="Arial" w:eastAsia="Arial" w:hAnsi="Arial" w:cs="Arial"/>
          <w:color w:val="000000"/>
          <w:sz w:val="24"/>
          <w:szCs w:val="24"/>
        </w:rPr>
        <w:t>Os treinamentos deverão ser realizados de acordo com os seguintes itens:</w:t>
      </w:r>
    </w:p>
    <w:p w14:paraId="505A708A" w14:textId="77777777" w:rsidR="001B7A7B" w:rsidRDefault="0086052F" w:rsidP="001A4A95">
      <w:pPr>
        <w:pStyle w:val="Ttulo3"/>
        <w:keepNext w:val="0"/>
        <w:widowControl w:val="0"/>
        <w:numPr>
          <w:ilvl w:val="2"/>
          <w:numId w:val="33"/>
        </w:numPr>
        <w:spacing w:before="240" w:after="240" w:line="276" w:lineRule="auto"/>
        <w:ind w:left="851" w:hanging="862"/>
        <w:jc w:val="both"/>
      </w:pPr>
      <w:r>
        <w:rPr>
          <w:b w:val="0"/>
          <w:bCs w:val="0"/>
          <w:sz w:val="24"/>
          <w:szCs w:val="24"/>
        </w:rPr>
        <w:t>Os treinamentos poderão ser realizados de forma Presencial ou Remota (EAD), conforme acordado entre a CONTRATADA e a CONTRATANTE.</w:t>
      </w:r>
    </w:p>
    <w:p w14:paraId="389C3D84" w14:textId="77777777" w:rsidR="001B7A7B" w:rsidRDefault="0086052F" w:rsidP="001A4A95">
      <w:pPr>
        <w:pStyle w:val="Ttulo3"/>
        <w:keepNext w:val="0"/>
        <w:widowControl w:val="0"/>
        <w:numPr>
          <w:ilvl w:val="2"/>
          <w:numId w:val="33"/>
        </w:numPr>
        <w:spacing w:before="240" w:after="240" w:line="276" w:lineRule="auto"/>
        <w:ind w:left="851" w:hanging="862"/>
        <w:jc w:val="both"/>
      </w:pPr>
      <w:r>
        <w:rPr>
          <w:b w:val="0"/>
          <w:bCs w:val="0"/>
          <w:sz w:val="24"/>
          <w:szCs w:val="24"/>
        </w:rPr>
        <w:t>Ocorrer imediatamente após a homologação do SISTEMA pela CONTRATANTE.</w:t>
      </w:r>
    </w:p>
    <w:p w14:paraId="5CF0D38F" w14:textId="77777777" w:rsidR="001B7A7B" w:rsidRDefault="0086052F" w:rsidP="001A4A95">
      <w:pPr>
        <w:pStyle w:val="Ttulo3"/>
        <w:keepNext w:val="0"/>
        <w:widowControl w:val="0"/>
        <w:numPr>
          <w:ilvl w:val="2"/>
          <w:numId w:val="33"/>
        </w:numPr>
        <w:spacing w:before="240" w:after="240" w:line="276" w:lineRule="auto"/>
        <w:ind w:left="851" w:hanging="862"/>
        <w:jc w:val="both"/>
      </w:pPr>
      <w:r>
        <w:rPr>
          <w:b w:val="0"/>
          <w:bCs w:val="0"/>
          <w:sz w:val="24"/>
          <w:szCs w:val="24"/>
        </w:rPr>
        <w:t>Deverão ser ministrados por pessoal capacitado / qualificado em treinamentos, e com conhecimentos do SISTEMA e das regras de negócio da CONTRATANTE.</w:t>
      </w:r>
    </w:p>
    <w:p w14:paraId="1DF0F04A" w14:textId="77777777" w:rsidR="001B7A7B" w:rsidRDefault="0086052F" w:rsidP="001A4A95">
      <w:pPr>
        <w:pStyle w:val="Ttulo3"/>
        <w:keepNext w:val="0"/>
        <w:widowControl w:val="0"/>
        <w:numPr>
          <w:ilvl w:val="2"/>
          <w:numId w:val="33"/>
        </w:numPr>
        <w:spacing w:before="240" w:after="240" w:line="276" w:lineRule="auto"/>
        <w:ind w:left="851" w:hanging="862"/>
        <w:jc w:val="both"/>
      </w:pPr>
      <w:r>
        <w:rPr>
          <w:b w:val="0"/>
          <w:bCs w:val="0"/>
          <w:sz w:val="24"/>
          <w:szCs w:val="24"/>
        </w:rPr>
        <w:t>Apresentar demonstrações práticas de funcionamento do SISTEMA.</w:t>
      </w:r>
    </w:p>
    <w:p w14:paraId="3F3F0A78" w14:textId="77777777" w:rsidR="001B7A7B" w:rsidRDefault="0086052F" w:rsidP="001A4A95">
      <w:pPr>
        <w:pStyle w:val="Ttulo3"/>
        <w:keepNext w:val="0"/>
        <w:widowControl w:val="0"/>
        <w:numPr>
          <w:ilvl w:val="2"/>
          <w:numId w:val="33"/>
        </w:numPr>
        <w:spacing w:before="240" w:after="240" w:line="276" w:lineRule="auto"/>
        <w:ind w:left="851" w:hanging="862"/>
        <w:jc w:val="both"/>
      </w:pPr>
      <w:r>
        <w:rPr>
          <w:b w:val="0"/>
          <w:bCs w:val="0"/>
          <w:sz w:val="24"/>
          <w:szCs w:val="24"/>
        </w:rPr>
        <w:t>Apresentar material didático para utilização do SISTEMA, que deve estar atualizado, disponível para consulta e ser entregue pela CONTRATADA, em formato eletrônico, para cada participante antes do início do treinamento.</w:t>
      </w:r>
    </w:p>
    <w:p w14:paraId="70817149" w14:textId="77777777" w:rsidR="001B7A7B" w:rsidRDefault="0086052F" w:rsidP="001A4A95">
      <w:pPr>
        <w:pStyle w:val="Ttulo4"/>
        <w:keepNext w:val="0"/>
        <w:widowControl w:val="0"/>
        <w:numPr>
          <w:ilvl w:val="3"/>
          <w:numId w:val="33"/>
        </w:numPr>
        <w:spacing w:after="240" w:line="276" w:lineRule="auto"/>
        <w:ind w:left="993" w:hanging="1007"/>
      </w:pPr>
      <w:r>
        <w:rPr>
          <w:b w:val="0"/>
          <w:bCs w:val="0"/>
          <w:sz w:val="24"/>
          <w:szCs w:val="24"/>
        </w:rPr>
        <w:t>O material didático deverá ser disponibilizado na plataforma de treinamento da CONTRATANTE, mediante entendimentos técnicos entre as partes.</w:t>
      </w:r>
    </w:p>
    <w:p w14:paraId="30E3F99A" w14:textId="77777777" w:rsidR="001B7A7B" w:rsidRDefault="0086052F" w:rsidP="001A4A95">
      <w:pPr>
        <w:pStyle w:val="Ttulo3"/>
        <w:keepNext w:val="0"/>
        <w:widowControl w:val="0"/>
        <w:numPr>
          <w:ilvl w:val="2"/>
          <w:numId w:val="33"/>
        </w:numPr>
        <w:spacing w:before="240" w:after="240" w:line="276" w:lineRule="auto"/>
        <w:ind w:left="851" w:hanging="862"/>
        <w:jc w:val="both"/>
      </w:pPr>
      <w:r>
        <w:rPr>
          <w:b w:val="0"/>
          <w:bCs w:val="0"/>
          <w:sz w:val="24"/>
          <w:szCs w:val="24"/>
        </w:rPr>
        <w:t>Todos os treinamentos deverão ser realizados em ambiente específico configurado pela CONTRATADA para este fim, o qual deverá refletir as mesmas características, funcionalidades e regras do ambiente de produção.</w:t>
      </w:r>
    </w:p>
    <w:p w14:paraId="34EB5AFE" w14:textId="77777777" w:rsidR="001B7A7B" w:rsidRDefault="0086052F" w:rsidP="001A4A95">
      <w:pPr>
        <w:pStyle w:val="Ttulo3"/>
        <w:keepNext w:val="0"/>
        <w:widowControl w:val="0"/>
        <w:numPr>
          <w:ilvl w:val="2"/>
          <w:numId w:val="33"/>
        </w:numPr>
        <w:spacing w:before="240" w:after="240" w:line="276" w:lineRule="auto"/>
        <w:ind w:left="851" w:hanging="862"/>
        <w:jc w:val="both"/>
      </w:pPr>
      <w:r>
        <w:rPr>
          <w:b w:val="0"/>
          <w:bCs w:val="0"/>
          <w:sz w:val="24"/>
          <w:szCs w:val="24"/>
        </w:rPr>
        <w:t xml:space="preserve">Para o caso de treinamento presencial, caberá </w:t>
      </w:r>
      <w:proofErr w:type="gramStart"/>
      <w:r>
        <w:rPr>
          <w:b w:val="0"/>
          <w:bCs w:val="0"/>
          <w:sz w:val="24"/>
          <w:szCs w:val="24"/>
        </w:rPr>
        <w:t>à</w:t>
      </w:r>
      <w:proofErr w:type="gramEnd"/>
      <w:r>
        <w:rPr>
          <w:b w:val="0"/>
          <w:bCs w:val="0"/>
          <w:sz w:val="24"/>
          <w:szCs w:val="24"/>
        </w:rPr>
        <w:t xml:space="preserve"> CONTRATANTE o fornecimento de mobiliário e equipamentos de informática, assim como os locais adequados, necessários à realização dos treinamentos.</w:t>
      </w:r>
    </w:p>
    <w:p w14:paraId="440E9824" w14:textId="77777777" w:rsidR="001B7A7B" w:rsidRDefault="0086052F" w:rsidP="001A4A95">
      <w:pPr>
        <w:pStyle w:val="Ttulo3"/>
        <w:keepNext w:val="0"/>
        <w:widowControl w:val="0"/>
        <w:numPr>
          <w:ilvl w:val="2"/>
          <w:numId w:val="33"/>
        </w:numPr>
        <w:spacing w:before="240" w:after="240" w:line="276" w:lineRule="auto"/>
        <w:ind w:left="851" w:hanging="862"/>
        <w:jc w:val="both"/>
      </w:pPr>
      <w:r>
        <w:rPr>
          <w:b w:val="0"/>
          <w:bCs w:val="0"/>
          <w:sz w:val="24"/>
          <w:szCs w:val="24"/>
        </w:rPr>
        <w:t>As despesas relativas à participação dos instrutores e de pessoal próprio, tais como: hospedagem, alimentação, transporte, diárias, dentre outros, serão de responsabilidade da CONTRATADA.</w:t>
      </w:r>
    </w:p>
    <w:p w14:paraId="7EEF7D0F" w14:textId="77777777" w:rsidR="001B7A7B" w:rsidRDefault="0086052F" w:rsidP="001A4A95">
      <w:pPr>
        <w:pStyle w:val="Ttulo3"/>
        <w:keepNext w:val="0"/>
        <w:widowControl w:val="0"/>
        <w:numPr>
          <w:ilvl w:val="2"/>
          <w:numId w:val="33"/>
        </w:numPr>
        <w:spacing w:before="240" w:after="240" w:line="276" w:lineRule="auto"/>
        <w:ind w:left="851" w:hanging="862"/>
        <w:jc w:val="both"/>
      </w:pPr>
      <w:r>
        <w:rPr>
          <w:b w:val="0"/>
          <w:bCs w:val="0"/>
          <w:sz w:val="24"/>
          <w:szCs w:val="24"/>
        </w:rPr>
        <w:lastRenderedPageBreak/>
        <w:t>Os treinamentos e materiais didáticos deverão estar no idioma português.</w:t>
      </w:r>
    </w:p>
    <w:p w14:paraId="449D9C70" w14:textId="77777777" w:rsidR="001B7A7B" w:rsidRDefault="0086052F" w:rsidP="001A4A95">
      <w:pPr>
        <w:pStyle w:val="Ttulo3"/>
        <w:keepNext w:val="0"/>
        <w:widowControl w:val="0"/>
        <w:numPr>
          <w:ilvl w:val="2"/>
          <w:numId w:val="33"/>
        </w:numPr>
        <w:spacing w:before="240" w:after="240" w:line="276" w:lineRule="auto"/>
        <w:ind w:left="851" w:hanging="862"/>
        <w:jc w:val="both"/>
      </w:pPr>
      <w:r>
        <w:rPr>
          <w:b w:val="0"/>
          <w:bCs w:val="0"/>
          <w:sz w:val="24"/>
          <w:szCs w:val="24"/>
        </w:rPr>
        <w:t xml:space="preserve">A CONTRATADA </w:t>
      </w:r>
      <w:proofErr w:type="gramStart"/>
      <w:r>
        <w:rPr>
          <w:b w:val="0"/>
          <w:bCs w:val="0"/>
          <w:sz w:val="24"/>
          <w:szCs w:val="24"/>
        </w:rPr>
        <w:t>deverá,</w:t>
      </w:r>
      <w:proofErr w:type="gramEnd"/>
      <w:r>
        <w:rPr>
          <w:b w:val="0"/>
          <w:bCs w:val="0"/>
          <w:sz w:val="24"/>
          <w:szCs w:val="24"/>
        </w:rPr>
        <w:t xml:space="preserve"> em até </w:t>
      </w:r>
      <w:r>
        <w:rPr>
          <w:sz w:val="24"/>
          <w:szCs w:val="24"/>
        </w:rPr>
        <w:t>05 (cinco) dias úteis</w:t>
      </w:r>
      <w:r>
        <w:rPr>
          <w:b w:val="0"/>
          <w:bCs w:val="0"/>
          <w:sz w:val="24"/>
          <w:szCs w:val="24"/>
        </w:rPr>
        <w:t xml:space="preserve"> anteriores à realização dos treinamentos, apresentar formalmente um </w:t>
      </w:r>
      <w:r>
        <w:rPr>
          <w:sz w:val="24"/>
          <w:szCs w:val="24"/>
        </w:rPr>
        <w:t>Plano de Treinamento</w:t>
      </w:r>
      <w:r>
        <w:rPr>
          <w:b w:val="0"/>
          <w:bCs w:val="0"/>
          <w:sz w:val="24"/>
          <w:szCs w:val="24"/>
        </w:rPr>
        <w:t xml:space="preserve"> a ser aprovado pela CONTRATANTE, contendo no mínimo:</w:t>
      </w:r>
    </w:p>
    <w:p w14:paraId="6D87556B" w14:textId="77777777" w:rsidR="001B7A7B" w:rsidRDefault="0086052F" w:rsidP="001A4A95">
      <w:pPr>
        <w:pStyle w:val="Ttulo4"/>
        <w:keepNext w:val="0"/>
        <w:widowControl w:val="0"/>
        <w:numPr>
          <w:ilvl w:val="3"/>
          <w:numId w:val="33"/>
        </w:numPr>
        <w:spacing w:after="240" w:line="276" w:lineRule="auto"/>
        <w:ind w:left="993" w:hanging="1007"/>
      </w:pPr>
      <w:r>
        <w:rPr>
          <w:b w:val="0"/>
          <w:bCs w:val="0"/>
          <w:sz w:val="24"/>
          <w:szCs w:val="24"/>
        </w:rPr>
        <w:t xml:space="preserve">No caso de optar por treinamento presencial, descrição da configuração do ambiente para o treinamento com todos os recursos necessários e que estarão disponíveis para uso. </w:t>
      </w:r>
    </w:p>
    <w:p w14:paraId="7BE4D6D0" w14:textId="77777777" w:rsidR="001B7A7B" w:rsidRDefault="0086052F" w:rsidP="001A4A95">
      <w:pPr>
        <w:pStyle w:val="Ttulo4"/>
        <w:keepNext w:val="0"/>
        <w:widowControl w:val="0"/>
        <w:numPr>
          <w:ilvl w:val="3"/>
          <w:numId w:val="33"/>
        </w:numPr>
        <w:spacing w:after="240" w:line="276" w:lineRule="auto"/>
        <w:ind w:left="993" w:hanging="1007"/>
      </w:pPr>
      <w:r>
        <w:rPr>
          <w:b w:val="0"/>
          <w:bCs w:val="0"/>
          <w:sz w:val="24"/>
          <w:szCs w:val="24"/>
        </w:rPr>
        <w:t xml:space="preserve">Datas e horários para a aplicação dos treinamentos para as turmas. </w:t>
      </w:r>
    </w:p>
    <w:p w14:paraId="1511EDF7" w14:textId="77777777" w:rsidR="001B7A7B" w:rsidRDefault="0086052F" w:rsidP="001A4A95">
      <w:pPr>
        <w:pStyle w:val="Ttulo4"/>
        <w:keepNext w:val="0"/>
        <w:widowControl w:val="0"/>
        <w:numPr>
          <w:ilvl w:val="3"/>
          <w:numId w:val="33"/>
        </w:numPr>
        <w:spacing w:after="240" w:line="276" w:lineRule="auto"/>
        <w:ind w:left="993" w:hanging="1007"/>
      </w:pPr>
      <w:r>
        <w:rPr>
          <w:b w:val="0"/>
          <w:bCs w:val="0"/>
          <w:sz w:val="24"/>
          <w:szCs w:val="24"/>
        </w:rPr>
        <w:t>Conteúdo programático com os cenários a serem abordados.</w:t>
      </w:r>
    </w:p>
    <w:p w14:paraId="6BE2CEB5" w14:textId="77777777" w:rsidR="001B7A7B" w:rsidRDefault="0086052F" w:rsidP="001A4A95">
      <w:pPr>
        <w:pStyle w:val="Ttulo4"/>
        <w:keepNext w:val="0"/>
        <w:widowControl w:val="0"/>
        <w:numPr>
          <w:ilvl w:val="3"/>
          <w:numId w:val="33"/>
        </w:numPr>
        <w:spacing w:after="240" w:line="276" w:lineRule="auto"/>
        <w:ind w:left="993" w:hanging="1007"/>
      </w:pPr>
      <w:r>
        <w:rPr>
          <w:b w:val="0"/>
          <w:bCs w:val="0"/>
          <w:sz w:val="24"/>
          <w:szCs w:val="24"/>
        </w:rPr>
        <w:t xml:space="preserve">Cadastro de todos os participantes, quando for o caso, com seus respectivos </w:t>
      </w:r>
      <w:proofErr w:type="spellStart"/>
      <w:r>
        <w:rPr>
          <w:b w:val="0"/>
          <w:bCs w:val="0"/>
          <w:sz w:val="24"/>
          <w:szCs w:val="24"/>
        </w:rPr>
        <w:t>logins</w:t>
      </w:r>
      <w:proofErr w:type="spellEnd"/>
      <w:r>
        <w:rPr>
          <w:b w:val="0"/>
          <w:bCs w:val="0"/>
          <w:sz w:val="24"/>
          <w:szCs w:val="24"/>
        </w:rPr>
        <w:t xml:space="preserve"> e perfis de acesso.</w:t>
      </w:r>
    </w:p>
    <w:p w14:paraId="7720D582" w14:textId="77777777" w:rsidR="001B7A7B" w:rsidRDefault="0086052F" w:rsidP="001A4A95">
      <w:pPr>
        <w:pStyle w:val="Ttulo2"/>
        <w:keepNext w:val="0"/>
        <w:widowControl w:val="0"/>
        <w:numPr>
          <w:ilvl w:val="1"/>
          <w:numId w:val="33"/>
        </w:numPr>
        <w:spacing w:before="240"/>
        <w:ind w:left="709" w:hanging="709"/>
      </w:pPr>
      <w:bookmarkStart w:id="24" w:name="_igwkf1u2xu60" w:colFirst="0" w:colLast="0"/>
      <w:bookmarkEnd w:id="24"/>
      <w:r>
        <w:rPr>
          <w:rFonts w:ascii="Arial" w:eastAsia="Arial" w:hAnsi="Arial" w:cs="Arial"/>
        </w:rPr>
        <w:t>Tabela Resumo dos Treinamentos.</w:t>
      </w:r>
    </w:p>
    <w:tbl>
      <w:tblPr>
        <w:tblStyle w:val="a0"/>
        <w:tblW w:w="9064" w:type="dxa"/>
        <w:jc w:val="center"/>
        <w:tblInd w:w="0" w:type="dxa"/>
        <w:tblLayout w:type="fixed"/>
        <w:tblLook w:val="0400" w:firstRow="0" w:lastRow="0" w:firstColumn="0" w:lastColumn="0" w:noHBand="0" w:noVBand="1"/>
      </w:tblPr>
      <w:tblGrid>
        <w:gridCol w:w="3368"/>
        <w:gridCol w:w="1019"/>
        <w:gridCol w:w="1275"/>
        <w:gridCol w:w="993"/>
        <w:gridCol w:w="1275"/>
        <w:gridCol w:w="1134"/>
      </w:tblGrid>
      <w:tr w:rsidR="001B7A7B" w14:paraId="3FCE45C9" w14:textId="77777777">
        <w:trPr>
          <w:trHeight w:val="626"/>
          <w:jc w:val="center"/>
        </w:trPr>
        <w:tc>
          <w:tcPr>
            <w:tcW w:w="336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1ABE1D3" w14:textId="77777777" w:rsidR="001B7A7B" w:rsidRDefault="0086052F" w:rsidP="000D557D">
            <w:pPr>
              <w:widowControl w:val="0"/>
              <w:spacing w:line="276" w:lineRule="auto"/>
              <w:jc w:val="center"/>
              <w:rPr>
                <w:rFonts w:ascii="Arial" w:eastAsia="Arial" w:hAnsi="Arial" w:cs="Arial"/>
                <w:b/>
                <w:bCs/>
                <w:color w:val="000000"/>
                <w:sz w:val="22"/>
                <w:szCs w:val="22"/>
              </w:rPr>
            </w:pPr>
            <w:r>
              <w:rPr>
                <w:rFonts w:ascii="Arial" w:eastAsia="Arial" w:hAnsi="Arial" w:cs="Arial"/>
                <w:b/>
                <w:bCs/>
                <w:color w:val="000000"/>
                <w:sz w:val="22"/>
                <w:szCs w:val="22"/>
              </w:rPr>
              <w:t>Descrição da Turma</w:t>
            </w:r>
          </w:p>
        </w:tc>
        <w:tc>
          <w:tcPr>
            <w:tcW w:w="1019" w:type="dxa"/>
            <w:tcBorders>
              <w:top w:val="single" w:sz="4" w:space="0" w:color="000000"/>
              <w:bottom w:val="single" w:sz="4" w:space="0" w:color="000000"/>
              <w:right w:val="single" w:sz="4" w:space="0" w:color="000000"/>
            </w:tcBorders>
            <w:shd w:val="clear" w:color="auto" w:fill="D9D9D9"/>
            <w:vAlign w:val="center"/>
          </w:tcPr>
          <w:p w14:paraId="7A033065" w14:textId="77777777" w:rsidR="001B7A7B" w:rsidRDefault="0086052F" w:rsidP="000D557D">
            <w:pPr>
              <w:widowControl w:val="0"/>
              <w:spacing w:line="276" w:lineRule="auto"/>
              <w:jc w:val="center"/>
              <w:rPr>
                <w:rFonts w:ascii="Arial" w:eastAsia="Arial" w:hAnsi="Arial" w:cs="Arial"/>
                <w:b/>
                <w:bCs/>
                <w:color w:val="000000"/>
                <w:sz w:val="22"/>
                <w:szCs w:val="22"/>
              </w:rPr>
            </w:pPr>
            <w:proofErr w:type="spellStart"/>
            <w:r>
              <w:rPr>
                <w:rFonts w:ascii="Arial" w:eastAsia="Arial" w:hAnsi="Arial" w:cs="Arial"/>
                <w:b/>
                <w:bCs/>
                <w:color w:val="000000"/>
                <w:sz w:val="22"/>
                <w:szCs w:val="22"/>
              </w:rPr>
              <w:t>Qtde</w:t>
            </w:r>
            <w:proofErr w:type="spellEnd"/>
            <w:r>
              <w:rPr>
                <w:rFonts w:ascii="Arial" w:eastAsia="Arial" w:hAnsi="Arial" w:cs="Arial"/>
                <w:b/>
                <w:bCs/>
                <w:color w:val="000000"/>
                <w:sz w:val="22"/>
                <w:szCs w:val="22"/>
              </w:rPr>
              <w:t>. Turmas</w:t>
            </w:r>
          </w:p>
        </w:tc>
        <w:tc>
          <w:tcPr>
            <w:tcW w:w="1275" w:type="dxa"/>
            <w:tcBorders>
              <w:top w:val="single" w:sz="4" w:space="0" w:color="000000"/>
              <w:bottom w:val="single" w:sz="4" w:space="0" w:color="000000"/>
              <w:right w:val="single" w:sz="4" w:space="0" w:color="000000"/>
            </w:tcBorders>
            <w:shd w:val="clear" w:color="auto" w:fill="D9D9D9"/>
            <w:vAlign w:val="center"/>
          </w:tcPr>
          <w:p w14:paraId="67647D3D" w14:textId="77777777" w:rsidR="001B7A7B" w:rsidRDefault="0086052F" w:rsidP="000D557D">
            <w:pPr>
              <w:widowControl w:val="0"/>
              <w:spacing w:line="276" w:lineRule="auto"/>
              <w:jc w:val="center"/>
              <w:rPr>
                <w:rFonts w:ascii="Arial" w:eastAsia="Arial" w:hAnsi="Arial" w:cs="Arial"/>
                <w:b/>
                <w:bCs/>
                <w:color w:val="000000"/>
                <w:sz w:val="22"/>
                <w:szCs w:val="22"/>
              </w:rPr>
            </w:pPr>
            <w:r>
              <w:rPr>
                <w:rFonts w:ascii="Arial" w:eastAsia="Arial" w:hAnsi="Arial" w:cs="Arial"/>
                <w:b/>
                <w:bCs/>
                <w:color w:val="000000"/>
                <w:sz w:val="22"/>
                <w:szCs w:val="22"/>
              </w:rPr>
              <w:t>Duração Horas / Turma</w:t>
            </w:r>
          </w:p>
        </w:tc>
        <w:tc>
          <w:tcPr>
            <w:tcW w:w="993" w:type="dxa"/>
            <w:tcBorders>
              <w:top w:val="single" w:sz="4" w:space="0" w:color="000000"/>
              <w:left w:val="single" w:sz="4" w:space="0" w:color="000000"/>
              <w:bottom w:val="single" w:sz="4" w:space="0" w:color="000000"/>
              <w:right w:val="single" w:sz="4" w:space="0" w:color="000000"/>
            </w:tcBorders>
            <w:shd w:val="clear" w:color="auto" w:fill="D9D9D9"/>
          </w:tcPr>
          <w:p w14:paraId="15257264" w14:textId="77777777" w:rsidR="001B7A7B" w:rsidRDefault="0086052F" w:rsidP="000D557D">
            <w:pPr>
              <w:widowControl w:val="0"/>
              <w:spacing w:line="276" w:lineRule="auto"/>
              <w:jc w:val="center"/>
              <w:rPr>
                <w:rFonts w:ascii="Arial" w:eastAsia="Arial" w:hAnsi="Arial" w:cs="Arial"/>
                <w:b/>
                <w:bCs/>
                <w:color w:val="000000"/>
                <w:sz w:val="22"/>
                <w:szCs w:val="22"/>
              </w:rPr>
            </w:pPr>
            <w:r>
              <w:rPr>
                <w:rFonts w:ascii="Arial" w:eastAsia="Arial" w:hAnsi="Arial" w:cs="Arial"/>
                <w:b/>
                <w:bCs/>
                <w:color w:val="000000"/>
                <w:sz w:val="22"/>
                <w:szCs w:val="22"/>
              </w:rPr>
              <w:t>Total</w:t>
            </w:r>
          </w:p>
          <w:p w14:paraId="58A22903" w14:textId="77777777" w:rsidR="001B7A7B" w:rsidRDefault="0086052F" w:rsidP="000D557D">
            <w:pPr>
              <w:widowControl w:val="0"/>
              <w:spacing w:line="276" w:lineRule="auto"/>
              <w:jc w:val="center"/>
              <w:rPr>
                <w:rFonts w:ascii="Arial" w:eastAsia="Arial" w:hAnsi="Arial" w:cs="Arial"/>
                <w:b/>
                <w:bCs/>
                <w:color w:val="000000"/>
                <w:sz w:val="22"/>
                <w:szCs w:val="22"/>
              </w:rPr>
            </w:pPr>
            <w:r>
              <w:rPr>
                <w:rFonts w:ascii="Arial" w:eastAsia="Arial" w:hAnsi="Arial" w:cs="Arial"/>
                <w:b/>
                <w:bCs/>
                <w:color w:val="000000"/>
                <w:sz w:val="22"/>
                <w:szCs w:val="22"/>
              </w:rPr>
              <w:t>Horas</w:t>
            </w:r>
          </w:p>
        </w:tc>
        <w:tc>
          <w:tcPr>
            <w:tcW w:w="127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00C4B41" w14:textId="77777777" w:rsidR="001B7A7B" w:rsidRDefault="0086052F" w:rsidP="000D557D">
            <w:pPr>
              <w:widowControl w:val="0"/>
              <w:spacing w:line="276" w:lineRule="auto"/>
              <w:jc w:val="center"/>
              <w:rPr>
                <w:rFonts w:ascii="Arial" w:eastAsia="Arial" w:hAnsi="Arial" w:cs="Arial"/>
                <w:b/>
                <w:bCs/>
                <w:color w:val="000000"/>
                <w:sz w:val="22"/>
                <w:szCs w:val="22"/>
              </w:rPr>
            </w:pPr>
            <w:proofErr w:type="spellStart"/>
            <w:r>
              <w:rPr>
                <w:rFonts w:ascii="Arial" w:eastAsia="Arial" w:hAnsi="Arial" w:cs="Arial"/>
                <w:b/>
                <w:bCs/>
                <w:color w:val="000000"/>
                <w:sz w:val="22"/>
                <w:szCs w:val="22"/>
              </w:rPr>
              <w:t>Qtde</w:t>
            </w:r>
            <w:proofErr w:type="spellEnd"/>
            <w:r>
              <w:rPr>
                <w:rFonts w:ascii="Arial" w:eastAsia="Arial" w:hAnsi="Arial" w:cs="Arial"/>
                <w:b/>
                <w:bCs/>
                <w:color w:val="000000"/>
                <w:sz w:val="22"/>
                <w:szCs w:val="22"/>
              </w:rPr>
              <w:t>. Pessoas / Turma</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cPr>
          <w:p w14:paraId="52AFDD6B" w14:textId="77777777" w:rsidR="001B7A7B" w:rsidRDefault="0086052F" w:rsidP="000D557D">
            <w:pPr>
              <w:widowControl w:val="0"/>
              <w:spacing w:line="276" w:lineRule="auto"/>
              <w:jc w:val="center"/>
              <w:rPr>
                <w:rFonts w:ascii="Arial" w:eastAsia="Arial" w:hAnsi="Arial" w:cs="Arial"/>
                <w:b/>
                <w:bCs/>
                <w:color w:val="000000"/>
                <w:sz w:val="22"/>
                <w:szCs w:val="22"/>
              </w:rPr>
            </w:pPr>
            <w:proofErr w:type="gramStart"/>
            <w:r>
              <w:rPr>
                <w:rFonts w:ascii="Arial" w:eastAsia="Arial" w:hAnsi="Arial" w:cs="Arial"/>
                <w:b/>
                <w:bCs/>
                <w:color w:val="000000"/>
                <w:sz w:val="22"/>
                <w:szCs w:val="22"/>
              </w:rPr>
              <w:t>Total Pessoas</w:t>
            </w:r>
            <w:proofErr w:type="gramEnd"/>
          </w:p>
        </w:tc>
      </w:tr>
      <w:tr w:rsidR="001B7A7B" w14:paraId="3FA5FE93" w14:textId="77777777">
        <w:trPr>
          <w:trHeight w:val="397"/>
          <w:jc w:val="center"/>
        </w:trPr>
        <w:tc>
          <w:tcPr>
            <w:tcW w:w="3368" w:type="dxa"/>
            <w:tcBorders>
              <w:top w:val="single" w:sz="4" w:space="0" w:color="4F81BD"/>
              <w:left w:val="single" w:sz="4" w:space="0" w:color="000000"/>
              <w:bottom w:val="single" w:sz="4" w:space="0" w:color="000000"/>
              <w:right w:val="single" w:sz="4" w:space="0" w:color="000000"/>
            </w:tcBorders>
            <w:shd w:val="clear" w:color="auto" w:fill="auto"/>
            <w:vAlign w:val="center"/>
          </w:tcPr>
          <w:p w14:paraId="675809C8" w14:textId="77777777" w:rsidR="001B7A7B" w:rsidRDefault="0086052F" w:rsidP="000D557D">
            <w:pPr>
              <w:widowControl w:val="0"/>
              <w:spacing w:line="276" w:lineRule="auto"/>
              <w:rPr>
                <w:rFonts w:ascii="Arial" w:eastAsia="Arial" w:hAnsi="Arial" w:cs="Arial"/>
                <w:color w:val="000000"/>
                <w:sz w:val="22"/>
                <w:szCs w:val="22"/>
                <w:highlight w:val="yellow"/>
              </w:rPr>
            </w:pPr>
            <w:r>
              <w:rPr>
                <w:rFonts w:ascii="Arial" w:eastAsia="Arial" w:hAnsi="Arial" w:cs="Arial"/>
                <w:sz w:val="22"/>
                <w:szCs w:val="22"/>
              </w:rPr>
              <w:t>Workshop</w:t>
            </w:r>
            <w:proofErr w:type="gramStart"/>
            <w:r>
              <w:rPr>
                <w:rFonts w:ascii="Arial" w:eastAsia="Arial" w:hAnsi="Arial" w:cs="Arial"/>
                <w:sz w:val="22"/>
                <w:szCs w:val="22"/>
              </w:rPr>
              <w:t xml:space="preserve">  </w:t>
            </w:r>
            <w:proofErr w:type="gramEnd"/>
            <w:r>
              <w:rPr>
                <w:rFonts w:ascii="Arial" w:eastAsia="Arial" w:hAnsi="Arial" w:cs="Arial"/>
                <w:sz w:val="22"/>
                <w:szCs w:val="22"/>
              </w:rPr>
              <w:t>destinado Usuário externo (Empresas, Contadores, dentre outros)</w:t>
            </w:r>
          </w:p>
        </w:tc>
        <w:tc>
          <w:tcPr>
            <w:tcW w:w="1019" w:type="dxa"/>
            <w:tcBorders>
              <w:bottom w:val="single" w:sz="4" w:space="0" w:color="000000"/>
              <w:right w:val="single" w:sz="4" w:space="0" w:color="000000"/>
            </w:tcBorders>
            <w:shd w:val="clear" w:color="auto" w:fill="auto"/>
            <w:vAlign w:val="center"/>
          </w:tcPr>
          <w:p w14:paraId="377C2EB9" w14:textId="77777777" w:rsidR="001B7A7B" w:rsidRDefault="0086052F" w:rsidP="000D557D">
            <w:pPr>
              <w:widowControl w:val="0"/>
              <w:spacing w:line="276" w:lineRule="auto"/>
              <w:jc w:val="center"/>
              <w:rPr>
                <w:rFonts w:ascii="Arial" w:eastAsia="Arial" w:hAnsi="Arial" w:cs="Arial"/>
                <w:color w:val="000000"/>
                <w:sz w:val="22"/>
                <w:szCs w:val="22"/>
              </w:rPr>
            </w:pPr>
            <w:r>
              <w:rPr>
                <w:rFonts w:ascii="Arial" w:eastAsia="Arial" w:hAnsi="Arial" w:cs="Arial"/>
                <w:color w:val="000000"/>
                <w:sz w:val="22"/>
                <w:szCs w:val="22"/>
              </w:rPr>
              <w:t>03</w:t>
            </w:r>
          </w:p>
        </w:tc>
        <w:tc>
          <w:tcPr>
            <w:tcW w:w="1275" w:type="dxa"/>
            <w:tcBorders>
              <w:bottom w:val="single" w:sz="4" w:space="0" w:color="000000"/>
              <w:right w:val="single" w:sz="4" w:space="0" w:color="000000"/>
            </w:tcBorders>
            <w:shd w:val="clear" w:color="auto" w:fill="auto"/>
            <w:vAlign w:val="center"/>
          </w:tcPr>
          <w:p w14:paraId="32194CB8" w14:textId="77777777" w:rsidR="001B7A7B" w:rsidRDefault="0086052F" w:rsidP="000D557D">
            <w:pPr>
              <w:widowControl w:val="0"/>
              <w:spacing w:line="276" w:lineRule="auto"/>
              <w:jc w:val="center"/>
              <w:rPr>
                <w:rFonts w:ascii="Arial" w:eastAsia="Arial" w:hAnsi="Arial" w:cs="Arial"/>
                <w:color w:val="000000"/>
                <w:sz w:val="22"/>
                <w:szCs w:val="22"/>
              </w:rPr>
            </w:pPr>
            <w:r>
              <w:rPr>
                <w:rFonts w:ascii="Arial" w:eastAsia="Arial" w:hAnsi="Arial" w:cs="Arial"/>
                <w:color w:val="000000"/>
                <w:sz w:val="22"/>
                <w:szCs w:val="22"/>
              </w:rPr>
              <w:t>08</w:t>
            </w:r>
          </w:p>
        </w:tc>
        <w:tc>
          <w:tcPr>
            <w:tcW w:w="993" w:type="dxa"/>
            <w:tcBorders>
              <w:top w:val="single" w:sz="4" w:space="0" w:color="000000"/>
              <w:left w:val="single" w:sz="4" w:space="0" w:color="000000"/>
              <w:bottom w:val="single" w:sz="4" w:space="0" w:color="000000"/>
              <w:right w:val="single" w:sz="4" w:space="0" w:color="000000"/>
            </w:tcBorders>
            <w:vAlign w:val="center"/>
          </w:tcPr>
          <w:p w14:paraId="0FA0FCB3" w14:textId="77777777" w:rsidR="001B7A7B" w:rsidRDefault="0086052F" w:rsidP="000D557D">
            <w:pPr>
              <w:widowControl w:val="0"/>
              <w:spacing w:line="276" w:lineRule="auto"/>
              <w:jc w:val="center"/>
              <w:rPr>
                <w:rFonts w:ascii="Arial" w:eastAsia="Arial" w:hAnsi="Arial" w:cs="Arial"/>
                <w:color w:val="000000"/>
                <w:sz w:val="22"/>
                <w:szCs w:val="22"/>
              </w:rPr>
            </w:pPr>
            <w:r>
              <w:rPr>
                <w:rFonts w:ascii="Arial" w:eastAsia="Arial" w:hAnsi="Arial" w:cs="Arial"/>
                <w:color w:val="000000"/>
                <w:sz w:val="22"/>
                <w:szCs w:val="22"/>
              </w:rPr>
              <w:t>24</w:t>
            </w:r>
          </w:p>
        </w:tc>
        <w:tc>
          <w:tcPr>
            <w:tcW w:w="1275" w:type="dxa"/>
            <w:tcBorders>
              <w:left w:val="single" w:sz="4" w:space="0" w:color="000000"/>
              <w:bottom w:val="single" w:sz="4" w:space="0" w:color="000000"/>
              <w:right w:val="single" w:sz="4" w:space="0" w:color="000000"/>
            </w:tcBorders>
            <w:shd w:val="clear" w:color="auto" w:fill="auto"/>
            <w:vAlign w:val="center"/>
          </w:tcPr>
          <w:p w14:paraId="2E0B07F1" w14:textId="77777777" w:rsidR="001B7A7B" w:rsidRDefault="0086052F" w:rsidP="000D557D">
            <w:pPr>
              <w:widowControl w:val="0"/>
              <w:spacing w:line="276" w:lineRule="auto"/>
              <w:jc w:val="center"/>
              <w:rPr>
                <w:rFonts w:ascii="Arial" w:eastAsia="Arial" w:hAnsi="Arial" w:cs="Arial"/>
                <w:color w:val="000000"/>
                <w:sz w:val="22"/>
                <w:szCs w:val="22"/>
              </w:rPr>
            </w:pPr>
            <w:r>
              <w:rPr>
                <w:rFonts w:ascii="Arial" w:eastAsia="Arial" w:hAnsi="Arial" w:cs="Arial"/>
                <w:color w:val="000000"/>
                <w:sz w:val="22"/>
                <w:szCs w:val="22"/>
              </w:rPr>
              <w:t>50</w:t>
            </w:r>
          </w:p>
        </w:tc>
        <w:tc>
          <w:tcPr>
            <w:tcW w:w="1134" w:type="dxa"/>
            <w:tcBorders>
              <w:left w:val="single" w:sz="4" w:space="0" w:color="000000"/>
              <w:bottom w:val="single" w:sz="4" w:space="0" w:color="000000"/>
              <w:right w:val="single" w:sz="4" w:space="0" w:color="000000"/>
            </w:tcBorders>
            <w:vAlign w:val="center"/>
          </w:tcPr>
          <w:p w14:paraId="783C62C4" w14:textId="77777777" w:rsidR="001B7A7B" w:rsidRDefault="0086052F" w:rsidP="000D557D">
            <w:pPr>
              <w:widowControl w:val="0"/>
              <w:spacing w:line="276" w:lineRule="auto"/>
              <w:jc w:val="center"/>
              <w:rPr>
                <w:rFonts w:ascii="Arial" w:eastAsia="Arial" w:hAnsi="Arial" w:cs="Arial"/>
                <w:color w:val="000000"/>
                <w:sz w:val="22"/>
                <w:szCs w:val="22"/>
              </w:rPr>
            </w:pPr>
            <w:r>
              <w:rPr>
                <w:rFonts w:ascii="Arial" w:eastAsia="Arial" w:hAnsi="Arial" w:cs="Arial"/>
                <w:color w:val="000000"/>
                <w:sz w:val="22"/>
                <w:szCs w:val="22"/>
              </w:rPr>
              <w:t>150</w:t>
            </w:r>
          </w:p>
        </w:tc>
      </w:tr>
      <w:tr w:rsidR="001B7A7B" w14:paraId="61BE56A1" w14:textId="77777777">
        <w:trPr>
          <w:trHeight w:val="397"/>
          <w:jc w:val="center"/>
        </w:trPr>
        <w:tc>
          <w:tcPr>
            <w:tcW w:w="3368" w:type="dxa"/>
            <w:tcBorders>
              <w:left w:val="single" w:sz="4" w:space="0" w:color="000000"/>
              <w:bottom w:val="single" w:sz="4" w:space="0" w:color="000000"/>
              <w:right w:val="single" w:sz="4" w:space="0" w:color="000000"/>
            </w:tcBorders>
            <w:shd w:val="clear" w:color="auto" w:fill="auto"/>
            <w:vAlign w:val="center"/>
          </w:tcPr>
          <w:p w14:paraId="5E243387" w14:textId="77777777" w:rsidR="001B7A7B" w:rsidRDefault="0086052F" w:rsidP="000D557D">
            <w:pPr>
              <w:widowControl w:val="0"/>
              <w:spacing w:line="276" w:lineRule="auto"/>
              <w:rPr>
                <w:rFonts w:ascii="Arial" w:eastAsia="Arial" w:hAnsi="Arial" w:cs="Arial"/>
                <w:sz w:val="22"/>
                <w:szCs w:val="22"/>
              </w:rPr>
            </w:pPr>
            <w:r>
              <w:rPr>
                <w:rFonts w:ascii="Arial" w:eastAsia="Arial" w:hAnsi="Arial" w:cs="Arial"/>
                <w:sz w:val="22"/>
                <w:szCs w:val="22"/>
              </w:rPr>
              <w:t>Fiscais do Contrato e Gestores</w:t>
            </w:r>
          </w:p>
        </w:tc>
        <w:tc>
          <w:tcPr>
            <w:tcW w:w="1019" w:type="dxa"/>
            <w:tcBorders>
              <w:bottom w:val="single" w:sz="4" w:space="0" w:color="000000"/>
              <w:right w:val="single" w:sz="4" w:space="0" w:color="000000"/>
            </w:tcBorders>
            <w:shd w:val="clear" w:color="auto" w:fill="auto"/>
            <w:vAlign w:val="center"/>
          </w:tcPr>
          <w:p w14:paraId="2DD9B1FD" w14:textId="77777777" w:rsidR="001B7A7B" w:rsidRDefault="0086052F" w:rsidP="000D557D">
            <w:pPr>
              <w:widowControl w:val="0"/>
              <w:spacing w:line="276" w:lineRule="auto"/>
              <w:jc w:val="center"/>
              <w:rPr>
                <w:rFonts w:ascii="Arial" w:eastAsia="Arial" w:hAnsi="Arial" w:cs="Arial"/>
                <w:color w:val="000000"/>
                <w:sz w:val="22"/>
                <w:szCs w:val="22"/>
              </w:rPr>
            </w:pPr>
            <w:r>
              <w:rPr>
                <w:rFonts w:ascii="Arial" w:eastAsia="Arial" w:hAnsi="Arial" w:cs="Arial"/>
                <w:color w:val="000000"/>
                <w:sz w:val="22"/>
                <w:szCs w:val="22"/>
              </w:rPr>
              <w:t>01</w:t>
            </w:r>
          </w:p>
        </w:tc>
        <w:tc>
          <w:tcPr>
            <w:tcW w:w="1275" w:type="dxa"/>
            <w:tcBorders>
              <w:bottom w:val="single" w:sz="4" w:space="0" w:color="000000"/>
              <w:right w:val="single" w:sz="4" w:space="0" w:color="000000"/>
            </w:tcBorders>
            <w:shd w:val="clear" w:color="auto" w:fill="auto"/>
            <w:vAlign w:val="center"/>
          </w:tcPr>
          <w:p w14:paraId="138DF8A0" w14:textId="77777777" w:rsidR="001B7A7B" w:rsidRDefault="0086052F" w:rsidP="000D557D">
            <w:pPr>
              <w:widowControl w:val="0"/>
              <w:spacing w:line="276" w:lineRule="auto"/>
              <w:jc w:val="center"/>
              <w:rPr>
                <w:rFonts w:ascii="Arial" w:eastAsia="Arial" w:hAnsi="Arial" w:cs="Arial"/>
                <w:color w:val="000000"/>
                <w:sz w:val="22"/>
                <w:szCs w:val="22"/>
              </w:rPr>
            </w:pPr>
            <w:r>
              <w:rPr>
                <w:rFonts w:ascii="Arial" w:eastAsia="Arial" w:hAnsi="Arial" w:cs="Arial"/>
                <w:color w:val="000000"/>
                <w:sz w:val="22"/>
                <w:szCs w:val="22"/>
              </w:rPr>
              <w:t>08</w:t>
            </w:r>
          </w:p>
        </w:tc>
        <w:tc>
          <w:tcPr>
            <w:tcW w:w="993" w:type="dxa"/>
            <w:tcBorders>
              <w:top w:val="single" w:sz="4" w:space="0" w:color="000000"/>
              <w:left w:val="single" w:sz="4" w:space="0" w:color="000000"/>
              <w:bottom w:val="single" w:sz="4" w:space="0" w:color="000000"/>
              <w:right w:val="single" w:sz="4" w:space="0" w:color="000000"/>
            </w:tcBorders>
            <w:vAlign w:val="center"/>
          </w:tcPr>
          <w:p w14:paraId="4887D111" w14:textId="77777777" w:rsidR="001B7A7B" w:rsidRDefault="0086052F" w:rsidP="000D557D">
            <w:pPr>
              <w:widowControl w:val="0"/>
              <w:spacing w:line="276" w:lineRule="auto"/>
              <w:jc w:val="center"/>
              <w:rPr>
                <w:rFonts w:ascii="Arial" w:eastAsia="Arial" w:hAnsi="Arial" w:cs="Arial"/>
                <w:color w:val="000000"/>
                <w:sz w:val="22"/>
                <w:szCs w:val="22"/>
              </w:rPr>
            </w:pPr>
            <w:r>
              <w:rPr>
                <w:rFonts w:ascii="Arial" w:eastAsia="Arial" w:hAnsi="Arial" w:cs="Arial"/>
                <w:color w:val="000000"/>
                <w:sz w:val="22"/>
                <w:szCs w:val="22"/>
              </w:rPr>
              <w:t>08</w:t>
            </w:r>
          </w:p>
        </w:tc>
        <w:tc>
          <w:tcPr>
            <w:tcW w:w="1275" w:type="dxa"/>
            <w:tcBorders>
              <w:left w:val="single" w:sz="4" w:space="0" w:color="000000"/>
              <w:bottom w:val="single" w:sz="4" w:space="0" w:color="000000"/>
              <w:right w:val="single" w:sz="4" w:space="0" w:color="000000"/>
            </w:tcBorders>
            <w:shd w:val="clear" w:color="auto" w:fill="auto"/>
            <w:vAlign w:val="center"/>
          </w:tcPr>
          <w:p w14:paraId="1D6C42D5" w14:textId="77777777" w:rsidR="001B7A7B" w:rsidRDefault="0086052F" w:rsidP="000D557D">
            <w:pPr>
              <w:widowControl w:val="0"/>
              <w:spacing w:line="276" w:lineRule="auto"/>
              <w:jc w:val="center"/>
              <w:rPr>
                <w:rFonts w:ascii="Arial" w:eastAsia="Arial" w:hAnsi="Arial" w:cs="Arial"/>
                <w:color w:val="000000"/>
                <w:sz w:val="22"/>
                <w:szCs w:val="22"/>
              </w:rPr>
            </w:pPr>
            <w:r>
              <w:rPr>
                <w:rFonts w:ascii="Arial" w:eastAsia="Arial" w:hAnsi="Arial" w:cs="Arial"/>
                <w:color w:val="000000"/>
                <w:sz w:val="22"/>
                <w:szCs w:val="22"/>
              </w:rPr>
              <w:t>10</w:t>
            </w:r>
          </w:p>
        </w:tc>
        <w:tc>
          <w:tcPr>
            <w:tcW w:w="1134" w:type="dxa"/>
            <w:tcBorders>
              <w:left w:val="single" w:sz="4" w:space="0" w:color="000000"/>
              <w:bottom w:val="single" w:sz="4" w:space="0" w:color="000000"/>
              <w:right w:val="single" w:sz="4" w:space="0" w:color="000000"/>
            </w:tcBorders>
            <w:vAlign w:val="center"/>
          </w:tcPr>
          <w:p w14:paraId="5D4CAE0F" w14:textId="77777777" w:rsidR="001B7A7B" w:rsidRDefault="0086052F" w:rsidP="000D557D">
            <w:pPr>
              <w:widowControl w:val="0"/>
              <w:spacing w:line="276" w:lineRule="auto"/>
              <w:jc w:val="center"/>
              <w:rPr>
                <w:rFonts w:ascii="Arial" w:eastAsia="Arial" w:hAnsi="Arial" w:cs="Arial"/>
                <w:color w:val="000000"/>
                <w:sz w:val="22"/>
                <w:szCs w:val="22"/>
              </w:rPr>
            </w:pPr>
            <w:r>
              <w:rPr>
                <w:rFonts w:ascii="Arial" w:eastAsia="Arial" w:hAnsi="Arial" w:cs="Arial"/>
                <w:color w:val="000000"/>
                <w:sz w:val="22"/>
                <w:szCs w:val="22"/>
              </w:rPr>
              <w:t>10</w:t>
            </w:r>
          </w:p>
        </w:tc>
      </w:tr>
      <w:tr w:rsidR="001B7A7B" w14:paraId="5776D341" w14:textId="77777777">
        <w:trPr>
          <w:trHeight w:val="397"/>
          <w:jc w:val="center"/>
        </w:trPr>
        <w:tc>
          <w:tcPr>
            <w:tcW w:w="3368" w:type="dxa"/>
            <w:tcBorders>
              <w:left w:val="single" w:sz="4" w:space="0" w:color="000000"/>
              <w:bottom w:val="single" w:sz="4" w:space="0" w:color="000000"/>
              <w:right w:val="single" w:sz="4" w:space="0" w:color="000000"/>
            </w:tcBorders>
            <w:shd w:val="clear" w:color="auto" w:fill="auto"/>
            <w:vAlign w:val="center"/>
          </w:tcPr>
          <w:p w14:paraId="5E0E4EE1" w14:textId="77777777" w:rsidR="001B7A7B" w:rsidRDefault="0086052F" w:rsidP="000D557D">
            <w:pPr>
              <w:widowControl w:val="0"/>
              <w:spacing w:line="276" w:lineRule="auto"/>
              <w:jc w:val="both"/>
              <w:rPr>
                <w:rFonts w:ascii="Arial" w:eastAsia="Arial" w:hAnsi="Arial" w:cs="Arial"/>
                <w:color w:val="000000"/>
                <w:sz w:val="22"/>
                <w:szCs w:val="22"/>
                <w:highlight w:val="yellow"/>
              </w:rPr>
            </w:pPr>
            <w:r>
              <w:rPr>
                <w:rFonts w:ascii="Arial" w:eastAsia="Arial" w:hAnsi="Arial" w:cs="Arial"/>
                <w:sz w:val="22"/>
                <w:szCs w:val="22"/>
              </w:rPr>
              <w:t>Usuário Interno</w:t>
            </w:r>
          </w:p>
        </w:tc>
        <w:tc>
          <w:tcPr>
            <w:tcW w:w="1019" w:type="dxa"/>
            <w:tcBorders>
              <w:bottom w:val="single" w:sz="4" w:space="0" w:color="000000"/>
              <w:right w:val="single" w:sz="4" w:space="0" w:color="000000"/>
            </w:tcBorders>
            <w:shd w:val="clear" w:color="auto" w:fill="auto"/>
            <w:vAlign w:val="center"/>
          </w:tcPr>
          <w:p w14:paraId="65F4F942" w14:textId="77777777" w:rsidR="001B7A7B" w:rsidRDefault="0086052F" w:rsidP="000D557D">
            <w:pPr>
              <w:widowControl w:val="0"/>
              <w:spacing w:line="276" w:lineRule="auto"/>
              <w:jc w:val="center"/>
              <w:rPr>
                <w:rFonts w:ascii="Arial" w:eastAsia="Arial" w:hAnsi="Arial" w:cs="Arial"/>
                <w:color w:val="000000"/>
                <w:sz w:val="22"/>
                <w:szCs w:val="22"/>
              </w:rPr>
            </w:pPr>
            <w:r>
              <w:rPr>
                <w:rFonts w:ascii="Arial" w:eastAsia="Arial" w:hAnsi="Arial" w:cs="Arial"/>
                <w:color w:val="000000"/>
                <w:sz w:val="22"/>
                <w:szCs w:val="22"/>
              </w:rPr>
              <w:t>02</w:t>
            </w:r>
          </w:p>
        </w:tc>
        <w:tc>
          <w:tcPr>
            <w:tcW w:w="1275" w:type="dxa"/>
            <w:tcBorders>
              <w:bottom w:val="single" w:sz="4" w:space="0" w:color="000000"/>
              <w:right w:val="single" w:sz="4" w:space="0" w:color="000000"/>
            </w:tcBorders>
            <w:shd w:val="clear" w:color="auto" w:fill="auto"/>
            <w:vAlign w:val="center"/>
          </w:tcPr>
          <w:p w14:paraId="020B4BEC" w14:textId="77777777" w:rsidR="001B7A7B" w:rsidRDefault="0086052F" w:rsidP="000D557D">
            <w:pPr>
              <w:widowControl w:val="0"/>
              <w:spacing w:line="276" w:lineRule="auto"/>
              <w:jc w:val="center"/>
              <w:rPr>
                <w:rFonts w:ascii="Arial" w:eastAsia="Arial" w:hAnsi="Arial" w:cs="Arial"/>
                <w:color w:val="000000"/>
                <w:sz w:val="22"/>
                <w:szCs w:val="22"/>
              </w:rPr>
            </w:pPr>
            <w:r>
              <w:rPr>
                <w:rFonts w:ascii="Arial" w:eastAsia="Arial" w:hAnsi="Arial" w:cs="Arial"/>
                <w:color w:val="000000"/>
                <w:sz w:val="22"/>
                <w:szCs w:val="22"/>
              </w:rPr>
              <w:t>08</w:t>
            </w:r>
          </w:p>
        </w:tc>
        <w:tc>
          <w:tcPr>
            <w:tcW w:w="993" w:type="dxa"/>
            <w:tcBorders>
              <w:top w:val="single" w:sz="4" w:space="0" w:color="000000"/>
              <w:left w:val="single" w:sz="4" w:space="0" w:color="000000"/>
              <w:bottom w:val="single" w:sz="4" w:space="0" w:color="000000"/>
              <w:right w:val="single" w:sz="4" w:space="0" w:color="000000"/>
            </w:tcBorders>
            <w:vAlign w:val="center"/>
          </w:tcPr>
          <w:p w14:paraId="066C4247" w14:textId="77777777" w:rsidR="001B7A7B" w:rsidRDefault="0086052F" w:rsidP="000D557D">
            <w:pPr>
              <w:widowControl w:val="0"/>
              <w:spacing w:line="276" w:lineRule="auto"/>
              <w:jc w:val="center"/>
              <w:rPr>
                <w:rFonts w:ascii="Arial" w:eastAsia="Arial" w:hAnsi="Arial" w:cs="Arial"/>
                <w:color w:val="000000"/>
                <w:sz w:val="22"/>
                <w:szCs w:val="22"/>
              </w:rPr>
            </w:pPr>
            <w:r>
              <w:rPr>
                <w:rFonts w:ascii="Arial" w:eastAsia="Arial" w:hAnsi="Arial" w:cs="Arial"/>
                <w:color w:val="000000"/>
                <w:sz w:val="22"/>
                <w:szCs w:val="22"/>
              </w:rPr>
              <w:t>16</w:t>
            </w:r>
          </w:p>
        </w:tc>
        <w:tc>
          <w:tcPr>
            <w:tcW w:w="1275" w:type="dxa"/>
            <w:tcBorders>
              <w:left w:val="single" w:sz="4" w:space="0" w:color="000000"/>
              <w:bottom w:val="single" w:sz="4" w:space="0" w:color="000000"/>
              <w:right w:val="single" w:sz="4" w:space="0" w:color="000000"/>
            </w:tcBorders>
            <w:shd w:val="clear" w:color="auto" w:fill="auto"/>
            <w:vAlign w:val="center"/>
          </w:tcPr>
          <w:p w14:paraId="0237515A" w14:textId="77777777" w:rsidR="001B7A7B" w:rsidRDefault="0086052F" w:rsidP="000D557D">
            <w:pPr>
              <w:widowControl w:val="0"/>
              <w:spacing w:line="276" w:lineRule="auto"/>
              <w:jc w:val="center"/>
              <w:rPr>
                <w:rFonts w:ascii="Arial" w:eastAsia="Arial" w:hAnsi="Arial" w:cs="Arial"/>
                <w:color w:val="000000"/>
                <w:sz w:val="22"/>
                <w:szCs w:val="22"/>
              </w:rPr>
            </w:pPr>
            <w:r>
              <w:rPr>
                <w:rFonts w:ascii="Arial" w:eastAsia="Arial" w:hAnsi="Arial" w:cs="Arial"/>
                <w:color w:val="000000"/>
                <w:sz w:val="22"/>
                <w:szCs w:val="22"/>
              </w:rPr>
              <w:t>40</w:t>
            </w:r>
          </w:p>
        </w:tc>
        <w:tc>
          <w:tcPr>
            <w:tcW w:w="1134" w:type="dxa"/>
            <w:tcBorders>
              <w:left w:val="single" w:sz="4" w:space="0" w:color="000000"/>
              <w:bottom w:val="single" w:sz="4" w:space="0" w:color="000000"/>
              <w:right w:val="single" w:sz="4" w:space="0" w:color="000000"/>
            </w:tcBorders>
            <w:vAlign w:val="center"/>
          </w:tcPr>
          <w:p w14:paraId="1F388C9B" w14:textId="77777777" w:rsidR="001B7A7B" w:rsidRDefault="0086052F" w:rsidP="000D557D">
            <w:pPr>
              <w:widowControl w:val="0"/>
              <w:spacing w:line="276" w:lineRule="auto"/>
              <w:jc w:val="center"/>
              <w:rPr>
                <w:rFonts w:ascii="Arial" w:eastAsia="Arial" w:hAnsi="Arial" w:cs="Arial"/>
                <w:color w:val="000000"/>
                <w:sz w:val="22"/>
                <w:szCs w:val="22"/>
              </w:rPr>
            </w:pPr>
            <w:r>
              <w:rPr>
                <w:rFonts w:ascii="Arial" w:eastAsia="Arial" w:hAnsi="Arial" w:cs="Arial"/>
                <w:color w:val="000000"/>
                <w:sz w:val="22"/>
                <w:szCs w:val="22"/>
              </w:rPr>
              <w:t>40</w:t>
            </w:r>
          </w:p>
        </w:tc>
      </w:tr>
      <w:tr w:rsidR="001B7A7B" w14:paraId="79DF103F" w14:textId="77777777">
        <w:trPr>
          <w:trHeight w:val="550"/>
          <w:jc w:val="center"/>
        </w:trPr>
        <w:tc>
          <w:tcPr>
            <w:tcW w:w="3368" w:type="dxa"/>
            <w:tcBorders>
              <w:top w:val="single" w:sz="4" w:space="0" w:color="000000"/>
            </w:tcBorders>
            <w:shd w:val="clear" w:color="auto" w:fill="auto"/>
            <w:vAlign w:val="center"/>
          </w:tcPr>
          <w:p w14:paraId="0493505D" w14:textId="77777777" w:rsidR="001B7A7B" w:rsidRDefault="0086052F" w:rsidP="000D557D">
            <w:pPr>
              <w:widowControl w:val="0"/>
              <w:spacing w:line="276" w:lineRule="auto"/>
              <w:jc w:val="right"/>
              <w:rPr>
                <w:rFonts w:ascii="Arial" w:eastAsia="Arial" w:hAnsi="Arial" w:cs="Arial"/>
                <w:b/>
                <w:bCs/>
                <w:color w:val="000000"/>
                <w:sz w:val="22"/>
                <w:szCs w:val="22"/>
              </w:rPr>
            </w:pPr>
            <w:r>
              <w:rPr>
                <w:rFonts w:ascii="Arial" w:eastAsia="Arial" w:hAnsi="Arial" w:cs="Arial"/>
                <w:b/>
                <w:bCs/>
                <w:color w:val="000000"/>
                <w:sz w:val="22"/>
                <w:szCs w:val="22"/>
              </w:rPr>
              <w:t>Totais</w:t>
            </w:r>
          </w:p>
        </w:tc>
        <w:tc>
          <w:tcPr>
            <w:tcW w:w="1019" w:type="dxa"/>
            <w:tcBorders>
              <w:top w:val="single" w:sz="4" w:space="0" w:color="000000"/>
            </w:tcBorders>
            <w:shd w:val="clear" w:color="auto" w:fill="auto"/>
            <w:vAlign w:val="center"/>
          </w:tcPr>
          <w:p w14:paraId="227EBAE8" w14:textId="77777777" w:rsidR="001B7A7B" w:rsidRDefault="0086052F" w:rsidP="000D557D">
            <w:pPr>
              <w:widowControl w:val="0"/>
              <w:spacing w:line="276" w:lineRule="auto"/>
              <w:jc w:val="center"/>
              <w:rPr>
                <w:rFonts w:ascii="Arial" w:eastAsia="Arial" w:hAnsi="Arial" w:cs="Arial"/>
                <w:b/>
                <w:bCs/>
                <w:color w:val="000000"/>
                <w:sz w:val="22"/>
                <w:szCs w:val="22"/>
              </w:rPr>
            </w:pPr>
            <w:r>
              <w:rPr>
                <w:rFonts w:ascii="Arial" w:eastAsia="Arial" w:hAnsi="Arial" w:cs="Arial"/>
                <w:b/>
                <w:bCs/>
                <w:color w:val="000000"/>
                <w:sz w:val="22"/>
                <w:szCs w:val="22"/>
              </w:rPr>
              <w:t>06</w:t>
            </w:r>
          </w:p>
        </w:tc>
        <w:tc>
          <w:tcPr>
            <w:tcW w:w="1275" w:type="dxa"/>
            <w:tcBorders>
              <w:top w:val="single" w:sz="4" w:space="0" w:color="000000"/>
            </w:tcBorders>
            <w:shd w:val="clear" w:color="auto" w:fill="auto"/>
            <w:vAlign w:val="center"/>
          </w:tcPr>
          <w:p w14:paraId="72D515D1" w14:textId="77777777" w:rsidR="001B7A7B" w:rsidRDefault="001B7A7B" w:rsidP="000D557D">
            <w:pPr>
              <w:widowControl w:val="0"/>
              <w:spacing w:line="276" w:lineRule="auto"/>
              <w:jc w:val="center"/>
              <w:rPr>
                <w:rFonts w:ascii="Arial" w:eastAsia="Arial" w:hAnsi="Arial" w:cs="Arial"/>
                <w:b/>
                <w:bCs/>
                <w:color w:val="000000"/>
                <w:sz w:val="22"/>
                <w:szCs w:val="22"/>
              </w:rPr>
            </w:pPr>
          </w:p>
        </w:tc>
        <w:tc>
          <w:tcPr>
            <w:tcW w:w="993" w:type="dxa"/>
            <w:tcBorders>
              <w:top w:val="single" w:sz="4" w:space="0" w:color="000000"/>
            </w:tcBorders>
            <w:vAlign w:val="center"/>
          </w:tcPr>
          <w:p w14:paraId="73B2F453" w14:textId="77777777" w:rsidR="001B7A7B" w:rsidRDefault="0086052F" w:rsidP="000D557D">
            <w:pPr>
              <w:widowControl w:val="0"/>
              <w:spacing w:line="276" w:lineRule="auto"/>
              <w:jc w:val="center"/>
              <w:rPr>
                <w:rFonts w:ascii="Arial" w:eastAsia="Arial" w:hAnsi="Arial" w:cs="Arial"/>
                <w:b/>
                <w:bCs/>
                <w:color w:val="000000"/>
                <w:sz w:val="22"/>
                <w:szCs w:val="22"/>
              </w:rPr>
            </w:pPr>
            <w:r>
              <w:rPr>
                <w:rFonts w:ascii="Arial" w:eastAsia="Arial" w:hAnsi="Arial" w:cs="Arial"/>
                <w:b/>
                <w:bCs/>
                <w:color w:val="000000"/>
                <w:sz w:val="22"/>
                <w:szCs w:val="22"/>
              </w:rPr>
              <w:t>48h</w:t>
            </w:r>
          </w:p>
        </w:tc>
        <w:tc>
          <w:tcPr>
            <w:tcW w:w="1275" w:type="dxa"/>
            <w:tcBorders>
              <w:top w:val="single" w:sz="4" w:space="0" w:color="000000"/>
            </w:tcBorders>
            <w:shd w:val="clear" w:color="auto" w:fill="auto"/>
            <w:vAlign w:val="center"/>
          </w:tcPr>
          <w:p w14:paraId="335408AB" w14:textId="77777777" w:rsidR="001B7A7B" w:rsidRDefault="001B7A7B" w:rsidP="000D557D">
            <w:pPr>
              <w:widowControl w:val="0"/>
              <w:spacing w:line="276" w:lineRule="auto"/>
              <w:jc w:val="center"/>
              <w:rPr>
                <w:rFonts w:ascii="Arial" w:eastAsia="Arial" w:hAnsi="Arial" w:cs="Arial"/>
                <w:b/>
                <w:bCs/>
                <w:color w:val="000000"/>
                <w:sz w:val="22"/>
                <w:szCs w:val="22"/>
              </w:rPr>
            </w:pPr>
          </w:p>
        </w:tc>
        <w:tc>
          <w:tcPr>
            <w:tcW w:w="1134" w:type="dxa"/>
            <w:tcBorders>
              <w:top w:val="single" w:sz="4" w:space="0" w:color="000000"/>
            </w:tcBorders>
            <w:vAlign w:val="center"/>
          </w:tcPr>
          <w:p w14:paraId="39DD4CFB" w14:textId="77777777" w:rsidR="001B7A7B" w:rsidRDefault="0086052F" w:rsidP="000D557D">
            <w:pPr>
              <w:widowControl w:val="0"/>
              <w:spacing w:line="276" w:lineRule="auto"/>
              <w:jc w:val="center"/>
              <w:rPr>
                <w:rFonts w:ascii="Arial" w:eastAsia="Arial" w:hAnsi="Arial" w:cs="Arial"/>
                <w:b/>
                <w:bCs/>
                <w:color w:val="000000"/>
                <w:sz w:val="22"/>
                <w:szCs w:val="22"/>
              </w:rPr>
            </w:pPr>
            <w:r>
              <w:rPr>
                <w:rFonts w:ascii="Arial" w:eastAsia="Arial" w:hAnsi="Arial" w:cs="Arial"/>
                <w:b/>
                <w:bCs/>
                <w:color w:val="000000"/>
                <w:sz w:val="22"/>
                <w:szCs w:val="22"/>
              </w:rPr>
              <w:t>200</w:t>
            </w:r>
          </w:p>
        </w:tc>
      </w:tr>
    </w:tbl>
    <w:p w14:paraId="7D7F43A2" w14:textId="77777777" w:rsidR="001B7A7B" w:rsidRDefault="0086052F" w:rsidP="001A4A95">
      <w:pPr>
        <w:pStyle w:val="Ttulo1"/>
        <w:keepNext w:val="0"/>
        <w:widowControl w:val="0"/>
        <w:numPr>
          <w:ilvl w:val="0"/>
          <w:numId w:val="33"/>
        </w:numPr>
        <w:spacing w:after="240" w:line="276" w:lineRule="auto"/>
        <w:ind w:left="426" w:hanging="426"/>
        <w:jc w:val="both"/>
      </w:pPr>
      <w:bookmarkStart w:id="25" w:name="_ih8j9wgg7khc" w:colFirst="0" w:colLast="0"/>
      <w:bookmarkEnd w:id="25"/>
      <w:r>
        <w:rPr>
          <w:sz w:val="24"/>
          <w:szCs w:val="24"/>
        </w:rPr>
        <w:t xml:space="preserve">Do Armazenamento, Backup e </w:t>
      </w:r>
      <w:proofErr w:type="gramStart"/>
      <w:r>
        <w:rPr>
          <w:sz w:val="24"/>
          <w:szCs w:val="24"/>
        </w:rPr>
        <w:t>Logs</w:t>
      </w:r>
      <w:proofErr w:type="gramEnd"/>
    </w:p>
    <w:p w14:paraId="16529CB5" w14:textId="77777777" w:rsidR="009267BF" w:rsidRPr="009267BF" w:rsidRDefault="009267BF" w:rsidP="009267BF">
      <w:pPr>
        <w:pStyle w:val="PargrafodaLista"/>
        <w:widowControl w:val="0"/>
        <w:numPr>
          <w:ilvl w:val="0"/>
          <w:numId w:val="11"/>
        </w:numPr>
        <w:spacing w:after="240" w:line="276" w:lineRule="auto"/>
        <w:contextualSpacing w:val="0"/>
        <w:jc w:val="both"/>
        <w:outlineLvl w:val="1"/>
        <w:rPr>
          <w:rFonts w:ascii="Arial" w:eastAsia="Arial" w:hAnsi="Arial" w:cs="Arial"/>
          <w:vanish/>
          <w:sz w:val="24"/>
          <w:szCs w:val="24"/>
        </w:rPr>
      </w:pPr>
    </w:p>
    <w:p w14:paraId="7A529328" w14:textId="77777777" w:rsidR="009267BF" w:rsidRPr="009267BF" w:rsidRDefault="009267BF" w:rsidP="009267BF">
      <w:pPr>
        <w:pStyle w:val="PargrafodaLista"/>
        <w:widowControl w:val="0"/>
        <w:numPr>
          <w:ilvl w:val="0"/>
          <w:numId w:val="11"/>
        </w:numPr>
        <w:spacing w:after="240" w:line="276" w:lineRule="auto"/>
        <w:contextualSpacing w:val="0"/>
        <w:jc w:val="both"/>
        <w:outlineLvl w:val="1"/>
        <w:rPr>
          <w:rFonts w:ascii="Arial" w:eastAsia="Arial" w:hAnsi="Arial" w:cs="Arial"/>
          <w:vanish/>
          <w:sz w:val="24"/>
          <w:szCs w:val="24"/>
        </w:rPr>
      </w:pPr>
    </w:p>
    <w:p w14:paraId="4CE469B4" w14:textId="77777777" w:rsidR="009267BF" w:rsidRPr="009267BF" w:rsidRDefault="009267BF" w:rsidP="009267BF">
      <w:pPr>
        <w:pStyle w:val="PargrafodaLista"/>
        <w:widowControl w:val="0"/>
        <w:numPr>
          <w:ilvl w:val="0"/>
          <w:numId w:val="11"/>
        </w:numPr>
        <w:spacing w:after="240" w:line="276" w:lineRule="auto"/>
        <w:contextualSpacing w:val="0"/>
        <w:jc w:val="both"/>
        <w:outlineLvl w:val="1"/>
        <w:rPr>
          <w:rFonts w:ascii="Arial" w:eastAsia="Arial" w:hAnsi="Arial" w:cs="Arial"/>
          <w:vanish/>
          <w:sz w:val="24"/>
          <w:szCs w:val="24"/>
        </w:rPr>
      </w:pPr>
    </w:p>
    <w:p w14:paraId="71B8081D" w14:textId="77777777" w:rsidR="009267BF" w:rsidRPr="009267BF" w:rsidRDefault="009267BF" w:rsidP="009267BF">
      <w:pPr>
        <w:pStyle w:val="PargrafodaLista"/>
        <w:widowControl w:val="0"/>
        <w:numPr>
          <w:ilvl w:val="0"/>
          <w:numId w:val="11"/>
        </w:numPr>
        <w:spacing w:after="240" w:line="276" w:lineRule="auto"/>
        <w:contextualSpacing w:val="0"/>
        <w:jc w:val="both"/>
        <w:outlineLvl w:val="1"/>
        <w:rPr>
          <w:rFonts w:ascii="Arial" w:eastAsia="Arial" w:hAnsi="Arial" w:cs="Arial"/>
          <w:vanish/>
          <w:sz w:val="24"/>
          <w:szCs w:val="24"/>
        </w:rPr>
      </w:pPr>
    </w:p>
    <w:p w14:paraId="3C1C25B0" w14:textId="77777777" w:rsidR="009267BF" w:rsidRPr="009267BF" w:rsidRDefault="009267BF" w:rsidP="009267BF">
      <w:pPr>
        <w:pStyle w:val="PargrafodaLista"/>
        <w:widowControl w:val="0"/>
        <w:numPr>
          <w:ilvl w:val="0"/>
          <w:numId w:val="11"/>
        </w:numPr>
        <w:spacing w:after="240" w:line="276" w:lineRule="auto"/>
        <w:contextualSpacing w:val="0"/>
        <w:jc w:val="both"/>
        <w:outlineLvl w:val="1"/>
        <w:rPr>
          <w:rFonts w:ascii="Arial" w:eastAsia="Arial" w:hAnsi="Arial" w:cs="Arial"/>
          <w:vanish/>
          <w:sz w:val="24"/>
          <w:szCs w:val="24"/>
        </w:rPr>
      </w:pPr>
    </w:p>
    <w:p w14:paraId="1EDEB32C" w14:textId="77777777" w:rsidR="009267BF" w:rsidRPr="009267BF" w:rsidRDefault="009267BF" w:rsidP="009267BF">
      <w:pPr>
        <w:pStyle w:val="PargrafodaLista"/>
        <w:widowControl w:val="0"/>
        <w:numPr>
          <w:ilvl w:val="0"/>
          <w:numId w:val="11"/>
        </w:numPr>
        <w:spacing w:after="240" w:line="276" w:lineRule="auto"/>
        <w:contextualSpacing w:val="0"/>
        <w:jc w:val="both"/>
        <w:outlineLvl w:val="1"/>
        <w:rPr>
          <w:rFonts w:ascii="Arial" w:eastAsia="Arial" w:hAnsi="Arial" w:cs="Arial"/>
          <w:vanish/>
          <w:sz w:val="24"/>
          <w:szCs w:val="24"/>
        </w:rPr>
      </w:pPr>
    </w:p>
    <w:p w14:paraId="608C577B" w14:textId="77777777" w:rsidR="009267BF" w:rsidRPr="009267BF" w:rsidRDefault="009267BF" w:rsidP="009267BF">
      <w:pPr>
        <w:pStyle w:val="PargrafodaLista"/>
        <w:widowControl w:val="0"/>
        <w:numPr>
          <w:ilvl w:val="0"/>
          <w:numId w:val="11"/>
        </w:numPr>
        <w:spacing w:after="240" w:line="276" w:lineRule="auto"/>
        <w:contextualSpacing w:val="0"/>
        <w:jc w:val="both"/>
        <w:outlineLvl w:val="1"/>
        <w:rPr>
          <w:rFonts w:ascii="Arial" w:eastAsia="Arial" w:hAnsi="Arial" w:cs="Arial"/>
          <w:vanish/>
          <w:sz w:val="24"/>
          <w:szCs w:val="24"/>
        </w:rPr>
      </w:pPr>
    </w:p>
    <w:p w14:paraId="0304E1E1" w14:textId="77777777" w:rsidR="009267BF" w:rsidRPr="009267BF" w:rsidRDefault="009267BF" w:rsidP="009267BF">
      <w:pPr>
        <w:pStyle w:val="PargrafodaLista"/>
        <w:widowControl w:val="0"/>
        <w:numPr>
          <w:ilvl w:val="0"/>
          <w:numId w:val="11"/>
        </w:numPr>
        <w:spacing w:after="240" w:line="276" w:lineRule="auto"/>
        <w:contextualSpacing w:val="0"/>
        <w:jc w:val="both"/>
        <w:outlineLvl w:val="1"/>
        <w:rPr>
          <w:rFonts w:ascii="Arial" w:eastAsia="Arial" w:hAnsi="Arial" w:cs="Arial"/>
          <w:vanish/>
          <w:sz w:val="24"/>
          <w:szCs w:val="24"/>
        </w:rPr>
      </w:pPr>
    </w:p>
    <w:p w14:paraId="6D5A2032" w14:textId="77777777" w:rsidR="009267BF" w:rsidRPr="009267BF" w:rsidRDefault="009267BF" w:rsidP="009267BF">
      <w:pPr>
        <w:pStyle w:val="PargrafodaLista"/>
        <w:widowControl w:val="0"/>
        <w:numPr>
          <w:ilvl w:val="0"/>
          <w:numId w:val="11"/>
        </w:numPr>
        <w:spacing w:after="240" w:line="276" w:lineRule="auto"/>
        <w:contextualSpacing w:val="0"/>
        <w:jc w:val="both"/>
        <w:outlineLvl w:val="1"/>
        <w:rPr>
          <w:rFonts w:ascii="Arial" w:eastAsia="Arial" w:hAnsi="Arial" w:cs="Arial"/>
          <w:vanish/>
          <w:sz w:val="24"/>
          <w:szCs w:val="24"/>
        </w:rPr>
      </w:pPr>
    </w:p>
    <w:p w14:paraId="3592057E" w14:textId="77777777" w:rsidR="009267BF" w:rsidRPr="009267BF" w:rsidRDefault="009267BF" w:rsidP="009267BF">
      <w:pPr>
        <w:pStyle w:val="PargrafodaLista"/>
        <w:widowControl w:val="0"/>
        <w:numPr>
          <w:ilvl w:val="0"/>
          <w:numId w:val="11"/>
        </w:numPr>
        <w:spacing w:after="240" w:line="276" w:lineRule="auto"/>
        <w:contextualSpacing w:val="0"/>
        <w:jc w:val="both"/>
        <w:outlineLvl w:val="1"/>
        <w:rPr>
          <w:rFonts w:ascii="Arial" w:eastAsia="Arial" w:hAnsi="Arial" w:cs="Arial"/>
          <w:vanish/>
          <w:sz w:val="24"/>
          <w:szCs w:val="24"/>
        </w:rPr>
      </w:pPr>
    </w:p>
    <w:p w14:paraId="3DE98FC3" w14:textId="77777777" w:rsidR="009267BF" w:rsidRPr="009267BF" w:rsidRDefault="009267BF" w:rsidP="009267BF">
      <w:pPr>
        <w:pStyle w:val="PargrafodaLista"/>
        <w:widowControl w:val="0"/>
        <w:numPr>
          <w:ilvl w:val="0"/>
          <w:numId w:val="11"/>
        </w:numPr>
        <w:spacing w:after="240" w:line="276" w:lineRule="auto"/>
        <w:contextualSpacing w:val="0"/>
        <w:jc w:val="both"/>
        <w:outlineLvl w:val="1"/>
        <w:rPr>
          <w:rFonts w:ascii="Arial" w:eastAsia="Arial" w:hAnsi="Arial" w:cs="Arial"/>
          <w:vanish/>
          <w:sz w:val="24"/>
          <w:szCs w:val="24"/>
        </w:rPr>
      </w:pPr>
    </w:p>
    <w:p w14:paraId="443CEF46" w14:textId="77777777" w:rsidR="009267BF" w:rsidRPr="009267BF" w:rsidRDefault="009267BF" w:rsidP="009267BF">
      <w:pPr>
        <w:pStyle w:val="PargrafodaLista"/>
        <w:widowControl w:val="0"/>
        <w:numPr>
          <w:ilvl w:val="0"/>
          <w:numId w:val="11"/>
        </w:numPr>
        <w:spacing w:after="240" w:line="276" w:lineRule="auto"/>
        <w:contextualSpacing w:val="0"/>
        <w:jc w:val="both"/>
        <w:outlineLvl w:val="1"/>
        <w:rPr>
          <w:rFonts w:ascii="Arial" w:eastAsia="Arial" w:hAnsi="Arial" w:cs="Arial"/>
          <w:vanish/>
          <w:sz w:val="24"/>
          <w:szCs w:val="24"/>
        </w:rPr>
      </w:pPr>
    </w:p>
    <w:p w14:paraId="70B43C8C" w14:textId="77777777" w:rsidR="001B7A7B" w:rsidRDefault="0086052F" w:rsidP="009267BF">
      <w:pPr>
        <w:pStyle w:val="Ttulo2"/>
        <w:keepNext w:val="0"/>
        <w:widowControl w:val="0"/>
        <w:numPr>
          <w:ilvl w:val="1"/>
          <w:numId w:val="11"/>
        </w:numPr>
        <w:spacing w:line="276" w:lineRule="auto"/>
        <w:ind w:left="576"/>
      </w:pPr>
      <w:r>
        <w:rPr>
          <w:rFonts w:ascii="Arial" w:eastAsia="Arial" w:hAnsi="Arial" w:cs="Arial"/>
          <w:b w:val="0"/>
          <w:bCs w:val="0"/>
        </w:rPr>
        <w:t xml:space="preserve">Todos os dados deverão ser gravados e armazenados de forma contínua, em </w:t>
      </w:r>
      <w:proofErr w:type="gramStart"/>
      <w:r>
        <w:rPr>
          <w:rFonts w:ascii="Arial" w:eastAsia="Arial" w:hAnsi="Arial" w:cs="Arial"/>
          <w:b w:val="0"/>
          <w:bCs w:val="0"/>
        </w:rPr>
        <w:t>Banco de Dados relacional, nas próprias instalações da CONTRATADA, ou externas</w:t>
      </w:r>
      <w:proofErr w:type="gramEnd"/>
      <w:r>
        <w:rPr>
          <w:rFonts w:ascii="Arial" w:eastAsia="Arial" w:hAnsi="Arial" w:cs="Arial"/>
          <w:b w:val="0"/>
          <w:bCs w:val="0"/>
        </w:rPr>
        <w:t>, sendo que essas deverão estar localizadas em território brasileiro.</w:t>
      </w:r>
    </w:p>
    <w:p w14:paraId="4D83CB2F" w14:textId="77777777" w:rsidR="009267BF" w:rsidRPr="009267BF" w:rsidRDefault="009267BF" w:rsidP="009267BF">
      <w:pPr>
        <w:pStyle w:val="PargrafodaLista"/>
        <w:widowControl w:val="0"/>
        <w:numPr>
          <w:ilvl w:val="1"/>
          <w:numId w:val="33"/>
        </w:numPr>
        <w:spacing w:after="240" w:line="276" w:lineRule="auto"/>
        <w:contextualSpacing w:val="0"/>
        <w:jc w:val="both"/>
        <w:outlineLvl w:val="1"/>
        <w:rPr>
          <w:rFonts w:ascii="Arial" w:eastAsia="Arial" w:hAnsi="Arial" w:cs="Arial"/>
          <w:vanish/>
          <w:sz w:val="24"/>
          <w:szCs w:val="24"/>
        </w:rPr>
      </w:pPr>
    </w:p>
    <w:p w14:paraId="54169B85" w14:textId="77777777" w:rsidR="001B7A7B" w:rsidRDefault="0086052F" w:rsidP="009267BF">
      <w:pPr>
        <w:pStyle w:val="Ttulo2"/>
        <w:keepNext w:val="0"/>
        <w:widowControl w:val="0"/>
        <w:numPr>
          <w:ilvl w:val="1"/>
          <w:numId w:val="33"/>
        </w:numPr>
        <w:spacing w:line="276" w:lineRule="auto"/>
        <w:ind w:left="576"/>
      </w:pPr>
      <w:r>
        <w:rPr>
          <w:rFonts w:ascii="Arial" w:eastAsia="Arial" w:hAnsi="Arial" w:cs="Arial"/>
          <w:b w:val="0"/>
          <w:bCs w:val="0"/>
        </w:rPr>
        <w:t xml:space="preserve">A CONTRATADA poderá subcontratar </w:t>
      </w:r>
      <w:proofErr w:type="gramStart"/>
      <w:r>
        <w:rPr>
          <w:rFonts w:ascii="Arial" w:eastAsia="Arial" w:hAnsi="Arial" w:cs="Arial"/>
          <w:b w:val="0"/>
          <w:bCs w:val="0"/>
        </w:rPr>
        <w:t>terceiros</w:t>
      </w:r>
      <w:proofErr w:type="gramEnd"/>
      <w:r>
        <w:rPr>
          <w:rFonts w:ascii="Arial" w:eastAsia="Arial" w:hAnsi="Arial" w:cs="Arial"/>
          <w:b w:val="0"/>
          <w:bCs w:val="0"/>
        </w:rPr>
        <w:t xml:space="preserve"> para a execução desses serviços, desde que a CONTRATANTE seja previamente comunicada e autorize a subcontratação.</w:t>
      </w:r>
    </w:p>
    <w:p w14:paraId="0259282B" w14:textId="60FB3779" w:rsidR="001B7A7B" w:rsidRDefault="0086052F" w:rsidP="001A4A95">
      <w:pPr>
        <w:pStyle w:val="Ttulo3"/>
        <w:keepNext w:val="0"/>
        <w:widowControl w:val="0"/>
        <w:numPr>
          <w:ilvl w:val="2"/>
          <w:numId w:val="33"/>
        </w:numPr>
        <w:spacing w:before="240" w:after="240" w:line="276" w:lineRule="auto"/>
        <w:ind w:left="993" w:hanging="1004"/>
        <w:jc w:val="both"/>
      </w:pPr>
      <w:r>
        <w:rPr>
          <w:b w:val="0"/>
          <w:bCs w:val="0"/>
          <w:sz w:val="24"/>
          <w:szCs w:val="24"/>
        </w:rPr>
        <w:t xml:space="preserve">Caso a CONTRATADA utilize data </w:t>
      </w:r>
      <w:proofErr w:type="gramStart"/>
      <w:r>
        <w:rPr>
          <w:b w:val="0"/>
          <w:bCs w:val="0"/>
          <w:sz w:val="24"/>
          <w:szCs w:val="24"/>
        </w:rPr>
        <w:t>center</w:t>
      </w:r>
      <w:proofErr w:type="gramEnd"/>
      <w:r>
        <w:rPr>
          <w:b w:val="0"/>
          <w:bCs w:val="0"/>
          <w:sz w:val="24"/>
          <w:szCs w:val="24"/>
        </w:rPr>
        <w:t xml:space="preserve"> de terceiros, onde os serviços estarão hospedados, deverá apresentar cópia autenticada de documento que comprove o vínculo dela com o terceiro, e onde conste o prazo de vigência dessa relação/parceria. Caso ocorra a transferência dos serviços para </w:t>
      </w:r>
      <w:proofErr w:type="gramStart"/>
      <w:r>
        <w:rPr>
          <w:b w:val="0"/>
          <w:bCs w:val="0"/>
          <w:sz w:val="24"/>
          <w:szCs w:val="24"/>
        </w:rPr>
        <w:t>um outro</w:t>
      </w:r>
      <w:proofErr w:type="gramEnd"/>
      <w:r>
        <w:rPr>
          <w:b w:val="0"/>
          <w:bCs w:val="0"/>
          <w:sz w:val="24"/>
          <w:szCs w:val="24"/>
        </w:rPr>
        <w:t xml:space="preserve"> </w:t>
      </w:r>
      <w:r>
        <w:rPr>
          <w:b w:val="0"/>
          <w:bCs w:val="0"/>
          <w:sz w:val="24"/>
          <w:szCs w:val="24"/>
        </w:rPr>
        <w:lastRenderedPageBreak/>
        <w:t xml:space="preserve">datacenter, o novo ambiente deverá atender aos requisitos do </w:t>
      </w:r>
      <w:r>
        <w:rPr>
          <w:sz w:val="24"/>
          <w:szCs w:val="24"/>
        </w:rPr>
        <w:t xml:space="preserve">Item </w:t>
      </w:r>
      <w:r w:rsidR="00AE5D73">
        <w:rPr>
          <w:sz w:val="24"/>
          <w:szCs w:val="24"/>
        </w:rPr>
        <w:t>12</w:t>
      </w:r>
      <w:r w:rsidR="00AE5D73">
        <w:rPr>
          <w:b w:val="0"/>
          <w:bCs w:val="0"/>
          <w:sz w:val="24"/>
          <w:szCs w:val="24"/>
        </w:rPr>
        <w:t xml:space="preserve"> </w:t>
      </w:r>
      <w:r>
        <w:rPr>
          <w:b w:val="0"/>
          <w:bCs w:val="0"/>
          <w:sz w:val="24"/>
          <w:szCs w:val="24"/>
        </w:rPr>
        <w:t>e a CONTRATADA deverá apresentar a documentação atualizada do novo vínculo com o terceiro.</w:t>
      </w:r>
    </w:p>
    <w:p w14:paraId="3166ADD9" w14:textId="77777777" w:rsidR="009267BF" w:rsidRPr="009267BF" w:rsidRDefault="009267BF" w:rsidP="009267BF">
      <w:pPr>
        <w:pStyle w:val="PargrafodaLista"/>
        <w:widowControl w:val="0"/>
        <w:numPr>
          <w:ilvl w:val="0"/>
          <w:numId w:val="12"/>
        </w:numPr>
        <w:spacing w:after="240" w:line="276" w:lineRule="auto"/>
        <w:contextualSpacing w:val="0"/>
        <w:jc w:val="both"/>
        <w:outlineLvl w:val="1"/>
        <w:rPr>
          <w:rFonts w:ascii="Arial" w:eastAsia="Arial" w:hAnsi="Arial" w:cs="Arial"/>
          <w:vanish/>
          <w:sz w:val="24"/>
          <w:szCs w:val="24"/>
        </w:rPr>
      </w:pPr>
    </w:p>
    <w:p w14:paraId="4B282876" w14:textId="77777777" w:rsidR="009267BF" w:rsidRPr="009267BF" w:rsidRDefault="009267BF" w:rsidP="009267BF">
      <w:pPr>
        <w:pStyle w:val="PargrafodaLista"/>
        <w:widowControl w:val="0"/>
        <w:numPr>
          <w:ilvl w:val="0"/>
          <w:numId w:val="12"/>
        </w:numPr>
        <w:spacing w:after="240" w:line="276" w:lineRule="auto"/>
        <w:contextualSpacing w:val="0"/>
        <w:jc w:val="both"/>
        <w:outlineLvl w:val="1"/>
        <w:rPr>
          <w:rFonts w:ascii="Arial" w:eastAsia="Arial" w:hAnsi="Arial" w:cs="Arial"/>
          <w:vanish/>
          <w:sz w:val="24"/>
          <w:szCs w:val="24"/>
        </w:rPr>
      </w:pPr>
    </w:p>
    <w:p w14:paraId="5EA52469" w14:textId="77777777" w:rsidR="009267BF" w:rsidRPr="009267BF" w:rsidRDefault="009267BF" w:rsidP="009267BF">
      <w:pPr>
        <w:pStyle w:val="PargrafodaLista"/>
        <w:widowControl w:val="0"/>
        <w:numPr>
          <w:ilvl w:val="0"/>
          <w:numId w:val="12"/>
        </w:numPr>
        <w:spacing w:after="240" w:line="276" w:lineRule="auto"/>
        <w:contextualSpacing w:val="0"/>
        <w:jc w:val="both"/>
        <w:outlineLvl w:val="1"/>
        <w:rPr>
          <w:rFonts w:ascii="Arial" w:eastAsia="Arial" w:hAnsi="Arial" w:cs="Arial"/>
          <w:vanish/>
          <w:sz w:val="24"/>
          <w:szCs w:val="24"/>
        </w:rPr>
      </w:pPr>
    </w:p>
    <w:p w14:paraId="0072BF6B" w14:textId="77777777" w:rsidR="009267BF" w:rsidRPr="009267BF" w:rsidRDefault="009267BF" w:rsidP="009267BF">
      <w:pPr>
        <w:pStyle w:val="PargrafodaLista"/>
        <w:widowControl w:val="0"/>
        <w:numPr>
          <w:ilvl w:val="0"/>
          <w:numId w:val="12"/>
        </w:numPr>
        <w:spacing w:after="240" w:line="276" w:lineRule="auto"/>
        <w:contextualSpacing w:val="0"/>
        <w:jc w:val="both"/>
        <w:outlineLvl w:val="1"/>
        <w:rPr>
          <w:rFonts w:ascii="Arial" w:eastAsia="Arial" w:hAnsi="Arial" w:cs="Arial"/>
          <w:vanish/>
          <w:sz w:val="24"/>
          <w:szCs w:val="24"/>
        </w:rPr>
      </w:pPr>
    </w:p>
    <w:p w14:paraId="4D26153B" w14:textId="77777777" w:rsidR="009267BF" w:rsidRPr="009267BF" w:rsidRDefault="009267BF" w:rsidP="009267BF">
      <w:pPr>
        <w:pStyle w:val="PargrafodaLista"/>
        <w:widowControl w:val="0"/>
        <w:numPr>
          <w:ilvl w:val="0"/>
          <w:numId w:val="12"/>
        </w:numPr>
        <w:spacing w:after="240" w:line="276" w:lineRule="auto"/>
        <w:contextualSpacing w:val="0"/>
        <w:jc w:val="both"/>
        <w:outlineLvl w:val="1"/>
        <w:rPr>
          <w:rFonts w:ascii="Arial" w:eastAsia="Arial" w:hAnsi="Arial" w:cs="Arial"/>
          <w:vanish/>
          <w:sz w:val="24"/>
          <w:szCs w:val="24"/>
        </w:rPr>
      </w:pPr>
    </w:p>
    <w:p w14:paraId="49095C77" w14:textId="77777777" w:rsidR="009267BF" w:rsidRPr="009267BF" w:rsidRDefault="009267BF" w:rsidP="009267BF">
      <w:pPr>
        <w:pStyle w:val="PargrafodaLista"/>
        <w:widowControl w:val="0"/>
        <w:numPr>
          <w:ilvl w:val="0"/>
          <w:numId w:val="12"/>
        </w:numPr>
        <w:spacing w:after="240" w:line="276" w:lineRule="auto"/>
        <w:contextualSpacing w:val="0"/>
        <w:jc w:val="both"/>
        <w:outlineLvl w:val="1"/>
        <w:rPr>
          <w:rFonts w:ascii="Arial" w:eastAsia="Arial" w:hAnsi="Arial" w:cs="Arial"/>
          <w:vanish/>
          <w:sz w:val="24"/>
          <w:szCs w:val="24"/>
        </w:rPr>
      </w:pPr>
    </w:p>
    <w:p w14:paraId="072D12FB" w14:textId="77777777" w:rsidR="009267BF" w:rsidRPr="009267BF" w:rsidRDefault="009267BF" w:rsidP="009267BF">
      <w:pPr>
        <w:pStyle w:val="PargrafodaLista"/>
        <w:widowControl w:val="0"/>
        <w:numPr>
          <w:ilvl w:val="0"/>
          <w:numId w:val="12"/>
        </w:numPr>
        <w:spacing w:after="240" w:line="276" w:lineRule="auto"/>
        <w:contextualSpacing w:val="0"/>
        <w:jc w:val="both"/>
        <w:outlineLvl w:val="1"/>
        <w:rPr>
          <w:rFonts w:ascii="Arial" w:eastAsia="Arial" w:hAnsi="Arial" w:cs="Arial"/>
          <w:vanish/>
          <w:sz w:val="24"/>
          <w:szCs w:val="24"/>
        </w:rPr>
      </w:pPr>
    </w:p>
    <w:p w14:paraId="673DE12D" w14:textId="77777777" w:rsidR="009267BF" w:rsidRPr="009267BF" w:rsidRDefault="009267BF" w:rsidP="009267BF">
      <w:pPr>
        <w:pStyle w:val="PargrafodaLista"/>
        <w:widowControl w:val="0"/>
        <w:numPr>
          <w:ilvl w:val="0"/>
          <w:numId w:val="12"/>
        </w:numPr>
        <w:spacing w:after="240" w:line="276" w:lineRule="auto"/>
        <w:contextualSpacing w:val="0"/>
        <w:jc w:val="both"/>
        <w:outlineLvl w:val="1"/>
        <w:rPr>
          <w:rFonts w:ascii="Arial" w:eastAsia="Arial" w:hAnsi="Arial" w:cs="Arial"/>
          <w:vanish/>
          <w:sz w:val="24"/>
          <w:szCs w:val="24"/>
        </w:rPr>
      </w:pPr>
    </w:p>
    <w:p w14:paraId="4BF46BD1" w14:textId="77777777" w:rsidR="009267BF" w:rsidRPr="009267BF" w:rsidRDefault="009267BF" w:rsidP="009267BF">
      <w:pPr>
        <w:pStyle w:val="PargrafodaLista"/>
        <w:widowControl w:val="0"/>
        <w:numPr>
          <w:ilvl w:val="0"/>
          <w:numId w:val="12"/>
        </w:numPr>
        <w:spacing w:after="240" w:line="276" w:lineRule="auto"/>
        <w:contextualSpacing w:val="0"/>
        <w:jc w:val="both"/>
        <w:outlineLvl w:val="1"/>
        <w:rPr>
          <w:rFonts w:ascii="Arial" w:eastAsia="Arial" w:hAnsi="Arial" w:cs="Arial"/>
          <w:vanish/>
          <w:sz w:val="24"/>
          <w:szCs w:val="24"/>
        </w:rPr>
      </w:pPr>
    </w:p>
    <w:p w14:paraId="7AD8FD0D" w14:textId="77777777" w:rsidR="009267BF" w:rsidRPr="009267BF" w:rsidRDefault="009267BF" w:rsidP="009267BF">
      <w:pPr>
        <w:pStyle w:val="PargrafodaLista"/>
        <w:widowControl w:val="0"/>
        <w:numPr>
          <w:ilvl w:val="0"/>
          <w:numId w:val="12"/>
        </w:numPr>
        <w:spacing w:after="240" w:line="276" w:lineRule="auto"/>
        <w:contextualSpacing w:val="0"/>
        <w:jc w:val="both"/>
        <w:outlineLvl w:val="1"/>
        <w:rPr>
          <w:rFonts w:ascii="Arial" w:eastAsia="Arial" w:hAnsi="Arial" w:cs="Arial"/>
          <w:vanish/>
          <w:sz w:val="24"/>
          <w:szCs w:val="24"/>
        </w:rPr>
      </w:pPr>
    </w:p>
    <w:p w14:paraId="7170CA8A" w14:textId="77777777" w:rsidR="009267BF" w:rsidRPr="009267BF" w:rsidRDefault="009267BF" w:rsidP="009267BF">
      <w:pPr>
        <w:pStyle w:val="PargrafodaLista"/>
        <w:widowControl w:val="0"/>
        <w:numPr>
          <w:ilvl w:val="0"/>
          <w:numId w:val="12"/>
        </w:numPr>
        <w:spacing w:after="240" w:line="276" w:lineRule="auto"/>
        <w:contextualSpacing w:val="0"/>
        <w:jc w:val="both"/>
        <w:outlineLvl w:val="1"/>
        <w:rPr>
          <w:rFonts w:ascii="Arial" w:eastAsia="Arial" w:hAnsi="Arial" w:cs="Arial"/>
          <w:vanish/>
          <w:sz w:val="24"/>
          <w:szCs w:val="24"/>
        </w:rPr>
      </w:pPr>
    </w:p>
    <w:p w14:paraId="0F1702DA" w14:textId="77777777" w:rsidR="009267BF" w:rsidRPr="009267BF" w:rsidRDefault="009267BF" w:rsidP="009267BF">
      <w:pPr>
        <w:pStyle w:val="PargrafodaLista"/>
        <w:widowControl w:val="0"/>
        <w:numPr>
          <w:ilvl w:val="0"/>
          <w:numId w:val="12"/>
        </w:numPr>
        <w:spacing w:after="240" w:line="276" w:lineRule="auto"/>
        <w:contextualSpacing w:val="0"/>
        <w:jc w:val="both"/>
        <w:outlineLvl w:val="1"/>
        <w:rPr>
          <w:rFonts w:ascii="Arial" w:eastAsia="Arial" w:hAnsi="Arial" w:cs="Arial"/>
          <w:vanish/>
          <w:sz w:val="24"/>
          <w:szCs w:val="24"/>
        </w:rPr>
      </w:pPr>
    </w:p>
    <w:p w14:paraId="00D51C46" w14:textId="77777777" w:rsidR="009267BF" w:rsidRPr="009267BF" w:rsidRDefault="009267BF" w:rsidP="009267BF">
      <w:pPr>
        <w:pStyle w:val="PargrafodaLista"/>
        <w:widowControl w:val="0"/>
        <w:numPr>
          <w:ilvl w:val="1"/>
          <w:numId w:val="12"/>
        </w:numPr>
        <w:spacing w:after="240" w:line="276" w:lineRule="auto"/>
        <w:contextualSpacing w:val="0"/>
        <w:jc w:val="both"/>
        <w:outlineLvl w:val="1"/>
        <w:rPr>
          <w:rFonts w:ascii="Arial" w:eastAsia="Arial" w:hAnsi="Arial" w:cs="Arial"/>
          <w:vanish/>
          <w:sz w:val="24"/>
          <w:szCs w:val="24"/>
        </w:rPr>
      </w:pPr>
    </w:p>
    <w:p w14:paraId="0AAA49F4" w14:textId="77777777" w:rsidR="009267BF" w:rsidRPr="009267BF" w:rsidRDefault="009267BF" w:rsidP="009267BF">
      <w:pPr>
        <w:pStyle w:val="PargrafodaLista"/>
        <w:widowControl w:val="0"/>
        <w:numPr>
          <w:ilvl w:val="1"/>
          <w:numId w:val="12"/>
        </w:numPr>
        <w:spacing w:after="240" w:line="276" w:lineRule="auto"/>
        <w:contextualSpacing w:val="0"/>
        <w:jc w:val="both"/>
        <w:outlineLvl w:val="1"/>
        <w:rPr>
          <w:rFonts w:ascii="Arial" w:eastAsia="Arial" w:hAnsi="Arial" w:cs="Arial"/>
          <w:vanish/>
          <w:sz w:val="24"/>
          <w:szCs w:val="24"/>
        </w:rPr>
      </w:pPr>
    </w:p>
    <w:p w14:paraId="41E3C2AD" w14:textId="77777777" w:rsidR="001B7A7B" w:rsidRDefault="0086052F" w:rsidP="009267BF">
      <w:pPr>
        <w:pStyle w:val="Ttulo2"/>
        <w:keepNext w:val="0"/>
        <w:widowControl w:val="0"/>
        <w:numPr>
          <w:ilvl w:val="1"/>
          <w:numId w:val="12"/>
        </w:numPr>
        <w:spacing w:line="276" w:lineRule="auto"/>
        <w:ind w:left="576"/>
      </w:pPr>
      <w:r>
        <w:rPr>
          <w:rFonts w:ascii="Arial" w:eastAsia="Arial" w:hAnsi="Arial" w:cs="Arial"/>
          <w:b w:val="0"/>
          <w:bCs w:val="0"/>
        </w:rPr>
        <w:t>A CONTRATADA deverá manter a CONTRATANTE informada, durante toda a vigência do contrato, do endereço das instalações onde os dados serão gravados e armazenados.</w:t>
      </w:r>
    </w:p>
    <w:p w14:paraId="59B02C31" w14:textId="77777777" w:rsidR="009267BF" w:rsidRPr="009267BF" w:rsidRDefault="009267BF" w:rsidP="009267BF">
      <w:pPr>
        <w:pStyle w:val="PargrafodaLista"/>
        <w:widowControl w:val="0"/>
        <w:numPr>
          <w:ilvl w:val="0"/>
          <w:numId w:val="13"/>
        </w:numPr>
        <w:spacing w:after="240" w:line="276" w:lineRule="auto"/>
        <w:contextualSpacing w:val="0"/>
        <w:jc w:val="both"/>
        <w:outlineLvl w:val="1"/>
        <w:rPr>
          <w:rFonts w:ascii="Arial" w:eastAsia="Arial" w:hAnsi="Arial" w:cs="Arial"/>
          <w:vanish/>
          <w:sz w:val="24"/>
          <w:szCs w:val="24"/>
        </w:rPr>
      </w:pPr>
    </w:p>
    <w:p w14:paraId="569C44F1" w14:textId="77777777" w:rsidR="009267BF" w:rsidRPr="009267BF" w:rsidRDefault="009267BF" w:rsidP="009267BF">
      <w:pPr>
        <w:pStyle w:val="PargrafodaLista"/>
        <w:widowControl w:val="0"/>
        <w:numPr>
          <w:ilvl w:val="0"/>
          <w:numId w:val="13"/>
        </w:numPr>
        <w:spacing w:after="240" w:line="276" w:lineRule="auto"/>
        <w:contextualSpacing w:val="0"/>
        <w:jc w:val="both"/>
        <w:outlineLvl w:val="1"/>
        <w:rPr>
          <w:rFonts w:ascii="Arial" w:eastAsia="Arial" w:hAnsi="Arial" w:cs="Arial"/>
          <w:vanish/>
          <w:sz w:val="24"/>
          <w:szCs w:val="24"/>
        </w:rPr>
      </w:pPr>
    </w:p>
    <w:p w14:paraId="440DB608" w14:textId="77777777" w:rsidR="009267BF" w:rsidRPr="009267BF" w:rsidRDefault="009267BF" w:rsidP="009267BF">
      <w:pPr>
        <w:pStyle w:val="PargrafodaLista"/>
        <w:widowControl w:val="0"/>
        <w:numPr>
          <w:ilvl w:val="0"/>
          <w:numId w:val="13"/>
        </w:numPr>
        <w:spacing w:after="240" w:line="276" w:lineRule="auto"/>
        <w:contextualSpacing w:val="0"/>
        <w:jc w:val="both"/>
        <w:outlineLvl w:val="1"/>
        <w:rPr>
          <w:rFonts w:ascii="Arial" w:eastAsia="Arial" w:hAnsi="Arial" w:cs="Arial"/>
          <w:vanish/>
          <w:sz w:val="24"/>
          <w:szCs w:val="24"/>
        </w:rPr>
      </w:pPr>
    </w:p>
    <w:p w14:paraId="5D0D1AA2" w14:textId="77777777" w:rsidR="009267BF" w:rsidRPr="009267BF" w:rsidRDefault="009267BF" w:rsidP="009267BF">
      <w:pPr>
        <w:pStyle w:val="PargrafodaLista"/>
        <w:widowControl w:val="0"/>
        <w:numPr>
          <w:ilvl w:val="0"/>
          <w:numId w:val="13"/>
        </w:numPr>
        <w:spacing w:after="240" w:line="276" w:lineRule="auto"/>
        <w:contextualSpacing w:val="0"/>
        <w:jc w:val="both"/>
        <w:outlineLvl w:val="1"/>
        <w:rPr>
          <w:rFonts w:ascii="Arial" w:eastAsia="Arial" w:hAnsi="Arial" w:cs="Arial"/>
          <w:vanish/>
          <w:sz w:val="24"/>
          <w:szCs w:val="24"/>
        </w:rPr>
      </w:pPr>
    </w:p>
    <w:p w14:paraId="5AC3AEDD" w14:textId="77777777" w:rsidR="009267BF" w:rsidRPr="009267BF" w:rsidRDefault="009267BF" w:rsidP="009267BF">
      <w:pPr>
        <w:pStyle w:val="PargrafodaLista"/>
        <w:widowControl w:val="0"/>
        <w:numPr>
          <w:ilvl w:val="0"/>
          <w:numId w:val="13"/>
        </w:numPr>
        <w:spacing w:after="240" w:line="276" w:lineRule="auto"/>
        <w:contextualSpacing w:val="0"/>
        <w:jc w:val="both"/>
        <w:outlineLvl w:val="1"/>
        <w:rPr>
          <w:rFonts w:ascii="Arial" w:eastAsia="Arial" w:hAnsi="Arial" w:cs="Arial"/>
          <w:vanish/>
          <w:sz w:val="24"/>
          <w:szCs w:val="24"/>
        </w:rPr>
      </w:pPr>
    </w:p>
    <w:p w14:paraId="20183159" w14:textId="77777777" w:rsidR="009267BF" w:rsidRPr="009267BF" w:rsidRDefault="009267BF" w:rsidP="009267BF">
      <w:pPr>
        <w:pStyle w:val="PargrafodaLista"/>
        <w:widowControl w:val="0"/>
        <w:numPr>
          <w:ilvl w:val="0"/>
          <w:numId w:val="13"/>
        </w:numPr>
        <w:spacing w:after="240" w:line="276" w:lineRule="auto"/>
        <w:contextualSpacing w:val="0"/>
        <w:jc w:val="both"/>
        <w:outlineLvl w:val="1"/>
        <w:rPr>
          <w:rFonts w:ascii="Arial" w:eastAsia="Arial" w:hAnsi="Arial" w:cs="Arial"/>
          <w:vanish/>
          <w:sz w:val="24"/>
          <w:szCs w:val="24"/>
        </w:rPr>
      </w:pPr>
    </w:p>
    <w:p w14:paraId="5B29EDBC" w14:textId="77777777" w:rsidR="009267BF" w:rsidRPr="009267BF" w:rsidRDefault="009267BF" w:rsidP="009267BF">
      <w:pPr>
        <w:pStyle w:val="PargrafodaLista"/>
        <w:widowControl w:val="0"/>
        <w:numPr>
          <w:ilvl w:val="0"/>
          <w:numId w:val="13"/>
        </w:numPr>
        <w:spacing w:after="240" w:line="276" w:lineRule="auto"/>
        <w:contextualSpacing w:val="0"/>
        <w:jc w:val="both"/>
        <w:outlineLvl w:val="1"/>
        <w:rPr>
          <w:rFonts w:ascii="Arial" w:eastAsia="Arial" w:hAnsi="Arial" w:cs="Arial"/>
          <w:vanish/>
          <w:sz w:val="24"/>
          <w:szCs w:val="24"/>
        </w:rPr>
      </w:pPr>
    </w:p>
    <w:p w14:paraId="72922D4B" w14:textId="77777777" w:rsidR="009267BF" w:rsidRPr="009267BF" w:rsidRDefault="009267BF" w:rsidP="009267BF">
      <w:pPr>
        <w:pStyle w:val="PargrafodaLista"/>
        <w:widowControl w:val="0"/>
        <w:numPr>
          <w:ilvl w:val="0"/>
          <w:numId w:val="13"/>
        </w:numPr>
        <w:spacing w:after="240" w:line="276" w:lineRule="auto"/>
        <w:contextualSpacing w:val="0"/>
        <w:jc w:val="both"/>
        <w:outlineLvl w:val="1"/>
        <w:rPr>
          <w:rFonts w:ascii="Arial" w:eastAsia="Arial" w:hAnsi="Arial" w:cs="Arial"/>
          <w:vanish/>
          <w:sz w:val="24"/>
          <w:szCs w:val="24"/>
        </w:rPr>
      </w:pPr>
    </w:p>
    <w:p w14:paraId="6CE09AF1" w14:textId="77777777" w:rsidR="009267BF" w:rsidRPr="009267BF" w:rsidRDefault="009267BF" w:rsidP="009267BF">
      <w:pPr>
        <w:pStyle w:val="PargrafodaLista"/>
        <w:widowControl w:val="0"/>
        <w:numPr>
          <w:ilvl w:val="0"/>
          <w:numId w:val="13"/>
        </w:numPr>
        <w:spacing w:after="240" w:line="276" w:lineRule="auto"/>
        <w:contextualSpacing w:val="0"/>
        <w:jc w:val="both"/>
        <w:outlineLvl w:val="1"/>
        <w:rPr>
          <w:rFonts w:ascii="Arial" w:eastAsia="Arial" w:hAnsi="Arial" w:cs="Arial"/>
          <w:vanish/>
          <w:sz w:val="24"/>
          <w:szCs w:val="24"/>
        </w:rPr>
      </w:pPr>
    </w:p>
    <w:p w14:paraId="7FA503C3" w14:textId="77777777" w:rsidR="009267BF" w:rsidRPr="009267BF" w:rsidRDefault="009267BF" w:rsidP="009267BF">
      <w:pPr>
        <w:pStyle w:val="PargrafodaLista"/>
        <w:widowControl w:val="0"/>
        <w:numPr>
          <w:ilvl w:val="0"/>
          <w:numId w:val="13"/>
        </w:numPr>
        <w:spacing w:after="240" w:line="276" w:lineRule="auto"/>
        <w:contextualSpacing w:val="0"/>
        <w:jc w:val="both"/>
        <w:outlineLvl w:val="1"/>
        <w:rPr>
          <w:rFonts w:ascii="Arial" w:eastAsia="Arial" w:hAnsi="Arial" w:cs="Arial"/>
          <w:vanish/>
          <w:sz w:val="24"/>
          <w:szCs w:val="24"/>
        </w:rPr>
      </w:pPr>
    </w:p>
    <w:p w14:paraId="788E458D" w14:textId="77777777" w:rsidR="009267BF" w:rsidRPr="009267BF" w:rsidRDefault="009267BF" w:rsidP="009267BF">
      <w:pPr>
        <w:pStyle w:val="PargrafodaLista"/>
        <w:widowControl w:val="0"/>
        <w:numPr>
          <w:ilvl w:val="0"/>
          <w:numId w:val="13"/>
        </w:numPr>
        <w:spacing w:after="240" w:line="276" w:lineRule="auto"/>
        <w:contextualSpacing w:val="0"/>
        <w:jc w:val="both"/>
        <w:outlineLvl w:val="1"/>
        <w:rPr>
          <w:rFonts w:ascii="Arial" w:eastAsia="Arial" w:hAnsi="Arial" w:cs="Arial"/>
          <w:vanish/>
          <w:sz w:val="24"/>
          <w:szCs w:val="24"/>
        </w:rPr>
      </w:pPr>
    </w:p>
    <w:p w14:paraId="050F19DA" w14:textId="77777777" w:rsidR="009267BF" w:rsidRPr="009267BF" w:rsidRDefault="009267BF" w:rsidP="009267BF">
      <w:pPr>
        <w:pStyle w:val="PargrafodaLista"/>
        <w:widowControl w:val="0"/>
        <w:numPr>
          <w:ilvl w:val="0"/>
          <w:numId w:val="13"/>
        </w:numPr>
        <w:spacing w:after="240" w:line="276" w:lineRule="auto"/>
        <w:contextualSpacing w:val="0"/>
        <w:jc w:val="both"/>
        <w:outlineLvl w:val="1"/>
        <w:rPr>
          <w:rFonts w:ascii="Arial" w:eastAsia="Arial" w:hAnsi="Arial" w:cs="Arial"/>
          <w:vanish/>
          <w:sz w:val="24"/>
          <w:szCs w:val="24"/>
        </w:rPr>
      </w:pPr>
    </w:p>
    <w:p w14:paraId="2F5F7BC4" w14:textId="77777777" w:rsidR="009267BF" w:rsidRPr="009267BF" w:rsidRDefault="009267BF" w:rsidP="009267BF">
      <w:pPr>
        <w:pStyle w:val="PargrafodaLista"/>
        <w:widowControl w:val="0"/>
        <w:numPr>
          <w:ilvl w:val="1"/>
          <w:numId w:val="13"/>
        </w:numPr>
        <w:spacing w:after="240" w:line="276" w:lineRule="auto"/>
        <w:contextualSpacing w:val="0"/>
        <w:jc w:val="both"/>
        <w:outlineLvl w:val="1"/>
        <w:rPr>
          <w:rFonts w:ascii="Arial" w:eastAsia="Arial" w:hAnsi="Arial" w:cs="Arial"/>
          <w:vanish/>
          <w:sz w:val="24"/>
          <w:szCs w:val="24"/>
        </w:rPr>
      </w:pPr>
    </w:p>
    <w:p w14:paraId="7D1BD130" w14:textId="77777777" w:rsidR="009267BF" w:rsidRPr="009267BF" w:rsidRDefault="009267BF" w:rsidP="009267BF">
      <w:pPr>
        <w:pStyle w:val="PargrafodaLista"/>
        <w:widowControl w:val="0"/>
        <w:numPr>
          <w:ilvl w:val="1"/>
          <w:numId w:val="13"/>
        </w:numPr>
        <w:spacing w:after="240" w:line="276" w:lineRule="auto"/>
        <w:contextualSpacing w:val="0"/>
        <w:jc w:val="both"/>
        <w:outlineLvl w:val="1"/>
        <w:rPr>
          <w:rFonts w:ascii="Arial" w:eastAsia="Arial" w:hAnsi="Arial" w:cs="Arial"/>
          <w:vanish/>
          <w:sz w:val="24"/>
          <w:szCs w:val="24"/>
        </w:rPr>
      </w:pPr>
    </w:p>
    <w:p w14:paraId="2F35071D" w14:textId="77777777" w:rsidR="009267BF" w:rsidRPr="009267BF" w:rsidRDefault="009267BF" w:rsidP="009267BF">
      <w:pPr>
        <w:pStyle w:val="PargrafodaLista"/>
        <w:widowControl w:val="0"/>
        <w:numPr>
          <w:ilvl w:val="1"/>
          <w:numId w:val="13"/>
        </w:numPr>
        <w:spacing w:after="240" w:line="276" w:lineRule="auto"/>
        <w:contextualSpacing w:val="0"/>
        <w:jc w:val="both"/>
        <w:outlineLvl w:val="1"/>
        <w:rPr>
          <w:rFonts w:ascii="Arial" w:eastAsia="Arial" w:hAnsi="Arial" w:cs="Arial"/>
          <w:vanish/>
          <w:sz w:val="24"/>
          <w:szCs w:val="24"/>
        </w:rPr>
      </w:pPr>
    </w:p>
    <w:p w14:paraId="205EB3EF" w14:textId="77777777" w:rsidR="001B7A7B" w:rsidRDefault="0086052F" w:rsidP="009267BF">
      <w:pPr>
        <w:pStyle w:val="Ttulo2"/>
        <w:keepNext w:val="0"/>
        <w:widowControl w:val="0"/>
        <w:numPr>
          <w:ilvl w:val="1"/>
          <w:numId w:val="13"/>
        </w:numPr>
        <w:spacing w:line="276" w:lineRule="auto"/>
        <w:ind w:left="576"/>
      </w:pPr>
      <w:r>
        <w:rPr>
          <w:rFonts w:ascii="Arial" w:eastAsia="Arial" w:hAnsi="Arial" w:cs="Arial"/>
          <w:b w:val="0"/>
          <w:bCs w:val="0"/>
        </w:rPr>
        <w:t>O ambiente de hospedagem do SISTEMA deverá ser mantido de forma segura, tanto lógica como fisicamente, a partir de recursos tecnológicos na forma de programas e/ou de equipamentos físicos, que coíbam acessos indevidos, com políticas e/ou regras de segurança, preservando a identidade dos Usuários e a integridade dos dados.</w:t>
      </w:r>
    </w:p>
    <w:p w14:paraId="6C29ADD7" w14:textId="77777777" w:rsidR="009267BF" w:rsidRPr="009267BF" w:rsidRDefault="009267BF" w:rsidP="009267BF">
      <w:pPr>
        <w:pStyle w:val="PargrafodaLista"/>
        <w:widowControl w:val="0"/>
        <w:numPr>
          <w:ilvl w:val="0"/>
          <w:numId w:val="14"/>
        </w:numPr>
        <w:spacing w:after="240" w:line="276" w:lineRule="auto"/>
        <w:contextualSpacing w:val="0"/>
        <w:jc w:val="both"/>
        <w:outlineLvl w:val="1"/>
        <w:rPr>
          <w:rFonts w:ascii="Arial" w:eastAsia="Arial" w:hAnsi="Arial" w:cs="Arial"/>
          <w:vanish/>
          <w:sz w:val="24"/>
          <w:szCs w:val="24"/>
        </w:rPr>
      </w:pPr>
    </w:p>
    <w:p w14:paraId="15FEFF07" w14:textId="77777777" w:rsidR="009267BF" w:rsidRPr="009267BF" w:rsidRDefault="009267BF" w:rsidP="009267BF">
      <w:pPr>
        <w:pStyle w:val="PargrafodaLista"/>
        <w:widowControl w:val="0"/>
        <w:numPr>
          <w:ilvl w:val="0"/>
          <w:numId w:val="14"/>
        </w:numPr>
        <w:spacing w:after="240" w:line="276" w:lineRule="auto"/>
        <w:contextualSpacing w:val="0"/>
        <w:jc w:val="both"/>
        <w:outlineLvl w:val="1"/>
        <w:rPr>
          <w:rFonts w:ascii="Arial" w:eastAsia="Arial" w:hAnsi="Arial" w:cs="Arial"/>
          <w:vanish/>
          <w:sz w:val="24"/>
          <w:szCs w:val="24"/>
        </w:rPr>
      </w:pPr>
    </w:p>
    <w:p w14:paraId="728A7500" w14:textId="77777777" w:rsidR="009267BF" w:rsidRPr="009267BF" w:rsidRDefault="009267BF" w:rsidP="009267BF">
      <w:pPr>
        <w:pStyle w:val="PargrafodaLista"/>
        <w:widowControl w:val="0"/>
        <w:numPr>
          <w:ilvl w:val="0"/>
          <w:numId w:val="14"/>
        </w:numPr>
        <w:spacing w:after="240" w:line="276" w:lineRule="auto"/>
        <w:contextualSpacing w:val="0"/>
        <w:jc w:val="both"/>
        <w:outlineLvl w:val="1"/>
        <w:rPr>
          <w:rFonts w:ascii="Arial" w:eastAsia="Arial" w:hAnsi="Arial" w:cs="Arial"/>
          <w:vanish/>
          <w:sz w:val="24"/>
          <w:szCs w:val="24"/>
        </w:rPr>
      </w:pPr>
    </w:p>
    <w:p w14:paraId="44B76973" w14:textId="77777777" w:rsidR="009267BF" w:rsidRPr="009267BF" w:rsidRDefault="009267BF" w:rsidP="009267BF">
      <w:pPr>
        <w:pStyle w:val="PargrafodaLista"/>
        <w:widowControl w:val="0"/>
        <w:numPr>
          <w:ilvl w:val="0"/>
          <w:numId w:val="14"/>
        </w:numPr>
        <w:spacing w:after="240" w:line="276" w:lineRule="auto"/>
        <w:contextualSpacing w:val="0"/>
        <w:jc w:val="both"/>
        <w:outlineLvl w:val="1"/>
        <w:rPr>
          <w:rFonts w:ascii="Arial" w:eastAsia="Arial" w:hAnsi="Arial" w:cs="Arial"/>
          <w:vanish/>
          <w:sz w:val="24"/>
          <w:szCs w:val="24"/>
        </w:rPr>
      </w:pPr>
    </w:p>
    <w:p w14:paraId="4B5542B5" w14:textId="77777777" w:rsidR="009267BF" w:rsidRPr="009267BF" w:rsidRDefault="009267BF" w:rsidP="009267BF">
      <w:pPr>
        <w:pStyle w:val="PargrafodaLista"/>
        <w:widowControl w:val="0"/>
        <w:numPr>
          <w:ilvl w:val="0"/>
          <w:numId w:val="14"/>
        </w:numPr>
        <w:spacing w:after="240" w:line="276" w:lineRule="auto"/>
        <w:contextualSpacing w:val="0"/>
        <w:jc w:val="both"/>
        <w:outlineLvl w:val="1"/>
        <w:rPr>
          <w:rFonts w:ascii="Arial" w:eastAsia="Arial" w:hAnsi="Arial" w:cs="Arial"/>
          <w:vanish/>
          <w:sz w:val="24"/>
          <w:szCs w:val="24"/>
        </w:rPr>
      </w:pPr>
    </w:p>
    <w:p w14:paraId="20ED031B" w14:textId="77777777" w:rsidR="009267BF" w:rsidRPr="009267BF" w:rsidRDefault="009267BF" w:rsidP="009267BF">
      <w:pPr>
        <w:pStyle w:val="PargrafodaLista"/>
        <w:widowControl w:val="0"/>
        <w:numPr>
          <w:ilvl w:val="0"/>
          <w:numId w:val="14"/>
        </w:numPr>
        <w:spacing w:after="240" w:line="276" w:lineRule="auto"/>
        <w:contextualSpacing w:val="0"/>
        <w:jc w:val="both"/>
        <w:outlineLvl w:val="1"/>
        <w:rPr>
          <w:rFonts w:ascii="Arial" w:eastAsia="Arial" w:hAnsi="Arial" w:cs="Arial"/>
          <w:vanish/>
          <w:sz w:val="24"/>
          <w:szCs w:val="24"/>
        </w:rPr>
      </w:pPr>
    </w:p>
    <w:p w14:paraId="3F9CE51F" w14:textId="77777777" w:rsidR="009267BF" w:rsidRPr="009267BF" w:rsidRDefault="009267BF" w:rsidP="009267BF">
      <w:pPr>
        <w:pStyle w:val="PargrafodaLista"/>
        <w:widowControl w:val="0"/>
        <w:numPr>
          <w:ilvl w:val="0"/>
          <w:numId w:val="14"/>
        </w:numPr>
        <w:spacing w:after="240" w:line="276" w:lineRule="auto"/>
        <w:contextualSpacing w:val="0"/>
        <w:jc w:val="both"/>
        <w:outlineLvl w:val="1"/>
        <w:rPr>
          <w:rFonts w:ascii="Arial" w:eastAsia="Arial" w:hAnsi="Arial" w:cs="Arial"/>
          <w:vanish/>
          <w:sz w:val="24"/>
          <w:szCs w:val="24"/>
        </w:rPr>
      </w:pPr>
    </w:p>
    <w:p w14:paraId="010EA697" w14:textId="77777777" w:rsidR="009267BF" w:rsidRPr="009267BF" w:rsidRDefault="009267BF" w:rsidP="009267BF">
      <w:pPr>
        <w:pStyle w:val="PargrafodaLista"/>
        <w:widowControl w:val="0"/>
        <w:numPr>
          <w:ilvl w:val="0"/>
          <w:numId w:val="14"/>
        </w:numPr>
        <w:spacing w:after="240" w:line="276" w:lineRule="auto"/>
        <w:contextualSpacing w:val="0"/>
        <w:jc w:val="both"/>
        <w:outlineLvl w:val="1"/>
        <w:rPr>
          <w:rFonts w:ascii="Arial" w:eastAsia="Arial" w:hAnsi="Arial" w:cs="Arial"/>
          <w:vanish/>
          <w:sz w:val="24"/>
          <w:szCs w:val="24"/>
        </w:rPr>
      </w:pPr>
    </w:p>
    <w:p w14:paraId="2A19978B" w14:textId="77777777" w:rsidR="009267BF" w:rsidRPr="009267BF" w:rsidRDefault="009267BF" w:rsidP="009267BF">
      <w:pPr>
        <w:pStyle w:val="PargrafodaLista"/>
        <w:widowControl w:val="0"/>
        <w:numPr>
          <w:ilvl w:val="0"/>
          <w:numId w:val="14"/>
        </w:numPr>
        <w:spacing w:after="240" w:line="276" w:lineRule="auto"/>
        <w:contextualSpacing w:val="0"/>
        <w:jc w:val="both"/>
        <w:outlineLvl w:val="1"/>
        <w:rPr>
          <w:rFonts w:ascii="Arial" w:eastAsia="Arial" w:hAnsi="Arial" w:cs="Arial"/>
          <w:vanish/>
          <w:sz w:val="24"/>
          <w:szCs w:val="24"/>
        </w:rPr>
      </w:pPr>
    </w:p>
    <w:p w14:paraId="32D77B2D" w14:textId="77777777" w:rsidR="009267BF" w:rsidRPr="009267BF" w:rsidRDefault="009267BF" w:rsidP="009267BF">
      <w:pPr>
        <w:pStyle w:val="PargrafodaLista"/>
        <w:widowControl w:val="0"/>
        <w:numPr>
          <w:ilvl w:val="0"/>
          <w:numId w:val="14"/>
        </w:numPr>
        <w:spacing w:after="240" w:line="276" w:lineRule="auto"/>
        <w:contextualSpacing w:val="0"/>
        <w:jc w:val="both"/>
        <w:outlineLvl w:val="1"/>
        <w:rPr>
          <w:rFonts w:ascii="Arial" w:eastAsia="Arial" w:hAnsi="Arial" w:cs="Arial"/>
          <w:vanish/>
          <w:sz w:val="24"/>
          <w:szCs w:val="24"/>
        </w:rPr>
      </w:pPr>
    </w:p>
    <w:p w14:paraId="0F9D3DDD" w14:textId="77777777" w:rsidR="009267BF" w:rsidRPr="009267BF" w:rsidRDefault="009267BF" w:rsidP="009267BF">
      <w:pPr>
        <w:pStyle w:val="PargrafodaLista"/>
        <w:widowControl w:val="0"/>
        <w:numPr>
          <w:ilvl w:val="0"/>
          <w:numId w:val="14"/>
        </w:numPr>
        <w:spacing w:after="240" w:line="276" w:lineRule="auto"/>
        <w:contextualSpacing w:val="0"/>
        <w:jc w:val="both"/>
        <w:outlineLvl w:val="1"/>
        <w:rPr>
          <w:rFonts w:ascii="Arial" w:eastAsia="Arial" w:hAnsi="Arial" w:cs="Arial"/>
          <w:vanish/>
          <w:sz w:val="24"/>
          <w:szCs w:val="24"/>
        </w:rPr>
      </w:pPr>
    </w:p>
    <w:p w14:paraId="1E5AEE36" w14:textId="77777777" w:rsidR="009267BF" w:rsidRPr="009267BF" w:rsidRDefault="009267BF" w:rsidP="009267BF">
      <w:pPr>
        <w:pStyle w:val="PargrafodaLista"/>
        <w:widowControl w:val="0"/>
        <w:numPr>
          <w:ilvl w:val="0"/>
          <w:numId w:val="14"/>
        </w:numPr>
        <w:spacing w:after="240" w:line="276" w:lineRule="auto"/>
        <w:contextualSpacing w:val="0"/>
        <w:jc w:val="both"/>
        <w:outlineLvl w:val="1"/>
        <w:rPr>
          <w:rFonts w:ascii="Arial" w:eastAsia="Arial" w:hAnsi="Arial" w:cs="Arial"/>
          <w:vanish/>
          <w:sz w:val="24"/>
          <w:szCs w:val="24"/>
        </w:rPr>
      </w:pPr>
    </w:p>
    <w:p w14:paraId="2171622D" w14:textId="77777777" w:rsidR="009267BF" w:rsidRPr="009267BF" w:rsidRDefault="009267BF" w:rsidP="009267BF">
      <w:pPr>
        <w:pStyle w:val="PargrafodaLista"/>
        <w:widowControl w:val="0"/>
        <w:numPr>
          <w:ilvl w:val="1"/>
          <w:numId w:val="14"/>
        </w:numPr>
        <w:spacing w:after="240" w:line="276" w:lineRule="auto"/>
        <w:contextualSpacing w:val="0"/>
        <w:jc w:val="both"/>
        <w:outlineLvl w:val="1"/>
        <w:rPr>
          <w:rFonts w:ascii="Arial" w:eastAsia="Arial" w:hAnsi="Arial" w:cs="Arial"/>
          <w:vanish/>
          <w:sz w:val="24"/>
          <w:szCs w:val="24"/>
        </w:rPr>
      </w:pPr>
    </w:p>
    <w:p w14:paraId="15D01E4C" w14:textId="77777777" w:rsidR="009267BF" w:rsidRPr="009267BF" w:rsidRDefault="009267BF" w:rsidP="009267BF">
      <w:pPr>
        <w:pStyle w:val="PargrafodaLista"/>
        <w:widowControl w:val="0"/>
        <w:numPr>
          <w:ilvl w:val="1"/>
          <w:numId w:val="14"/>
        </w:numPr>
        <w:spacing w:after="240" w:line="276" w:lineRule="auto"/>
        <w:contextualSpacing w:val="0"/>
        <w:jc w:val="both"/>
        <w:outlineLvl w:val="1"/>
        <w:rPr>
          <w:rFonts w:ascii="Arial" w:eastAsia="Arial" w:hAnsi="Arial" w:cs="Arial"/>
          <w:vanish/>
          <w:sz w:val="24"/>
          <w:szCs w:val="24"/>
        </w:rPr>
      </w:pPr>
    </w:p>
    <w:p w14:paraId="6C26FF71" w14:textId="77777777" w:rsidR="009267BF" w:rsidRPr="009267BF" w:rsidRDefault="009267BF" w:rsidP="009267BF">
      <w:pPr>
        <w:pStyle w:val="PargrafodaLista"/>
        <w:widowControl w:val="0"/>
        <w:numPr>
          <w:ilvl w:val="1"/>
          <w:numId w:val="14"/>
        </w:numPr>
        <w:spacing w:after="240" w:line="276" w:lineRule="auto"/>
        <w:contextualSpacing w:val="0"/>
        <w:jc w:val="both"/>
        <w:outlineLvl w:val="1"/>
        <w:rPr>
          <w:rFonts w:ascii="Arial" w:eastAsia="Arial" w:hAnsi="Arial" w:cs="Arial"/>
          <w:vanish/>
          <w:sz w:val="24"/>
          <w:szCs w:val="24"/>
        </w:rPr>
      </w:pPr>
    </w:p>
    <w:p w14:paraId="2F229297" w14:textId="77777777" w:rsidR="009267BF" w:rsidRPr="009267BF" w:rsidRDefault="009267BF" w:rsidP="009267BF">
      <w:pPr>
        <w:pStyle w:val="PargrafodaLista"/>
        <w:widowControl w:val="0"/>
        <w:numPr>
          <w:ilvl w:val="1"/>
          <w:numId w:val="14"/>
        </w:numPr>
        <w:spacing w:after="240" w:line="276" w:lineRule="auto"/>
        <w:contextualSpacing w:val="0"/>
        <w:jc w:val="both"/>
        <w:outlineLvl w:val="1"/>
        <w:rPr>
          <w:rFonts w:ascii="Arial" w:eastAsia="Arial" w:hAnsi="Arial" w:cs="Arial"/>
          <w:vanish/>
          <w:sz w:val="24"/>
          <w:szCs w:val="24"/>
        </w:rPr>
      </w:pPr>
    </w:p>
    <w:p w14:paraId="5C5E88BD" w14:textId="77777777" w:rsidR="001B7A7B" w:rsidRDefault="0086052F" w:rsidP="009267BF">
      <w:pPr>
        <w:pStyle w:val="Ttulo2"/>
        <w:keepNext w:val="0"/>
        <w:widowControl w:val="0"/>
        <w:numPr>
          <w:ilvl w:val="1"/>
          <w:numId w:val="14"/>
        </w:numPr>
        <w:spacing w:line="276" w:lineRule="auto"/>
        <w:ind w:left="576"/>
      </w:pPr>
      <w:r>
        <w:rPr>
          <w:rFonts w:ascii="Arial" w:eastAsia="Arial" w:hAnsi="Arial" w:cs="Arial"/>
          <w:b w:val="0"/>
          <w:bCs w:val="0"/>
        </w:rPr>
        <w:t xml:space="preserve">A CONTRATADA deverá monitorar e ajustar aspectos de </w:t>
      </w:r>
      <w:proofErr w:type="gramStart"/>
      <w:r>
        <w:rPr>
          <w:rFonts w:ascii="Arial" w:eastAsia="Arial" w:hAnsi="Arial" w:cs="Arial"/>
          <w:b w:val="0"/>
          <w:bCs w:val="0"/>
        </w:rPr>
        <w:t>performance</w:t>
      </w:r>
      <w:proofErr w:type="gramEnd"/>
      <w:r>
        <w:rPr>
          <w:rFonts w:ascii="Arial" w:eastAsia="Arial" w:hAnsi="Arial" w:cs="Arial"/>
          <w:b w:val="0"/>
          <w:bCs w:val="0"/>
        </w:rPr>
        <w:t xml:space="preserve"> de Banco de Dados, realizando acompanhamento proativo (previamente) e reativo (após incidente).</w:t>
      </w:r>
    </w:p>
    <w:p w14:paraId="31B0AB5A" w14:textId="77777777" w:rsidR="001B7A7B" w:rsidRDefault="0086052F" w:rsidP="000D557D">
      <w:pPr>
        <w:pStyle w:val="Ttulo2"/>
        <w:keepNext w:val="0"/>
        <w:widowControl w:val="0"/>
        <w:numPr>
          <w:ilvl w:val="1"/>
          <w:numId w:val="14"/>
        </w:numPr>
        <w:spacing w:line="276" w:lineRule="auto"/>
        <w:ind w:left="709" w:hanging="709"/>
      </w:pPr>
      <w:r>
        <w:rPr>
          <w:rFonts w:ascii="Arial" w:eastAsia="Arial" w:hAnsi="Arial" w:cs="Arial"/>
          <w:b w:val="0"/>
          <w:bCs w:val="0"/>
        </w:rPr>
        <w:t xml:space="preserve">A CONTRATANTE deverá ter acesso imediato a qualquer dado armazenado e, quando aplicável, a </w:t>
      </w:r>
      <w:proofErr w:type="gramStart"/>
      <w:r>
        <w:rPr>
          <w:rFonts w:ascii="Arial" w:eastAsia="Arial" w:hAnsi="Arial" w:cs="Arial"/>
          <w:b w:val="0"/>
          <w:bCs w:val="0"/>
        </w:rPr>
        <w:t>todos</w:t>
      </w:r>
      <w:proofErr w:type="gramEnd"/>
      <w:r>
        <w:rPr>
          <w:rFonts w:ascii="Arial" w:eastAsia="Arial" w:hAnsi="Arial" w:cs="Arial"/>
          <w:b w:val="0"/>
          <w:bCs w:val="0"/>
        </w:rPr>
        <w:t xml:space="preserve"> arquivos originais transmitidos pelos Usuários, durante toda a vigência do contrato.</w:t>
      </w:r>
    </w:p>
    <w:p w14:paraId="61AA7CBA" w14:textId="77777777" w:rsidR="001B7A7B" w:rsidRDefault="0086052F" w:rsidP="000D557D">
      <w:pPr>
        <w:pStyle w:val="Ttulo2"/>
        <w:keepNext w:val="0"/>
        <w:widowControl w:val="0"/>
        <w:numPr>
          <w:ilvl w:val="1"/>
          <w:numId w:val="14"/>
        </w:numPr>
        <w:spacing w:line="276" w:lineRule="auto"/>
        <w:ind w:left="709" w:hanging="709"/>
      </w:pPr>
      <w:r>
        <w:rPr>
          <w:rFonts w:ascii="Arial" w:eastAsia="Arial" w:hAnsi="Arial" w:cs="Arial"/>
          <w:b w:val="0"/>
          <w:bCs w:val="0"/>
        </w:rPr>
        <w:t xml:space="preserve">A CONTRATADA deverá manter </w:t>
      </w:r>
      <w:r>
        <w:rPr>
          <w:rFonts w:ascii="Arial" w:eastAsia="Arial" w:hAnsi="Arial" w:cs="Arial"/>
        </w:rPr>
        <w:t>absoluto sigilo</w:t>
      </w:r>
      <w:r>
        <w:rPr>
          <w:rFonts w:ascii="Arial" w:eastAsia="Arial" w:hAnsi="Arial" w:cs="Arial"/>
          <w:b w:val="0"/>
          <w:bCs w:val="0"/>
        </w:rPr>
        <w:t xml:space="preserve"> sobre todos os dados armazenados do SISTEMA, sendo que qualquer entendimento técnico relacionado a eles só deverá ser estabelecido e tratado com a CONTRATANTE.</w:t>
      </w:r>
    </w:p>
    <w:p w14:paraId="647FCE06" w14:textId="77777777" w:rsidR="009267BF" w:rsidRPr="009267BF" w:rsidRDefault="009267BF" w:rsidP="009267BF">
      <w:pPr>
        <w:pStyle w:val="PargrafodaLista"/>
        <w:widowControl w:val="0"/>
        <w:numPr>
          <w:ilvl w:val="0"/>
          <w:numId w:val="15"/>
        </w:numPr>
        <w:spacing w:after="240" w:line="276" w:lineRule="auto"/>
        <w:contextualSpacing w:val="0"/>
        <w:jc w:val="both"/>
        <w:outlineLvl w:val="1"/>
        <w:rPr>
          <w:rFonts w:ascii="Arial" w:eastAsia="Arial" w:hAnsi="Arial" w:cs="Arial"/>
          <w:vanish/>
          <w:sz w:val="24"/>
          <w:szCs w:val="24"/>
        </w:rPr>
      </w:pPr>
    </w:p>
    <w:p w14:paraId="160FAFF2" w14:textId="77777777" w:rsidR="009267BF" w:rsidRPr="009267BF" w:rsidRDefault="009267BF" w:rsidP="009267BF">
      <w:pPr>
        <w:pStyle w:val="PargrafodaLista"/>
        <w:widowControl w:val="0"/>
        <w:numPr>
          <w:ilvl w:val="0"/>
          <w:numId w:val="15"/>
        </w:numPr>
        <w:spacing w:after="240" w:line="276" w:lineRule="auto"/>
        <w:contextualSpacing w:val="0"/>
        <w:jc w:val="both"/>
        <w:outlineLvl w:val="1"/>
        <w:rPr>
          <w:rFonts w:ascii="Arial" w:eastAsia="Arial" w:hAnsi="Arial" w:cs="Arial"/>
          <w:vanish/>
          <w:sz w:val="24"/>
          <w:szCs w:val="24"/>
        </w:rPr>
      </w:pPr>
    </w:p>
    <w:p w14:paraId="72DDA2BD" w14:textId="77777777" w:rsidR="009267BF" w:rsidRPr="009267BF" w:rsidRDefault="009267BF" w:rsidP="009267BF">
      <w:pPr>
        <w:pStyle w:val="PargrafodaLista"/>
        <w:widowControl w:val="0"/>
        <w:numPr>
          <w:ilvl w:val="0"/>
          <w:numId w:val="15"/>
        </w:numPr>
        <w:spacing w:after="240" w:line="276" w:lineRule="auto"/>
        <w:contextualSpacing w:val="0"/>
        <w:jc w:val="both"/>
        <w:outlineLvl w:val="1"/>
        <w:rPr>
          <w:rFonts w:ascii="Arial" w:eastAsia="Arial" w:hAnsi="Arial" w:cs="Arial"/>
          <w:vanish/>
          <w:sz w:val="24"/>
          <w:szCs w:val="24"/>
        </w:rPr>
      </w:pPr>
    </w:p>
    <w:p w14:paraId="3BB925F8" w14:textId="77777777" w:rsidR="009267BF" w:rsidRPr="009267BF" w:rsidRDefault="009267BF" w:rsidP="009267BF">
      <w:pPr>
        <w:pStyle w:val="PargrafodaLista"/>
        <w:widowControl w:val="0"/>
        <w:numPr>
          <w:ilvl w:val="0"/>
          <w:numId w:val="15"/>
        </w:numPr>
        <w:spacing w:after="240" w:line="276" w:lineRule="auto"/>
        <w:contextualSpacing w:val="0"/>
        <w:jc w:val="both"/>
        <w:outlineLvl w:val="1"/>
        <w:rPr>
          <w:rFonts w:ascii="Arial" w:eastAsia="Arial" w:hAnsi="Arial" w:cs="Arial"/>
          <w:vanish/>
          <w:sz w:val="24"/>
          <w:szCs w:val="24"/>
        </w:rPr>
      </w:pPr>
    </w:p>
    <w:p w14:paraId="48F277EE" w14:textId="77777777" w:rsidR="009267BF" w:rsidRPr="009267BF" w:rsidRDefault="009267BF" w:rsidP="009267BF">
      <w:pPr>
        <w:pStyle w:val="PargrafodaLista"/>
        <w:widowControl w:val="0"/>
        <w:numPr>
          <w:ilvl w:val="0"/>
          <w:numId w:val="15"/>
        </w:numPr>
        <w:spacing w:after="240" w:line="276" w:lineRule="auto"/>
        <w:contextualSpacing w:val="0"/>
        <w:jc w:val="both"/>
        <w:outlineLvl w:val="1"/>
        <w:rPr>
          <w:rFonts w:ascii="Arial" w:eastAsia="Arial" w:hAnsi="Arial" w:cs="Arial"/>
          <w:vanish/>
          <w:sz w:val="24"/>
          <w:szCs w:val="24"/>
        </w:rPr>
      </w:pPr>
    </w:p>
    <w:p w14:paraId="18EFC153" w14:textId="77777777" w:rsidR="009267BF" w:rsidRPr="009267BF" w:rsidRDefault="009267BF" w:rsidP="009267BF">
      <w:pPr>
        <w:pStyle w:val="PargrafodaLista"/>
        <w:widowControl w:val="0"/>
        <w:numPr>
          <w:ilvl w:val="0"/>
          <w:numId w:val="15"/>
        </w:numPr>
        <w:spacing w:after="240" w:line="276" w:lineRule="auto"/>
        <w:contextualSpacing w:val="0"/>
        <w:jc w:val="both"/>
        <w:outlineLvl w:val="1"/>
        <w:rPr>
          <w:rFonts w:ascii="Arial" w:eastAsia="Arial" w:hAnsi="Arial" w:cs="Arial"/>
          <w:vanish/>
          <w:sz w:val="24"/>
          <w:szCs w:val="24"/>
        </w:rPr>
      </w:pPr>
    </w:p>
    <w:p w14:paraId="40D85B27" w14:textId="77777777" w:rsidR="009267BF" w:rsidRPr="009267BF" w:rsidRDefault="009267BF" w:rsidP="009267BF">
      <w:pPr>
        <w:pStyle w:val="PargrafodaLista"/>
        <w:widowControl w:val="0"/>
        <w:numPr>
          <w:ilvl w:val="0"/>
          <w:numId w:val="15"/>
        </w:numPr>
        <w:spacing w:after="240" w:line="276" w:lineRule="auto"/>
        <w:contextualSpacing w:val="0"/>
        <w:jc w:val="both"/>
        <w:outlineLvl w:val="1"/>
        <w:rPr>
          <w:rFonts w:ascii="Arial" w:eastAsia="Arial" w:hAnsi="Arial" w:cs="Arial"/>
          <w:vanish/>
          <w:sz w:val="24"/>
          <w:szCs w:val="24"/>
        </w:rPr>
      </w:pPr>
    </w:p>
    <w:p w14:paraId="472DC461" w14:textId="77777777" w:rsidR="009267BF" w:rsidRPr="009267BF" w:rsidRDefault="009267BF" w:rsidP="009267BF">
      <w:pPr>
        <w:pStyle w:val="PargrafodaLista"/>
        <w:widowControl w:val="0"/>
        <w:numPr>
          <w:ilvl w:val="0"/>
          <w:numId w:val="15"/>
        </w:numPr>
        <w:spacing w:after="240" w:line="276" w:lineRule="auto"/>
        <w:contextualSpacing w:val="0"/>
        <w:jc w:val="both"/>
        <w:outlineLvl w:val="1"/>
        <w:rPr>
          <w:rFonts w:ascii="Arial" w:eastAsia="Arial" w:hAnsi="Arial" w:cs="Arial"/>
          <w:vanish/>
          <w:sz w:val="24"/>
          <w:szCs w:val="24"/>
        </w:rPr>
      </w:pPr>
    </w:p>
    <w:p w14:paraId="41D39594" w14:textId="77777777" w:rsidR="009267BF" w:rsidRPr="009267BF" w:rsidRDefault="009267BF" w:rsidP="009267BF">
      <w:pPr>
        <w:pStyle w:val="PargrafodaLista"/>
        <w:widowControl w:val="0"/>
        <w:numPr>
          <w:ilvl w:val="0"/>
          <w:numId w:val="15"/>
        </w:numPr>
        <w:spacing w:after="240" w:line="276" w:lineRule="auto"/>
        <w:contextualSpacing w:val="0"/>
        <w:jc w:val="both"/>
        <w:outlineLvl w:val="1"/>
        <w:rPr>
          <w:rFonts w:ascii="Arial" w:eastAsia="Arial" w:hAnsi="Arial" w:cs="Arial"/>
          <w:vanish/>
          <w:sz w:val="24"/>
          <w:szCs w:val="24"/>
        </w:rPr>
      </w:pPr>
    </w:p>
    <w:p w14:paraId="6D1E2E86" w14:textId="77777777" w:rsidR="009267BF" w:rsidRPr="009267BF" w:rsidRDefault="009267BF" w:rsidP="009267BF">
      <w:pPr>
        <w:pStyle w:val="PargrafodaLista"/>
        <w:widowControl w:val="0"/>
        <w:numPr>
          <w:ilvl w:val="0"/>
          <w:numId w:val="15"/>
        </w:numPr>
        <w:spacing w:after="240" w:line="276" w:lineRule="auto"/>
        <w:contextualSpacing w:val="0"/>
        <w:jc w:val="both"/>
        <w:outlineLvl w:val="1"/>
        <w:rPr>
          <w:rFonts w:ascii="Arial" w:eastAsia="Arial" w:hAnsi="Arial" w:cs="Arial"/>
          <w:vanish/>
          <w:sz w:val="24"/>
          <w:szCs w:val="24"/>
        </w:rPr>
      </w:pPr>
    </w:p>
    <w:p w14:paraId="39EBA9C4" w14:textId="77777777" w:rsidR="009267BF" w:rsidRPr="009267BF" w:rsidRDefault="009267BF" w:rsidP="009267BF">
      <w:pPr>
        <w:pStyle w:val="PargrafodaLista"/>
        <w:widowControl w:val="0"/>
        <w:numPr>
          <w:ilvl w:val="0"/>
          <w:numId w:val="15"/>
        </w:numPr>
        <w:spacing w:after="240" w:line="276" w:lineRule="auto"/>
        <w:contextualSpacing w:val="0"/>
        <w:jc w:val="both"/>
        <w:outlineLvl w:val="1"/>
        <w:rPr>
          <w:rFonts w:ascii="Arial" w:eastAsia="Arial" w:hAnsi="Arial" w:cs="Arial"/>
          <w:vanish/>
          <w:sz w:val="24"/>
          <w:szCs w:val="24"/>
        </w:rPr>
      </w:pPr>
    </w:p>
    <w:p w14:paraId="20DC8B03" w14:textId="77777777" w:rsidR="009267BF" w:rsidRPr="009267BF" w:rsidRDefault="009267BF" w:rsidP="009267BF">
      <w:pPr>
        <w:pStyle w:val="PargrafodaLista"/>
        <w:widowControl w:val="0"/>
        <w:numPr>
          <w:ilvl w:val="0"/>
          <w:numId w:val="15"/>
        </w:numPr>
        <w:spacing w:after="240" w:line="276" w:lineRule="auto"/>
        <w:contextualSpacing w:val="0"/>
        <w:jc w:val="both"/>
        <w:outlineLvl w:val="1"/>
        <w:rPr>
          <w:rFonts w:ascii="Arial" w:eastAsia="Arial" w:hAnsi="Arial" w:cs="Arial"/>
          <w:vanish/>
          <w:sz w:val="24"/>
          <w:szCs w:val="24"/>
        </w:rPr>
      </w:pPr>
    </w:p>
    <w:p w14:paraId="47CDBE84" w14:textId="77777777" w:rsidR="009267BF" w:rsidRPr="009267BF" w:rsidRDefault="009267BF" w:rsidP="009267BF">
      <w:pPr>
        <w:pStyle w:val="PargrafodaLista"/>
        <w:widowControl w:val="0"/>
        <w:numPr>
          <w:ilvl w:val="1"/>
          <w:numId w:val="15"/>
        </w:numPr>
        <w:spacing w:after="240" w:line="276" w:lineRule="auto"/>
        <w:contextualSpacing w:val="0"/>
        <w:jc w:val="both"/>
        <w:outlineLvl w:val="1"/>
        <w:rPr>
          <w:rFonts w:ascii="Arial" w:eastAsia="Arial" w:hAnsi="Arial" w:cs="Arial"/>
          <w:vanish/>
          <w:sz w:val="24"/>
          <w:szCs w:val="24"/>
        </w:rPr>
      </w:pPr>
    </w:p>
    <w:p w14:paraId="3B12B248" w14:textId="77777777" w:rsidR="009267BF" w:rsidRPr="009267BF" w:rsidRDefault="009267BF" w:rsidP="009267BF">
      <w:pPr>
        <w:pStyle w:val="PargrafodaLista"/>
        <w:widowControl w:val="0"/>
        <w:numPr>
          <w:ilvl w:val="1"/>
          <w:numId w:val="15"/>
        </w:numPr>
        <w:spacing w:after="240" w:line="276" w:lineRule="auto"/>
        <w:contextualSpacing w:val="0"/>
        <w:jc w:val="both"/>
        <w:outlineLvl w:val="1"/>
        <w:rPr>
          <w:rFonts w:ascii="Arial" w:eastAsia="Arial" w:hAnsi="Arial" w:cs="Arial"/>
          <w:vanish/>
          <w:sz w:val="24"/>
          <w:szCs w:val="24"/>
        </w:rPr>
      </w:pPr>
    </w:p>
    <w:p w14:paraId="574E5650" w14:textId="77777777" w:rsidR="009267BF" w:rsidRPr="009267BF" w:rsidRDefault="009267BF" w:rsidP="009267BF">
      <w:pPr>
        <w:pStyle w:val="PargrafodaLista"/>
        <w:widowControl w:val="0"/>
        <w:numPr>
          <w:ilvl w:val="1"/>
          <w:numId w:val="15"/>
        </w:numPr>
        <w:spacing w:after="240" w:line="276" w:lineRule="auto"/>
        <w:contextualSpacing w:val="0"/>
        <w:jc w:val="both"/>
        <w:outlineLvl w:val="1"/>
        <w:rPr>
          <w:rFonts w:ascii="Arial" w:eastAsia="Arial" w:hAnsi="Arial" w:cs="Arial"/>
          <w:vanish/>
          <w:sz w:val="24"/>
          <w:szCs w:val="24"/>
        </w:rPr>
      </w:pPr>
    </w:p>
    <w:p w14:paraId="735212F3" w14:textId="77777777" w:rsidR="009267BF" w:rsidRPr="009267BF" w:rsidRDefault="009267BF" w:rsidP="009267BF">
      <w:pPr>
        <w:pStyle w:val="PargrafodaLista"/>
        <w:widowControl w:val="0"/>
        <w:numPr>
          <w:ilvl w:val="1"/>
          <w:numId w:val="15"/>
        </w:numPr>
        <w:spacing w:after="240" w:line="276" w:lineRule="auto"/>
        <w:contextualSpacing w:val="0"/>
        <w:jc w:val="both"/>
        <w:outlineLvl w:val="1"/>
        <w:rPr>
          <w:rFonts w:ascii="Arial" w:eastAsia="Arial" w:hAnsi="Arial" w:cs="Arial"/>
          <w:vanish/>
          <w:sz w:val="24"/>
          <w:szCs w:val="24"/>
        </w:rPr>
      </w:pPr>
    </w:p>
    <w:p w14:paraId="2EADF6F4" w14:textId="77777777" w:rsidR="009267BF" w:rsidRPr="009267BF" w:rsidRDefault="009267BF" w:rsidP="009267BF">
      <w:pPr>
        <w:pStyle w:val="PargrafodaLista"/>
        <w:widowControl w:val="0"/>
        <w:numPr>
          <w:ilvl w:val="1"/>
          <w:numId w:val="15"/>
        </w:numPr>
        <w:spacing w:after="240" w:line="276" w:lineRule="auto"/>
        <w:contextualSpacing w:val="0"/>
        <w:jc w:val="both"/>
        <w:outlineLvl w:val="1"/>
        <w:rPr>
          <w:rFonts w:ascii="Arial" w:eastAsia="Arial" w:hAnsi="Arial" w:cs="Arial"/>
          <w:vanish/>
          <w:sz w:val="24"/>
          <w:szCs w:val="24"/>
        </w:rPr>
      </w:pPr>
    </w:p>
    <w:p w14:paraId="62E7C016" w14:textId="77777777" w:rsidR="009267BF" w:rsidRPr="009267BF" w:rsidRDefault="009267BF" w:rsidP="009267BF">
      <w:pPr>
        <w:pStyle w:val="PargrafodaLista"/>
        <w:widowControl w:val="0"/>
        <w:numPr>
          <w:ilvl w:val="1"/>
          <w:numId w:val="15"/>
        </w:numPr>
        <w:spacing w:after="240" w:line="276" w:lineRule="auto"/>
        <w:contextualSpacing w:val="0"/>
        <w:jc w:val="both"/>
        <w:outlineLvl w:val="1"/>
        <w:rPr>
          <w:rFonts w:ascii="Arial" w:eastAsia="Arial" w:hAnsi="Arial" w:cs="Arial"/>
          <w:vanish/>
          <w:sz w:val="24"/>
          <w:szCs w:val="24"/>
        </w:rPr>
      </w:pPr>
    </w:p>
    <w:p w14:paraId="6FC0F6D6" w14:textId="77777777" w:rsidR="009267BF" w:rsidRPr="009267BF" w:rsidRDefault="009267BF" w:rsidP="009267BF">
      <w:pPr>
        <w:pStyle w:val="PargrafodaLista"/>
        <w:widowControl w:val="0"/>
        <w:numPr>
          <w:ilvl w:val="1"/>
          <w:numId w:val="15"/>
        </w:numPr>
        <w:spacing w:after="240" w:line="276" w:lineRule="auto"/>
        <w:contextualSpacing w:val="0"/>
        <w:jc w:val="both"/>
        <w:outlineLvl w:val="1"/>
        <w:rPr>
          <w:rFonts w:ascii="Arial" w:eastAsia="Arial" w:hAnsi="Arial" w:cs="Arial"/>
          <w:vanish/>
          <w:sz w:val="24"/>
          <w:szCs w:val="24"/>
        </w:rPr>
      </w:pPr>
    </w:p>
    <w:p w14:paraId="58CA70B1" w14:textId="77777777" w:rsidR="001B7A7B" w:rsidRDefault="0086052F" w:rsidP="009267BF">
      <w:pPr>
        <w:pStyle w:val="Ttulo2"/>
        <w:keepNext w:val="0"/>
        <w:widowControl w:val="0"/>
        <w:numPr>
          <w:ilvl w:val="1"/>
          <w:numId w:val="15"/>
        </w:numPr>
        <w:spacing w:line="276" w:lineRule="auto"/>
        <w:ind w:left="576"/>
      </w:pPr>
      <w:r>
        <w:rPr>
          <w:rFonts w:ascii="Arial" w:eastAsia="Arial" w:hAnsi="Arial" w:cs="Arial"/>
          <w:b w:val="0"/>
          <w:bCs w:val="0"/>
        </w:rPr>
        <w:t xml:space="preserve">A CONTRATADA deverá providenciar o gerenciamento e a execução de rotinas diárias de backup dos dados armazenados do SISTEMA, por no mínimo </w:t>
      </w:r>
      <w:r>
        <w:rPr>
          <w:rFonts w:ascii="Arial" w:eastAsia="Arial" w:hAnsi="Arial" w:cs="Arial"/>
        </w:rPr>
        <w:t>30 (trinta) dias corridos</w:t>
      </w:r>
      <w:r>
        <w:rPr>
          <w:rFonts w:ascii="Arial" w:eastAsia="Arial" w:hAnsi="Arial" w:cs="Arial"/>
          <w:b w:val="0"/>
          <w:bCs w:val="0"/>
        </w:rPr>
        <w:t>, utilizando recursos adequados de armazenamento que possibilitem uma rápida restauração, se necessário.</w:t>
      </w:r>
    </w:p>
    <w:p w14:paraId="6952275E" w14:textId="77777777" w:rsidR="009267BF" w:rsidRPr="009267BF" w:rsidRDefault="009267BF" w:rsidP="009267BF">
      <w:pPr>
        <w:pStyle w:val="PargrafodaLista"/>
        <w:widowControl w:val="0"/>
        <w:numPr>
          <w:ilvl w:val="1"/>
          <w:numId w:val="14"/>
        </w:numPr>
        <w:spacing w:line="276" w:lineRule="auto"/>
        <w:contextualSpacing w:val="0"/>
        <w:jc w:val="both"/>
        <w:outlineLvl w:val="1"/>
        <w:rPr>
          <w:rFonts w:ascii="Arial" w:eastAsia="Arial" w:hAnsi="Arial" w:cs="Arial"/>
          <w:vanish/>
          <w:sz w:val="24"/>
          <w:szCs w:val="24"/>
        </w:rPr>
      </w:pPr>
      <w:bookmarkStart w:id="26" w:name="_oo8zrndg3xaw" w:colFirst="0" w:colLast="0"/>
      <w:bookmarkEnd w:id="26"/>
    </w:p>
    <w:p w14:paraId="0FBD1EAA" w14:textId="77777777" w:rsidR="001B7A7B" w:rsidRDefault="0086052F" w:rsidP="00C571C3">
      <w:pPr>
        <w:pStyle w:val="Ttulo2"/>
        <w:keepNext w:val="0"/>
        <w:widowControl w:val="0"/>
        <w:numPr>
          <w:ilvl w:val="1"/>
          <w:numId w:val="14"/>
        </w:numPr>
        <w:spacing w:after="0" w:line="276" w:lineRule="auto"/>
        <w:ind w:left="576"/>
      </w:pPr>
      <w:r>
        <w:rPr>
          <w:rFonts w:ascii="Arial" w:eastAsia="Arial" w:hAnsi="Arial" w:cs="Arial"/>
          <w:b w:val="0"/>
          <w:bCs w:val="0"/>
        </w:rPr>
        <w:t>Até o terceiro dia útil de cada mês, e ao término do contrato, a CONTRATADA deverá gravar e disponibilizar cópia integral (BACKUP FULL) de todos os dados e arquivos do SISTEMA armazenados durante o mês anterior, acompanhados do dicionário de dados e MER / DER do Banco de Dados atualizados, com comprovação de entrega em formato de relatório, que deverá estar anexa à fatura para cobrança das parcelas mensais do contrato.</w:t>
      </w:r>
    </w:p>
    <w:p w14:paraId="654E073E" w14:textId="77777777" w:rsidR="00C571C3" w:rsidRPr="00C571C3" w:rsidRDefault="00C571C3" w:rsidP="00C571C3">
      <w:pPr>
        <w:pStyle w:val="PargrafodaLista"/>
        <w:widowControl w:val="0"/>
        <w:numPr>
          <w:ilvl w:val="1"/>
          <w:numId w:val="33"/>
        </w:numPr>
        <w:pBdr>
          <w:top w:val="nil"/>
          <w:left w:val="nil"/>
          <w:bottom w:val="nil"/>
          <w:right w:val="nil"/>
          <w:between w:val="nil"/>
        </w:pBdr>
        <w:spacing w:before="240" w:after="240" w:line="276" w:lineRule="auto"/>
        <w:contextualSpacing w:val="0"/>
        <w:jc w:val="both"/>
        <w:outlineLvl w:val="2"/>
        <w:rPr>
          <w:rFonts w:ascii="Arial" w:eastAsia="Arial" w:hAnsi="Arial" w:cs="Arial"/>
          <w:vanish/>
          <w:color w:val="000000"/>
          <w:sz w:val="24"/>
          <w:szCs w:val="24"/>
        </w:rPr>
      </w:pPr>
    </w:p>
    <w:p w14:paraId="7D78CB28" w14:textId="77777777" w:rsidR="00C571C3" w:rsidRPr="00C571C3" w:rsidRDefault="00C571C3" w:rsidP="00C571C3">
      <w:pPr>
        <w:pStyle w:val="PargrafodaLista"/>
        <w:widowControl w:val="0"/>
        <w:numPr>
          <w:ilvl w:val="1"/>
          <w:numId w:val="33"/>
        </w:numPr>
        <w:pBdr>
          <w:top w:val="nil"/>
          <w:left w:val="nil"/>
          <w:bottom w:val="nil"/>
          <w:right w:val="nil"/>
          <w:between w:val="nil"/>
        </w:pBdr>
        <w:spacing w:before="240" w:after="240" w:line="276" w:lineRule="auto"/>
        <w:contextualSpacing w:val="0"/>
        <w:jc w:val="both"/>
        <w:outlineLvl w:val="2"/>
        <w:rPr>
          <w:rFonts w:ascii="Arial" w:eastAsia="Arial" w:hAnsi="Arial" w:cs="Arial"/>
          <w:vanish/>
          <w:color w:val="000000"/>
          <w:sz w:val="24"/>
          <w:szCs w:val="24"/>
        </w:rPr>
      </w:pPr>
    </w:p>
    <w:p w14:paraId="1E16C47B" w14:textId="77777777" w:rsidR="00C571C3" w:rsidRPr="00C571C3" w:rsidRDefault="00C571C3" w:rsidP="00C571C3">
      <w:pPr>
        <w:pStyle w:val="PargrafodaLista"/>
        <w:widowControl w:val="0"/>
        <w:numPr>
          <w:ilvl w:val="1"/>
          <w:numId w:val="33"/>
        </w:numPr>
        <w:pBdr>
          <w:top w:val="nil"/>
          <w:left w:val="nil"/>
          <w:bottom w:val="nil"/>
          <w:right w:val="nil"/>
          <w:between w:val="nil"/>
        </w:pBdr>
        <w:spacing w:before="240" w:after="240" w:line="276" w:lineRule="auto"/>
        <w:contextualSpacing w:val="0"/>
        <w:jc w:val="both"/>
        <w:outlineLvl w:val="2"/>
        <w:rPr>
          <w:rFonts w:ascii="Arial" w:eastAsia="Arial" w:hAnsi="Arial" w:cs="Arial"/>
          <w:vanish/>
          <w:color w:val="000000"/>
          <w:sz w:val="24"/>
          <w:szCs w:val="24"/>
        </w:rPr>
      </w:pPr>
    </w:p>
    <w:p w14:paraId="6A7C5B67" w14:textId="77777777" w:rsidR="00C571C3" w:rsidRPr="00C571C3" w:rsidRDefault="00C571C3" w:rsidP="00C571C3">
      <w:pPr>
        <w:pStyle w:val="PargrafodaLista"/>
        <w:widowControl w:val="0"/>
        <w:numPr>
          <w:ilvl w:val="1"/>
          <w:numId w:val="33"/>
        </w:numPr>
        <w:pBdr>
          <w:top w:val="nil"/>
          <w:left w:val="nil"/>
          <w:bottom w:val="nil"/>
          <w:right w:val="nil"/>
          <w:between w:val="nil"/>
        </w:pBdr>
        <w:spacing w:before="240" w:after="240" w:line="276" w:lineRule="auto"/>
        <w:contextualSpacing w:val="0"/>
        <w:jc w:val="both"/>
        <w:outlineLvl w:val="2"/>
        <w:rPr>
          <w:rFonts w:ascii="Arial" w:eastAsia="Arial" w:hAnsi="Arial" w:cs="Arial"/>
          <w:vanish/>
          <w:color w:val="000000"/>
          <w:sz w:val="24"/>
          <w:szCs w:val="24"/>
        </w:rPr>
      </w:pPr>
    </w:p>
    <w:p w14:paraId="3FCB6B84" w14:textId="77777777" w:rsidR="00C571C3" w:rsidRPr="00C571C3" w:rsidRDefault="00C571C3" w:rsidP="00C571C3">
      <w:pPr>
        <w:pStyle w:val="PargrafodaLista"/>
        <w:widowControl w:val="0"/>
        <w:numPr>
          <w:ilvl w:val="1"/>
          <w:numId w:val="33"/>
        </w:numPr>
        <w:pBdr>
          <w:top w:val="nil"/>
          <w:left w:val="nil"/>
          <w:bottom w:val="nil"/>
          <w:right w:val="nil"/>
          <w:between w:val="nil"/>
        </w:pBdr>
        <w:spacing w:before="240" w:after="240" w:line="276" w:lineRule="auto"/>
        <w:contextualSpacing w:val="0"/>
        <w:jc w:val="both"/>
        <w:outlineLvl w:val="2"/>
        <w:rPr>
          <w:rFonts w:ascii="Arial" w:eastAsia="Arial" w:hAnsi="Arial" w:cs="Arial"/>
          <w:vanish/>
          <w:color w:val="000000"/>
          <w:sz w:val="24"/>
          <w:szCs w:val="24"/>
        </w:rPr>
      </w:pPr>
    </w:p>
    <w:p w14:paraId="79E86C69" w14:textId="77777777" w:rsidR="00C571C3" w:rsidRPr="00C571C3" w:rsidRDefault="00C571C3" w:rsidP="00C571C3">
      <w:pPr>
        <w:pStyle w:val="PargrafodaLista"/>
        <w:widowControl w:val="0"/>
        <w:numPr>
          <w:ilvl w:val="1"/>
          <w:numId w:val="33"/>
        </w:numPr>
        <w:pBdr>
          <w:top w:val="nil"/>
          <w:left w:val="nil"/>
          <w:bottom w:val="nil"/>
          <w:right w:val="nil"/>
          <w:between w:val="nil"/>
        </w:pBdr>
        <w:spacing w:before="240" w:after="240" w:line="276" w:lineRule="auto"/>
        <w:contextualSpacing w:val="0"/>
        <w:jc w:val="both"/>
        <w:outlineLvl w:val="2"/>
        <w:rPr>
          <w:rFonts w:ascii="Arial" w:eastAsia="Arial" w:hAnsi="Arial" w:cs="Arial"/>
          <w:vanish/>
          <w:color w:val="000000"/>
          <w:sz w:val="24"/>
          <w:szCs w:val="24"/>
        </w:rPr>
      </w:pPr>
    </w:p>
    <w:p w14:paraId="6493E098" w14:textId="77777777" w:rsidR="00C571C3" w:rsidRPr="00C571C3" w:rsidRDefault="00C571C3" w:rsidP="00C571C3">
      <w:pPr>
        <w:pStyle w:val="PargrafodaLista"/>
        <w:widowControl w:val="0"/>
        <w:numPr>
          <w:ilvl w:val="1"/>
          <w:numId w:val="33"/>
        </w:numPr>
        <w:pBdr>
          <w:top w:val="nil"/>
          <w:left w:val="nil"/>
          <w:bottom w:val="nil"/>
          <w:right w:val="nil"/>
          <w:between w:val="nil"/>
        </w:pBdr>
        <w:spacing w:before="240" w:after="240" w:line="276" w:lineRule="auto"/>
        <w:contextualSpacing w:val="0"/>
        <w:jc w:val="both"/>
        <w:outlineLvl w:val="2"/>
        <w:rPr>
          <w:rFonts w:ascii="Arial" w:eastAsia="Arial" w:hAnsi="Arial" w:cs="Arial"/>
          <w:vanish/>
          <w:color w:val="000000"/>
          <w:sz w:val="24"/>
          <w:szCs w:val="24"/>
        </w:rPr>
      </w:pPr>
    </w:p>
    <w:p w14:paraId="181C0927" w14:textId="77777777" w:rsidR="001B7A7B" w:rsidRDefault="0086052F" w:rsidP="00C571C3">
      <w:pPr>
        <w:pStyle w:val="Ttulo3"/>
        <w:keepNext w:val="0"/>
        <w:widowControl w:val="0"/>
        <w:numPr>
          <w:ilvl w:val="2"/>
          <w:numId w:val="33"/>
        </w:numPr>
        <w:spacing w:before="240" w:after="240" w:line="276" w:lineRule="auto"/>
        <w:ind w:left="709"/>
        <w:jc w:val="both"/>
      </w:pPr>
      <w:r>
        <w:rPr>
          <w:b w:val="0"/>
          <w:bCs w:val="0"/>
          <w:sz w:val="24"/>
          <w:szCs w:val="24"/>
        </w:rPr>
        <w:t>Os arquivos gerados a partir da base de dados</w:t>
      </w:r>
      <w:proofErr w:type="gramStart"/>
      <w:r>
        <w:rPr>
          <w:b w:val="0"/>
          <w:bCs w:val="0"/>
          <w:sz w:val="24"/>
          <w:szCs w:val="24"/>
        </w:rPr>
        <w:t>, deverão</w:t>
      </w:r>
      <w:proofErr w:type="gramEnd"/>
      <w:r>
        <w:rPr>
          <w:b w:val="0"/>
          <w:bCs w:val="0"/>
          <w:sz w:val="24"/>
          <w:szCs w:val="24"/>
        </w:rPr>
        <w:t xml:space="preserve"> obedecer ao formato nativo do SGBD utilizado pela CONTRATADA (ex. Oracle Data </w:t>
      </w:r>
      <w:proofErr w:type="spellStart"/>
      <w:r>
        <w:rPr>
          <w:b w:val="0"/>
          <w:bCs w:val="0"/>
          <w:sz w:val="24"/>
          <w:szCs w:val="24"/>
        </w:rPr>
        <w:t>Pump</w:t>
      </w:r>
      <w:proofErr w:type="spellEnd"/>
      <w:r>
        <w:rPr>
          <w:b w:val="0"/>
          <w:bCs w:val="0"/>
          <w:sz w:val="24"/>
          <w:szCs w:val="24"/>
        </w:rPr>
        <w:t xml:space="preserve">, SQL Server Data Tools), com todos os dados e </w:t>
      </w:r>
      <w:proofErr w:type="spellStart"/>
      <w:r>
        <w:rPr>
          <w:b w:val="0"/>
          <w:bCs w:val="0"/>
          <w:sz w:val="24"/>
          <w:szCs w:val="24"/>
        </w:rPr>
        <w:t>metadados</w:t>
      </w:r>
      <w:proofErr w:type="spellEnd"/>
      <w:r>
        <w:rPr>
          <w:b w:val="0"/>
          <w:bCs w:val="0"/>
          <w:sz w:val="24"/>
          <w:szCs w:val="24"/>
        </w:rPr>
        <w:t xml:space="preserve"> sem criptografias ou quaisquer codificações ou bloqueios/travas/senhas.</w:t>
      </w:r>
    </w:p>
    <w:p w14:paraId="0697E028" w14:textId="77777777" w:rsidR="001B7A7B" w:rsidRDefault="0086052F" w:rsidP="001A4A95">
      <w:pPr>
        <w:pStyle w:val="Ttulo3"/>
        <w:keepNext w:val="0"/>
        <w:widowControl w:val="0"/>
        <w:numPr>
          <w:ilvl w:val="2"/>
          <w:numId w:val="33"/>
        </w:numPr>
        <w:spacing w:before="240" w:after="240" w:line="276" w:lineRule="auto"/>
        <w:ind w:left="993" w:hanging="1004"/>
        <w:jc w:val="both"/>
      </w:pPr>
      <w:r>
        <w:rPr>
          <w:b w:val="0"/>
          <w:bCs w:val="0"/>
          <w:sz w:val="24"/>
          <w:szCs w:val="24"/>
        </w:rPr>
        <w:lastRenderedPageBreak/>
        <w:t>O formato dos arquivos de backup deverá permitir sua restauração sem a necessidade de ferramenta proprietária ou que dependa de licença de terceiros.</w:t>
      </w:r>
    </w:p>
    <w:p w14:paraId="0B7F20D9" w14:textId="77777777" w:rsidR="001B7A7B" w:rsidRDefault="0086052F" w:rsidP="001A4A95">
      <w:pPr>
        <w:pStyle w:val="Ttulo3"/>
        <w:keepNext w:val="0"/>
        <w:widowControl w:val="0"/>
        <w:numPr>
          <w:ilvl w:val="2"/>
          <w:numId w:val="33"/>
        </w:numPr>
        <w:spacing w:before="240" w:after="240" w:line="276" w:lineRule="auto"/>
        <w:ind w:left="993" w:hanging="1004"/>
        <w:jc w:val="both"/>
      </w:pPr>
      <w:r>
        <w:rPr>
          <w:b w:val="0"/>
          <w:bCs w:val="0"/>
          <w:sz w:val="24"/>
          <w:szCs w:val="24"/>
        </w:rPr>
        <w:t xml:space="preserve">A transferência dos dados deverá ser feita de forma segura em meio a ser definido entre a CONTRATADA e CONTRATANTE, em uma área de armazenamento que será acessada somente pelos Técnicos da CONTRATANTE que efetuarão acesso remoto com </w:t>
      </w:r>
      <w:proofErr w:type="spellStart"/>
      <w:r>
        <w:rPr>
          <w:b w:val="0"/>
          <w:bCs w:val="0"/>
          <w:sz w:val="24"/>
          <w:szCs w:val="24"/>
        </w:rPr>
        <w:t>login</w:t>
      </w:r>
      <w:proofErr w:type="spellEnd"/>
      <w:r>
        <w:rPr>
          <w:b w:val="0"/>
          <w:bCs w:val="0"/>
          <w:sz w:val="24"/>
          <w:szCs w:val="24"/>
        </w:rPr>
        <w:t xml:space="preserve"> e senha para download dos dados via web a qualquer momento.</w:t>
      </w:r>
    </w:p>
    <w:p w14:paraId="271BCECB" w14:textId="77777777" w:rsidR="001B7A7B" w:rsidRDefault="0086052F" w:rsidP="001A4A95">
      <w:pPr>
        <w:pStyle w:val="Ttulo3"/>
        <w:keepNext w:val="0"/>
        <w:widowControl w:val="0"/>
        <w:numPr>
          <w:ilvl w:val="2"/>
          <w:numId w:val="33"/>
        </w:numPr>
        <w:spacing w:before="240" w:after="240" w:line="276" w:lineRule="auto"/>
        <w:ind w:left="993" w:hanging="1004"/>
        <w:jc w:val="both"/>
      </w:pPr>
      <w:r>
        <w:rPr>
          <w:b w:val="0"/>
          <w:bCs w:val="0"/>
          <w:sz w:val="24"/>
          <w:szCs w:val="24"/>
        </w:rPr>
        <w:t xml:space="preserve">Essa área de armazenamento deverá ser mantida de forma segura e controlada, até sua regravação no início do mês posterior, ou até </w:t>
      </w:r>
      <w:r>
        <w:rPr>
          <w:sz w:val="24"/>
          <w:szCs w:val="24"/>
        </w:rPr>
        <w:t>30 (trinta) dias</w:t>
      </w:r>
      <w:r>
        <w:rPr>
          <w:b w:val="0"/>
          <w:bCs w:val="0"/>
          <w:sz w:val="24"/>
          <w:szCs w:val="24"/>
        </w:rPr>
        <w:t xml:space="preserve"> após o término do contrato.</w:t>
      </w:r>
    </w:p>
    <w:p w14:paraId="70D910CB" w14:textId="77777777" w:rsidR="001B7A7B" w:rsidRDefault="0086052F" w:rsidP="001A4A95">
      <w:pPr>
        <w:pStyle w:val="Ttulo3"/>
        <w:keepNext w:val="0"/>
        <w:widowControl w:val="0"/>
        <w:numPr>
          <w:ilvl w:val="2"/>
          <w:numId w:val="33"/>
        </w:numPr>
        <w:spacing w:before="240" w:after="240" w:line="276" w:lineRule="auto"/>
        <w:ind w:left="993" w:hanging="1004"/>
        <w:jc w:val="both"/>
      </w:pPr>
      <w:r>
        <w:rPr>
          <w:b w:val="0"/>
          <w:bCs w:val="0"/>
          <w:sz w:val="24"/>
          <w:szCs w:val="24"/>
        </w:rPr>
        <w:t xml:space="preserve">As atividades necessárias para a realização de Backup </w:t>
      </w:r>
      <w:proofErr w:type="spellStart"/>
      <w:r>
        <w:rPr>
          <w:b w:val="0"/>
          <w:bCs w:val="0"/>
          <w:sz w:val="24"/>
          <w:szCs w:val="24"/>
        </w:rPr>
        <w:t>Full</w:t>
      </w:r>
      <w:proofErr w:type="spellEnd"/>
      <w:r>
        <w:rPr>
          <w:b w:val="0"/>
          <w:bCs w:val="0"/>
          <w:sz w:val="24"/>
          <w:szCs w:val="24"/>
        </w:rPr>
        <w:t xml:space="preserve"> não poderão causar indisponibilidade do SISTEMA ou impactar em sua operação e </w:t>
      </w:r>
      <w:proofErr w:type="gramStart"/>
      <w:r>
        <w:rPr>
          <w:b w:val="0"/>
          <w:bCs w:val="0"/>
          <w:sz w:val="24"/>
          <w:szCs w:val="24"/>
        </w:rPr>
        <w:t>performance</w:t>
      </w:r>
      <w:proofErr w:type="gramEnd"/>
      <w:r>
        <w:rPr>
          <w:b w:val="0"/>
          <w:bCs w:val="0"/>
          <w:sz w:val="24"/>
          <w:szCs w:val="24"/>
        </w:rPr>
        <w:t>, de modo que sejam imperceptíveis aos Usuários.</w:t>
      </w:r>
    </w:p>
    <w:p w14:paraId="52662DC9" w14:textId="77777777" w:rsidR="001B7A7B" w:rsidRDefault="0086052F" w:rsidP="000D557D">
      <w:pPr>
        <w:pStyle w:val="Ttulo2"/>
        <w:keepNext w:val="0"/>
        <w:widowControl w:val="0"/>
        <w:numPr>
          <w:ilvl w:val="1"/>
          <w:numId w:val="14"/>
        </w:numPr>
        <w:spacing w:line="276" w:lineRule="auto"/>
        <w:ind w:left="709" w:hanging="709"/>
      </w:pPr>
      <w:r>
        <w:rPr>
          <w:rFonts w:ascii="Arial" w:eastAsia="Arial" w:hAnsi="Arial" w:cs="Arial"/>
          <w:b w:val="0"/>
          <w:bCs w:val="0"/>
        </w:rPr>
        <w:t>Os logs devem conter informações capazes de identificar todas as operações realizadas no SISTEMA pelos Usuários e pelas integrações com outros sistemas, histórico de atividades dos Usuários, como troca de senha e atualização de perfil, histórico de atividades dos Administradores, a fim de permitir auditoria posterior.</w:t>
      </w:r>
    </w:p>
    <w:p w14:paraId="34F7638B" w14:textId="77777777" w:rsidR="00C571C3" w:rsidRPr="00C571C3" w:rsidRDefault="00C571C3" w:rsidP="00C571C3">
      <w:pPr>
        <w:pStyle w:val="PargrafodaLista"/>
        <w:widowControl w:val="0"/>
        <w:numPr>
          <w:ilvl w:val="1"/>
          <w:numId w:val="33"/>
        </w:numPr>
        <w:pBdr>
          <w:top w:val="nil"/>
          <w:left w:val="nil"/>
          <w:bottom w:val="nil"/>
          <w:right w:val="nil"/>
          <w:between w:val="nil"/>
        </w:pBdr>
        <w:spacing w:before="240" w:after="240" w:line="276" w:lineRule="auto"/>
        <w:contextualSpacing w:val="0"/>
        <w:jc w:val="both"/>
        <w:outlineLvl w:val="2"/>
        <w:rPr>
          <w:rFonts w:ascii="Arial" w:eastAsia="Arial" w:hAnsi="Arial" w:cs="Arial"/>
          <w:vanish/>
          <w:color w:val="000000"/>
          <w:sz w:val="24"/>
          <w:szCs w:val="24"/>
        </w:rPr>
      </w:pPr>
    </w:p>
    <w:p w14:paraId="11B29813" w14:textId="77777777" w:rsidR="001B7A7B" w:rsidRDefault="0086052F" w:rsidP="00C571C3">
      <w:pPr>
        <w:pStyle w:val="Ttulo3"/>
        <w:keepNext w:val="0"/>
        <w:widowControl w:val="0"/>
        <w:numPr>
          <w:ilvl w:val="2"/>
          <w:numId w:val="33"/>
        </w:numPr>
        <w:spacing w:before="240" w:after="240" w:line="276" w:lineRule="auto"/>
        <w:ind w:left="709"/>
        <w:jc w:val="both"/>
      </w:pPr>
      <w:r>
        <w:rPr>
          <w:b w:val="0"/>
          <w:bCs w:val="0"/>
          <w:sz w:val="24"/>
          <w:szCs w:val="24"/>
        </w:rPr>
        <w:t>Os logs devem estar no mesmo fuso horário dos servidores que provêm os serviços do SISTEMA.</w:t>
      </w:r>
    </w:p>
    <w:p w14:paraId="0B80DCCF" w14:textId="77777777" w:rsidR="001B7A7B" w:rsidRDefault="0086052F" w:rsidP="001A4A95">
      <w:pPr>
        <w:pStyle w:val="Ttulo3"/>
        <w:keepNext w:val="0"/>
        <w:widowControl w:val="0"/>
        <w:numPr>
          <w:ilvl w:val="2"/>
          <w:numId w:val="33"/>
        </w:numPr>
        <w:spacing w:before="240" w:after="240" w:line="276" w:lineRule="auto"/>
        <w:ind w:left="993" w:hanging="1004"/>
        <w:jc w:val="both"/>
      </w:pPr>
      <w:r>
        <w:rPr>
          <w:b w:val="0"/>
          <w:bCs w:val="0"/>
          <w:sz w:val="24"/>
          <w:szCs w:val="24"/>
        </w:rPr>
        <w:t xml:space="preserve">O formato dos logs deverá permitir que eles </w:t>
      </w:r>
      <w:proofErr w:type="gramStart"/>
      <w:r>
        <w:rPr>
          <w:b w:val="0"/>
          <w:bCs w:val="0"/>
          <w:sz w:val="24"/>
          <w:szCs w:val="24"/>
        </w:rPr>
        <w:t>sejam</w:t>
      </w:r>
      <w:proofErr w:type="gramEnd"/>
      <w:r>
        <w:rPr>
          <w:b w:val="0"/>
          <w:bCs w:val="0"/>
          <w:sz w:val="24"/>
          <w:szCs w:val="24"/>
        </w:rPr>
        <w:t xml:space="preserve"> acessados sem a necessidade de utilização de ferramenta proprietária ou que dependa de licença de terceiros.</w:t>
      </w:r>
    </w:p>
    <w:p w14:paraId="69A3A4BF" w14:textId="77777777" w:rsidR="001B7A7B" w:rsidRDefault="0086052F" w:rsidP="001A4A95">
      <w:pPr>
        <w:pStyle w:val="Ttulo1"/>
        <w:keepNext w:val="0"/>
        <w:widowControl w:val="0"/>
        <w:numPr>
          <w:ilvl w:val="0"/>
          <w:numId w:val="33"/>
        </w:numPr>
        <w:spacing w:after="240" w:line="276" w:lineRule="auto"/>
        <w:ind w:left="431" w:hanging="431"/>
        <w:jc w:val="both"/>
      </w:pPr>
      <w:bookmarkStart w:id="27" w:name="_ny74w18w1gmz" w:colFirst="0" w:colLast="0"/>
      <w:bookmarkEnd w:id="27"/>
      <w:r>
        <w:rPr>
          <w:sz w:val="24"/>
          <w:szCs w:val="24"/>
        </w:rPr>
        <w:t>Suporte Técnico</w:t>
      </w:r>
    </w:p>
    <w:p w14:paraId="45F43264" w14:textId="77777777" w:rsidR="00C571C3" w:rsidRPr="00C571C3" w:rsidRDefault="00C571C3" w:rsidP="00C571C3">
      <w:pPr>
        <w:pStyle w:val="PargrafodaLista"/>
        <w:widowControl w:val="0"/>
        <w:numPr>
          <w:ilvl w:val="0"/>
          <w:numId w:val="16"/>
        </w:numPr>
        <w:spacing w:after="240" w:line="276" w:lineRule="auto"/>
        <w:contextualSpacing w:val="0"/>
        <w:jc w:val="both"/>
        <w:outlineLvl w:val="1"/>
        <w:rPr>
          <w:rFonts w:ascii="Arial" w:eastAsia="Arial" w:hAnsi="Arial" w:cs="Arial"/>
          <w:vanish/>
          <w:sz w:val="24"/>
          <w:szCs w:val="24"/>
        </w:rPr>
      </w:pPr>
      <w:bookmarkStart w:id="28" w:name="_bcvjaea3nab7" w:colFirst="0" w:colLast="0"/>
      <w:bookmarkEnd w:id="28"/>
    </w:p>
    <w:p w14:paraId="443DFB99" w14:textId="77777777" w:rsidR="00C571C3" w:rsidRPr="00C571C3" w:rsidRDefault="00C571C3" w:rsidP="00C571C3">
      <w:pPr>
        <w:pStyle w:val="PargrafodaLista"/>
        <w:widowControl w:val="0"/>
        <w:numPr>
          <w:ilvl w:val="0"/>
          <w:numId w:val="16"/>
        </w:numPr>
        <w:spacing w:after="240" w:line="276" w:lineRule="auto"/>
        <w:contextualSpacing w:val="0"/>
        <w:jc w:val="both"/>
        <w:outlineLvl w:val="1"/>
        <w:rPr>
          <w:rFonts w:ascii="Arial" w:eastAsia="Arial" w:hAnsi="Arial" w:cs="Arial"/>
          <w:vanish/>
          <w:sz w:val="24"/>
          <w:szCs w:val="24"/>
        </w:rPr>
      </w:pPr>
    </w:p>
    <w:p w14:paraId="18E9EB2F" w14:textId="77777777" w:rsidR="00C571C3" w:rsidRPr="00C571C3" w:rsidRDefault="00C571C3" w:rsidP="00C571C3">
      <w:pPr>
        <w:pStyle w:val="PargrafodaLista"/>
        <w:widowControl w:val="0"/>
        <w:numPr>
          <w:ilvl w:val="0"/>
          <w:numId w:val="16"/>
        </w:numPr>
        <w:spacing w:after="240" w:line="276" w:lineRule="auto"/>
        <w:contextualSpacing w:val="0"/>
        <w:jc w:val="both"/>
        <w:outlineLvl w:val="1"/>
        <w:rPr>
          <w:rFonts w:ascii="Arial" w:eastAsia="Arial" w:hAnsi="Arial" w:cs="Arial"/>
          <w:vanish/>
          <w:sz w:val="24"/>
          <w:szCs w:val="24"/>
        </w:rPr>
      </w:pPr>
    </w:p>
    <w:p w14:paraId="60F0324E" w14:textId="77777777" w:rsidR="00C571C3" w:rsidRPr="00C571C3" w:rsidRDefault="00C571C3" w:rsidP="00C571C3">
      <w:pPr>
        <w:pStyle w:val="PargrafodaLista"/>
        <w:widowControl w:val="0"/>
        <w:numPr>
          <w:ilvl w:val="0"/>
          <w:numId w:val="16"/>
        </w:numPr>
        <w:spacing w:after="240" w:line="276" w:lineRule="auto"/>
        <w:contextualSpacing w:val="0"/>
        <w:jc w:val="both"/>
        <w:outlineLvl w:val="1"/>
        <w:rPr>
          <w:rFonts w:ascii="Arial" w:eastAsia="Arial" w:hAnsi="Arial" w:cs="Arial"/>
          <w:vanish/>
          <w:sz w:val="24"/>
          <w:szCs w:val="24"/>
        </w:rPr>
      </w:pPr>
    </w:p>
    <w:p w14:paraId="79C6B811" w14:textId="77777777" w:rsidR="00C571C3" w:rsidRPr="00C571C3" w:rsidRDefault="00C571C3" w:rsidP="00C571C3">
      <w:pPr>
        <w:pStyle w:val="PargrafodaLista"/>
        <w:widowControl w:val="0"/>
        <w:numPr>
          <w:ilvl w:val="0"/>
          <w:numId w:val="16"/>
        </w:numPr>
        <w:spacing w:after="240" w:line="276" w:lineRule="auto"/>
        <w:contextualSpacing w:val="0"/>
        <w:jc w:val="both"/>
        <w:outlineLvl w:val="1"/>
        <w:rPr>
          <w:rFonts w:ascii="Arial" w:eastAsia="Arial" w:hAnsi="Arial" w:cs="Arial"/>
          <w:vanish/>
          <w:sz w:val="24"/>
          <w:szCs w:val="24"/>
        </w:rPr>
      </w:pPr>
    </w:p>
    <w:p w14:paraId="57906D4B" w14:textId="77777777" w:rsidR="00C571C3" w:rsidRPr="00C571C3" w:rsidRDefault="00C571C3" w:rsidP="00C571C3">
      <w:pPr>
        <w:pStyle w:val="PargrafodaLista"/>
        <w:widowControl w:val="0"/>
        <w:numPr>
          <w:ilvl w:val="0"/>
          <w:numId w:val="16"/>
        </w:numPr>
        <w:spacing w:after="240" w:line="276" w:lineRule="auto"/>
        <w:contextualSpacing w:val="0"/>
        <w:jc w:val="both"/>
        <w:outlineLvl w:val="1"/>
        <w:rPr>
          <w:rFonts w:ascii="Arial" w:eastAsia="Arial" w:hAnsi="Arial" w:cs="Arial"/>
          <w:vanish/>
          <w:sz w:val="24"/>
          <w:szCs w:val="24"/>
        </w:rPr>
      </w:pPr>
    </w:p>
    <w:p w14:paraId="5ABDBFAB" w14:textId="77777777" w:rsidR="00C571C3" w:rsidRPr="00C571C3" w:rsidRDefault="00C571C3" w:rsidP="00C571C3">
      <w:pPr>
        <w:pStyle w:val="PargrafodaLista"/>
        <w:widowControl w:val="0"/>
        <w:numPr>
          <w:ilvl w:val="0"/>
          <w:numId w:val="16"/>
        </w:numPr>
        <w:spacing w:after="240" w:line="276" w:lineRule="auto"/>
        <w:contextualSpacing w:val="0"/>
        <w:jc w:val="both"/>
        <w:outlineLvl w:val="1"/>
        <w:rPr>
          <w:rFonts w:ascii="Arial" w:eastAsia="Arial" w:hAnsi="Arial" w:cs="Arial"/>
          <w:vanish/>
          <w:sz w:val="24"/>
          <w:szCs w:val="24"/>
        </w:rPr>
      </w:pPr>
    </w:p>
    <w:p w14:paraId="3C6EF2C4" w14:textId="77777777" w:rsidR="00C571C3" w:rsidRPr="00C571C3" w:rsidRDefault="00C571C3" w:rsidP="00C571C3">
      <w:pPr>
        <w:pStyle w:val="PargrafodaLista"/>
        <w:widowControl w:val="0"/>
        <w:numPr>
          <w:ilvl w:val="0"/>
          <w:numId w:val="16"/>
        </w:numPr>
        <w:spacing w:after="240" w:line="276" w:lineRule="auto"/>
        <w:contextualSpacing w:val="0"/>
        <w:jc w:val="both"/>
        <w:outlineLvl w:val="1"/>
        <w:rPr>
          <w:rFonts w:ascii="Arial" w:eastAsia="Arial" w:hAnsi="Arial" w:cs="Arial"/>
          <w:vanish/>
          <w:sz w:val="24"/>
          <w:szCs w:val="24"/>
        </w:rPr>
      </w:pPr>
    </w:p>
    <w:p w14:paraId="07641569" w14:textId="77777777" w:rsidR="00C571C3" w:rsidRPr="00C571C3" w:rsidRDefault="00C571C3" w:rsidP="00C571C3">
      <w:pPr>
        <w:pStyle w:val="PargrafodaLista"/>
        <w:widowControl w:val="0"/>
        <w:numPr>
          <w:ilvl w:val="0"/>
          <w:numId w:val="16"/>
        </w:numPr>
        <w:spacing w:after="240" w:line="276" w:lineRule="auto"/>
        <w:contextualSpacing w:val="0"/>
        <w:jc w:val="both"/>
        <w:outlineLvl w:val="1"/>
        <w:rPr>
          <w:rFonts w:ascii="Arial" w:eastAsia="Arial" w:hAnsi="Arial" w:cs="Arial"/>
          <w:vanish/>
          <w:sz w:val="24"/>
          <w:szCs w:val="24"/>
        </w:rPr>
      </w:pPr>
    </w:p>
    <w:p w14:paraId="25960635" w14:textId="77777777" w:rsidR="00C571C3" w:rsidRPr="00C571C3" w:rsidRDefault="00C571C3" w:rsidP="00C571C3">
      <w:pPr>
        <w:pStyle w:val="PargrafodaLista"/>
        <w:widowControl w:val="0"/>
        <w:numPr>
          <w:ilvl w:val="0"/>
          <w:numId w:val="16"/>
        </w:numPr>
        <w:spacing w:after="240" w:line="276" w:lineRule="auto"/>
        <w:contextualSpacing w:val="0"/>
        <w:jc w:val="both"/>
        <w:outlineLvl w:val="1"/>
        <w:rPr>
          <w:rFonts w:ascii="Arial" w:eastAsia="Arial" w:hAnsi="Arial" w:cs="Arial"/>
          <w:vanish/>
          <w:sz w:val="24"/>
          <w:szCs w:val="24"/>
        </w:rPr>
      </w:pPr>
    </w:p>
    <w:p w14:paraId="0778E76A" w14:textId="77777777" w:rsidR="00C571C3" w:rsidRPr="00C571C3" w:rsidRDefault="00C571C3" w:rsidP="00C571C3">
      <w:pPr>
        <w:pStyle w:val="PargrafodaLista"/>
        <w:widowControl w:val="0"/>
        <w:numPr>
          <w:ilvl w:val="0"/>
          <w:numId w:val="16"/>
        </w:numPr>
        <w:spacing w:after="240" w:line="276" w:lineRule="auto"/>
        <w:contextualSpacing w:val="0"/>
        <w:jc w:val="both"/>
        <w:outlineLvl w:val="1"/>
        <w:rPr>
          <w:rFonts w:ascii="Arial" w:eastAsia="Arial" w:hAnsi="Arial" w:cs="Arial"/>
          <w:vanish/>
          <w:sz w:val="24"/>
          <w:szCs w:val="24"/>
        </w:rPr>
      </w:pPr>
    </w:p>
    <w:p w14:paraId="44527DE9" w14:textId="77777777" w:rsidR="00C571C3" w:rsidRPr="00C571C3" w:rsidRDefault="00C571C3" w:rsidP="00C571C3">
      <w:pPr>
        <w:pStyle w:val="PargrafodaLista"/>
        <w:widowControl w:val="0"/>
        <w:numPr>
          <w:ilvl w:val="0"/>
          <w:numId w:val="16"/>
        </w:numPr>
        <w:spacing w:after="240" w:line="276" w:lineRule="auto"/>
        <w:contextualSpacing w:val="0"/>
        <w:jc w:val="both"/>
        <w:outlineLvl w:val="1"/>
        <w:rPr>
          <w:rFonts w:ascii="Arial" w:eastAsia="Arial" w:hAnsi="Arial" w:cs="Arial"/>
          <w:vanish/>
          <w:sz w:val="24"/>
          <w:szCs w:val="24"/>
        </w:rPr>
      </w:pPr>
    </w:p>
    <w:p w14:paraId="2BB53A86" w14:textId="77777777" w:rsidR="00C571C3" w:rsidRPr="00C571C3" w:rsidRDefault="00C571C3" w:rsidP="00C571C3">
      <w:pPr>
        <w:pStyle w:val="PargrafodaLista"/>
        <w:widowControl w:val="0"/>
        <w:numPr>
          <w:ilvl w:val="0"/>
          <w:numId w:val="16"/>
        </w:numPr>
        <w:spacing w:after="240" w:line="276" w:lineRule="auto"/>
        <w:contextualSpacing w:val="0"/>
        <w:jc w:val="both"/>
        <w:outlineLvl w:val="1"/>
        <w:rPr>
          <w:rFonts w:ascii="Arial" w:eastAsia="Arial" w:hAnsi="Arial" w:cs="Arial"/>
          <w:vanish/>
          <w:sz w:val="24"/>
          <w:szCs w:val="24"/>
        </w:rPr>
      </w:pPr>
    </w:p>
    <w:p w14:paraId="6292E937" w14:textId="74BD7B6E" w:rsidR="001B7A7B" w:rsidRDefault="0086052F" w:rsidP="00C571C3">
      <w:pPr>
        <w:pStyle w:val="Ttulo2"/>
        <w:keepNext w:val="0"/>
        <w:widowControl w:val="0"/>
        <w:numPr>
          <w:ilvl w:val="1"/>
          <w:numId w:val="16"/>
        </w:numPr>
        <w:spacing w:line="276" w:lineRule="auto"/>
        <w:ind w:left="567"/>
      </w:pPr>
      <w:r>
        <w:rPr>
          <w:rFonts w:ascii="Arial" w:eastAsia="Arial" w:hAnsi="Arial" w:cs="Arial"/>
          <w:b w:val="0"/>
          <w:bCs w:val="0"/>
        </w:rPr>
        <w:t xml:space="preserve">O Suporte Técnico compreende toda atuação de profissional qualificado e devidamente capacitado para o atendimento e resolução das solicitações (Incidentes, Problemas e Requisições de Serviços - definidas no </w:t>
      </w:r>
      <w:r>
        <w:rPr>
          <w:rFonts w:ascii="Arial" w:eastAsia="Arial" w:hAnsi="Arial" w:cs="Arial"/>
        </w:rPr>
        <w:t xml:space="preserve">Item </w:t>
      </w:r>
      <w:r w:rsidR="00AE5D73">
        <w:rPr>
          <w:rFonts w:ascii="Arial" w:eastAsia="Arial" w:hAnsi="Arial" w:cs="Arial"/>
        </w:rPr>
        <w:t>13</w:t>
      </w:r>
      <w:r>
        <w:rPr>
          <w:rFonts w:ascii="Arial" w:eastAsia="Arial" w:hAnsi="Arial" w:cs="Arial"/>
        </w:rPr>
        <w:t>.2.4</w:t>
      </w:r>
      <w:r>
        <w:rPr>
          <w:rFonts w:ascii="Arial" w:eastAsia="Arial" w:hAnsi="Arial" w:cs="Arial"/>
          <w:b w:val="0"/>
          <w:bCs w:val="0"/>
        </w:rPr>
        <w:t>) dos Usuários do SISTEMA.</w:t>
      </w:r>
    </w:p>
    <w:p w14:paraId="3909C836" w14:textId="77777777" w:rsidR="001B7A7B" w:rsidRDefault="0086052F" w:rsidP="001A4A95">
      <w:pPr>
        <w:pStyle w:val="Ttulo3"/>
        <w:keepNext w:val="0"/>
        <w:widowControl w:val="0"/>
        <w:numPr>
          <w:ilvl w:val="2"/>
          <w:numId w:val="33"/>
        </w:numPr>
        <w:spacing w:before="240" w:after="240" w:line="276" w:lineRule="auto"/>
        <w:ind w:left="851" w:hanging="862"/>
        <w:jc w:val="both"/>
      </w:pPr>
      <w:r>
        <w:rPr>
          <w:b w:val="0"/>
          <w:bCs w:val="0"/>
          <w:sz w:val="24"/>
          <w:szCs w:val="24"/>
        </w:rPr>
        <w:t>O Suporte Técnico deverá abranger todas as funcionalidades do SISTEMA.</w:t>
      </w:r>
    </w:p>
    <w:p w14:paraId="4752824E"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Deverá emitir protocolo para todas as solicitações e atendimentos realizados no SISTEMA, independente do meio utilizado.</w:t>
      </w:r>
    </w:p>
    <w:p w14:paraId="435DB723" w14:textId="473FA64B" w:rsidR="001B7A7B" w:rsidRDefault="0086052F" w:rsidP="001A4A95">
      <w:pPr>
        <w:pStyle w:val="Ttulo3"/>
        <w:keepNext w:val="0"/>
        <w:widowControl w:val="0"/>
        <w:numPr>
          <w:ilvl w:val="2"/>
          <w:numId w:val="33"/>
        </w:numPr>
        <w:spacing w:before="240" w:after="240" w:line="276" w:lineRule="auto"/>
        <w:ind w:left="851" w:hanging="862"/>
        <w:jc w:val="both"/>
      </w:pPr>
      <w:r>
        <w:rPr>
          <w:b w:val="0"/>
          <w:bCs w:val="0"/>
          <w:sz w:val="24"/>
          <w:szCs w:val="24"/>
        </w:rPr>
        <w:t xml:space="preserve">Todos os atendimentos aos Incidentes, Problemas, além das Requisições de Serviços, definidos no </w:t>
      </w:r>
      <w:r>
        <w:rPr>
          <w:sz w:val="24"/>
          <w:szCs w:val="24"/>
        </w:rPr>
        <w:t>Item 1</w:t>
      </w:r>
      <w:r w:rsidR="00AE5D73">
        <w:rPr>
          <w:sz w:val="24"/>
          <w:szCs w:val="24"/>
        </w:rPr>
        <w:t>3</w:t>
      </w:r>
      <w:r>
        <w:rPr>
          <w:sz w:val="24"/>
          <w:szCs w:val="24"/>
        </w:rPr>
        <w:t>.2.4</w:t>
      </w:r>
      <w:r>
        <w:rPr>
          <w:b w:val="0"/>
          <w:bCs w:val="0"/>
          <w:sz w:val="24"/>
          <w:szCs w:val="24"/>
        </w:rPr>
        <w:t>, deverão ser executados e aprovados no ambiente de homologação do SISTEMA.</w:t>
      </w:r>
    </w:p>
    <w:p w14:paraId="7D479A85" w14:textId="77777777" w:rsidR="001B7A7B" w:rsidRDefault="0086052F" w:rsidP="001A4A95">
      <w:pPr>
        <w:pStyle w:val="Ttulo3"/>
        <w:keepNext w:val="0"/>
        <w:widowControl w:val="0"/>
        <w:numPr>
          <w:ilvl w:val="2"/>
          <w:numId w:val="33"/>
        </w:numPr>
        <w:spacing w:before="240" w:after="240" w:line="276" w:lineRule="auto"/>
        <w:ind w:left="851" w:hanging="862"/>
        <w:jc w:val="both"/>
      </w:pPr>
      <w:r>
        <w:rPr>
          <w:b w:val="0"/>
          <w:bCs w:val="0"/>
          <w:sz w:val="24"/>
          <w:szCs w:val="24"/>
        </w:rPr>
        <w:lastRenderedPageBreak/>
        <w:t>O Suporte Técnico ao SISTEMA será de responsabilidade da CONTRATADA obedecendo, no mínimo, ao horário e calendário de funcionamento da CONTRATANTE.</w:t>
      </w:r>
    </w:p>
    <w:p w14:paraId="3EFFD43B" w14:textId="77777777" w:rsidR="001B7A7B" w:rsidRDefault="0086052F" w:rsidP="001A4A95">
      <w:pPr>
        <w:pStyle w:val="Ttulo3"/>
        <w:keepNext w:val="0"/>
        <w:widowControl w:val="0"/>
        <w:numPr>
          <w:ilvl w:val="2"/>
          <w:numId w:val="33"/>
        </w:numPr>
        <w:spacing w:before="240" w:after="240" w:line="276" w:lineRule="auto"/>
        <w:ind w:left="851" w:hanging="862"/>
        <w:jc w:val="both"/>
      </w:pPr>
      <w:r>
        <w:rPr>
          <w:b w:val="0"/>
          <w:bCs w:val="0"/>
          <w:sz w:val="24"/>
          <w:szCs w:val="24"/>
        </w:rPr>
        <w:t>É de responsabilidade da CONTRATADA a disponibilização de toda a infraestrutura necessária (tais como: microcomputadores, impressoras, softwares, licenças, dentre outros), para uso dos profissionais que realizarão o Suporte Técnico.</w:t>
      </w:r>
    </w:p>
    <w:p w14:paraId="777DB545" w14:textId="6E5FF482" w:rsidR="001B7A7B" w:rsidRDefault="0086052F" w:rsidP="001A4A95">
      <w:pPr>
        <w:pStyle w:val="Ttulo3"/>
        <w:keepNext w:val="0"/>
        <w:widowControl w:val="0"/>
        <w:numPr>
          <w:ilvl w:val="2"/>
          <w:numId w:val="33"/>
        </w:numPr>
        <w:spacing w:before="240" w:after="240" w:line="276" w:lineRule="auto"/>
        <w:ind w:left="851" w:hanging="862"/>
        <w:jc w:val="both"/>
      </w:pPr>
      <w:bookmarkStart w:id="29" w:name="_l6biosj3qro1" w:colFirst="0" w:colLast="0"/>
      <w:bookmarkEnd w:id="29"/>
      <w:r>
        <w:rPr>
          <w:b w:val="0"/>
          <w:bCs w:val="0"/>
          <w:sz w:val="24"/>
          <w:szCs w:val="24"/>
        </w:rPr>
        <w:t xml:space="preserve">No caso das Requisições de Serviços, definidas no </w:t>
      </w:r>
      <w:r>
        <w:rPr>
          <w:sz w:val="24"/>
          <w:szCs w:val="24"/>
        </w:rPr>
        <w:t>Item 1</w:t>
      </w:r>
      <w:r w:rsidR="00AE5D73">
        <w:rPr>
          <w:sz w:val="24"/>
          <w:szCs w:val="24"/>
        </w:rPr>
        <w:t>3</w:t>
      </w:r>
      <w:r>
        <w:rPr>
          <w:sz w:val="24"/>
          <w:szCs w:val="24"/>
        </w:rPr>
        <w:t xml:space="preserve">.2.4.3, </w:t>
      </w:r>
      <w:r>
        <w:rPr>
          <w:b w:val="0"/>
          <w:bCs w:val="0"/>
          <w:sz w:val="24"/>
          <w:szCs w:val="24"/>
        </w:rPr>
        <w:t xml:space="preserve">a CONTRATADA juntamente com a CONTRATANTE, deverá realizar o levantamento dos dados e elementos necessários </w:t>
      </w:r>
      <w:r>
        <w:rPr>
          <w:sz w:val="24"/>
          <w:szCs w:val="24"/>
        </w:rPr>
        <w:t>(Levantamento de Requisitos)</w:t>
      </w:r>
      <w:r>
        <w:rPr>
          <w:b w:val="0"/>
          <w:bCs w:val="0"/>
          <w:sz w:val="24"/>
          <w:szCs w:val="24"/>
        </w:rPr>
        <w:t>. O levantamento de requisitos deverá ser efetuado em reunião com a participação dos Usuários Internos, formalmente designados pela CONTRATANTE, e profissionais da CONTRATADA com conhecimento técnico e das regras de negócio.</w:t>
      </w:r>
    </w:p>
    <w:p w14:paraId="2CA0101A" w14:textId="77777777" w:rsidR="001B7A7B" w:rsidRDefault="0086052F" w:rsidP="001A4A95">
      <w:pPr>
        <w:pStyle w:val="Ttulo4"/>
        <w:keepNext w:val="0"/>
        <w:widowControl w:val="0"/>
        <w:numPr>
          <w:ilvl w:val="3"/>
          <w:numId w:val="33"/>
        </w:numPr>
        <w:spacing w:after="240" w:line="276" w:lineRule="auto"/>
        <w:ind w:left="1134" w:hanging="1148"/>
      </w:pPr>
      <w:r>
        <w:rPr>
          <w:b w:val="0"/>
          <w:bCs w:val="0"/>
          <w:sz w:val="24"/>
          <w:szCs w:val="24"/>
        </w:rPr>
        <w:t xml:space="preserve">A CONTRATADA deverá redigir a </w:t>
      </w:r>
      <w:r>
        <w:rPr>
          <w:sz w:val="24"/>
          <w:szCs w:val="24"/>
        </w:rPr>
        <w:t>Ata da Reunião</w:t>
      </w:r>
      <w:r>
        <w:rPr>
          <w:b w:val="0"/>
          <w:bCs w:val="0"/>
          <w:sz w:val="24"/>
          <w:szCs w:val="24"/>
        </w:rPr>
        <w:t xml:space="preserve"> onde será fixado prazo para apresentação de relatório com a descrição dos serviços, bem como o prazo de execução. Este relatório deverá ser aprovado pela CONTRATANTE.</w:t>
      </w:r>
    </w:p>
    <w:p w14:paraId="13968EFD" w14:textId="77777777" w:rsidR="001B7A7B" w:rsidRDefault="0086052F" w:rsidP="001A4A95">
      <w:pPr>
        <w:pStyle w:val="Ttulo4"/>
        <w:keepNext w:val="0"/>
        <w:widowControl w:val="0"/>
        <w:numPr>
          <w:ilvl w:val="3"/>
          <w:numId w:val="33"/>
        </w:numPr>
        <w:spacing w:after="240" w:line="276" w:lineRule="auto"/>
        <w:ind w:left="1134" w:hanging="1148"/>
      </w:pPr>
      <w:r>
        <w:rPr>
          <w:b w:val="0"/>
          <w:bCs w:val="0"/>
          <w:sz w:val="24"/>
          <w:szCs w:val="24"/>
        </w:rPr>
        <w:t xml:space="preserve">O relatório acima citado deverá ser apresentado no prazo máximo de </w:t>
      </w:r>
      <w:r>
        <w:rPr>
          <w:sz w:val="24"/>
          <w:szCs w:val="24"/>
        </w:rPr>
        <w:t>16 (dezesseis) horas úteis</w:t>
      </w:r>
      <w:r>
        <w:rPr>
          <w:b w:val="0"/>
          <w:bCs w:val="0"/>
          <w:sz w:val="24"/>
          <w:szCs w:val="24"/>
        </w:rPr>
        <w:t>, a partir da reunião.</w:t>
      </w:r>
    </w:p>
    <w:p w14:paraId="11F835B6" w14:textId="77777777" w:rsidR="001B7A7B" w:rsidRDefault="0086052F" w:rsidP="001A4A95">
      <w:pPr>
        <w:pStyle w:val="Ttulo2"/>
        <w:keepNext w:val="0"/>
        <w:widowControl w:val="0"/>
        <w:numPr>
          <w:ilvl w:val="1"/>
          <w:numId w:val="33"/>
        </w:numPr>
        <w:spacing w:line="276" w:lineRule="auto"/>
        <w:ind w:left="567"/>
      </w:pPr>
      <w:bookmarkStart w:id="30" w:name="_t97hvor57wec" w:colFirst="0" w:colLast="0"/>
      <w:bookmarkEnd w:id="30"/>
      <w:r>
        <w:rPr>
          <w:rFonts w:ascii="Arial" w:eastAsia="Arial" w:hAnsi="Arial" w:cs="Arial"/>
        </w:rPr>
        <w:t>Atendimento</w:t>
      </w:r>
    </w:p>
    <w:p w14:paraId="7A314AA0" w14:textId="77777777" w:rsidR="001B7A7B" w:rsidRDefault="0086052F" w:rsidP="000D557D">
      <w:pPr>
        <w:widowControl w:val="0"/>
        <w:pBdr>
          <w:top w:val="nil"/>
          <w:left w:val="nil"/>
          <w:bottom w:val="nil"/>
          <w:right w:val="nil"/>
          <w:between w:val="nil"/>
        </w:pBdr>
        <w:spacing w:before="120"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Atendimento e registro das solicitações dos Usuários através de um ponto central de contato, com o objetivo de garantir a qualidade do serviço prestado. </w:t>
      </w:r>
    </w:p>
    <w:p w14:paraId="5008CF37" w14:textId="77777777" w:rsidR="001B7A7B" w:rsidRDefault="001B7A7B" w:rsidP="000D557D">
      <w:pPr>
        <w:widowControl w:val="0"/>
        <w:pBdr>
          <w:top w:val="nil"/>
          <w:left w:val="nil"/>
          <w:bottom w:val="nil"/>
          <w:right w:val="nil"/>
          <w:between w:val="nil"/>
        </w:pBdr>
        <w:spacing w:line="276" w:lineRule="auto"/>
        <w:jc w:val="both"/>
        <w:rPr>
          <w:rFonts w:ascii="Arial" w:eastAsia="Arial" w:hAnsi="Arial" w:cs="Arial"/>
          <w:color w:val="000000"/>
          <w:sz w:val="24"/>
          <w:szCs w:val="24"/>
        </w:rPr>
      </w:pPr>
    </w:p>
    <w:p w14:paraId="7D024AD1" w14:textId="77777777" w:rsidR="001B7A7B" w:rsidRDefault="0086052F" w:rsidP="000D557D">
      <w:pPr>
        <w:widowControl w:val="0"/>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Esse atendimento deverá ser realizado pela CONTRATADA, durante toda a vigência do contrato, por diferentes meios tais como: telefone, e-mail, chat online e ferramenta específica disponibilizada pela mesma. </w:t>
      </w:r>
    </w:p>
    <w:p w14:paraId="5BFD2BF6" w14:textId="77777777" w:rsidR="001B7A7B" w:rsidRDefault="001B7A7B" w:rsidP="000D557D">
      <w:pPr>
        <w:widowControl w:val="0"/>
        <w:pBdr>
          <w:top w:val="nil"/>
          <w:left w:val="nil"/>
          <w:bottom w:val="nil"/>
          <w:right w:val="nil"/>
          <w:between w:val="nil"/>
        </w:pBdr>
        <w:spacing w:line="276" w:lineRule="auto"/>
        <w:jc w:val="both"/>
        <w:rPr>
          <w:rFonts w:ascii="Arial" w:eastAsia="Arial" w:hAnsi="Arial" w:cs="Arial"/>
          <w:color w:val="000000"/>
          <w:sz w:val="24"/>
          <w:szCs w:val="24"/>
        </w:rPr>
      </w:pPr>
    </w:p>
    <w:p w14:paraId="1A8C55E9" w14:textId="45EBDEF3" w:rsidR="001B7A7B" w:rsidRDefault="0086052F" w:rsidP="000D557D">
      <w:pPr>
        <w:widowControl w:val="0"/>
        <w:pBdr>
          <w:top w:val="nil"/>
          <w:left w:val="nil"/>
          <w:bottom w:val="nil"/>
          <w:right w:val="nil"/>
          <w:between w:val="nil"/>
        </w:pBdr>
        <w:spacing w:line="276" w:lineRule="auto"/>
        <w:jc w:val="both"/>
        <w:rPr>
          <w:rFonts w:ascii="Arial" w:eastAsia="Arial" w:hAnsi="Arial" w:cs="Arial"/>
          <w:b/>
          <w:bCs/>
          <w:color w:val="000000"/>
          <w:sz w:val="24"/>
          <w:szCs w:val="24"/>
        </w:rPr>
      </w:pPr>
      <w:r>
        <w:rPr>
          <w:rFonts w:ascii="Arial" w:eastAsia="Arial" w:hAnsi="Arial" w:cs="Arial"/>
          <w:color w:val="000000"/>
          <w:sz w:val="24"/>
          <w:szCs w:val="24"/>
        </w:rPr>
        <w:t xml:space="preserve">Além disso, a CONTRATADA deverá prover relatórios à CONTRATANTE contendo as informações necessárias ao controle das solicitações, das soluções fornecidas, do atendimento a prazos (conforme </w:t>
      </w:r>
      <w:r>
        <w:rPr>
          <w:rFonts w:ascii="Arial" w:eastAsia="Arial" w:hAnsi="Arial" w:cs="Arial"/>
          <w:b/>
          <w:bCs/>
          <w:color w:val="000000"/>
          <w:sz w:val="24"/>
          <w:szCs w:val="24"/>
        </w:rPr>
        <w:t>Item 1</w:t>
      </w:r>
      <w:r w:rsidR="00AE5D73">
        <w:rPr>
          <w:rFonts w:ascii="Arial" w:eastAsia="Arial" w:hAnsi="Arial" w:cs="Arial"/>
          <w:b/>
          <w:bCs/>
          <w:color w:val="000000"/>
          <w:sz w:val="24"/>
          <w:szCs w:val="24"/>
        </w:rPr>
        <w:t>3</w:t>
      </w:r>
      <w:r>
        <w:rPr>
          <w:rFonts w:ascii="Arial" w:eastAsia="Arial" w:hAnsi="Arial" w:cs="Arial"/>
          <w:b/>
          <w:bCs/>
          <w:color w:val="000000"/>
          <w:sz w:val="24"/>
          <w:szCs w:val="24"/>
        </w:rPr>
        <w:t>.2.7</w:t>
      </w:r>
      <w:r>
        <w:rPr>
          <w:rFonts w:ascii="Arial" w:eastAsia="Arial" w:hAnsi="Arial" w:cs="Arial"/>
          <w:color w:val="000000"/>
          <w:sz w:val="24"/>
          <w:szCs w:val="24"/>
        </w:rPr>
        <w:t xml:space="preserve">), sendo que esses relatórios deverão estar anexos à fatura para cobrança das parcelas mensais do contrato. As características dos relatórios estão detalhadas no </w:t>
      </w:r>
      <w:r>
        <w:rPr>
          <w:rFonts w:ascii="Arial" w:eastAsia="Arial" w:hAnsi="Arial" w:cs="Arial"/>
          <w:b/>
          <w:bCs/>
          <w:color w:val="000000"/>
          <w:sz w:val="24"/>
          <w:szCs w:val="24"/>
        </w:rPr>
        <w:t>Item 1</w:t>
      </w:r>
      <w:r w:rsidR="00AE5D73">
        <w:rPr>
          <w:rFonts w:ascii="Arial" w:eastAsia="Arial" w:hAnsi="Arial" w:cs="Arial"/>
          <w:b/>
          <w:bCs/>
          <w:color w:val="000000"/>
          <w:sz w:val="24"/>
          <w:szCs w:val="24"/>
        </w:rPr>
        <w:t>3</w:t>
      </w:r>
      <w:r>
        <w:rPr>
          <w:rFonts w:ascii="Arial" w:eastAsia="Arial" w:hAnsi="Arial" w:cs="Arial"/>
          <w:b/>
          <w:bCs/>
          <w:color w:val="000000"/>
          <w:sz w:val="24"/>
          <w:szCs w:val="24"/>
        </w:rPr>
        <w:t>.2.7.3.</w:t>
      </w:r>
    </w:p>
    <w:p w14:paraId="14C88172" w14:textId="77777777" w:rsidR="001B7A7B" w:rsidRDefault="001B7A7B" w:rsidP="000D557D">
      <w:pPr>
        <w:widowControl w:val="0"/>
        <w:pBdr>
          <w:top w:val="nil"/>
          <w:left w:val="nil"/>
          <w:bottom w:val="nil"/>
          <w:right w:val="nil"/>
          <w:between w:val="nil"/>
        </w:pBdr>
        <w:spacing w:line="276" w:lineRule="auto"/>
        <w:jc w:val="both"/>
        <w:rPr>
          <w:rFonts w:ascii="Arial" w:eastAsia="Arial" w:hAnsi="Arial" w:cs="Arial"/>
          <w:color w:val="000000"/>
          <w:sz w:val="24"/>
          <w:szCs w:val="24"/>
        </w:rPr>
      </w:pPr>
    </w:p>
    <w:p w14:paraId="6B1AB5EC" w14:textId="77777777" w:rsidR="001B7A7B" w:rsidRDefault="0086052F" w:rsidP="000D557D">
      <w:pPr>
        <w:widowControl w:val="0"/>
        <w:pBdr>
          <w:top w:val="nil"/>
          <w:left w:val="nil"/>
          <w:bottom w:val="nil"/>
          <w:right w:val="nil"/>
          <w:between w:val="nil"/>
        </w:pBdr>
        <w:spacing w:after="240" w:line="276" w:lineRule="auto"/>
        <w:jc w:val="both"/>
        <w:rPr>
          <w:rFonts w:ascii="Arial" w:eastAsia="Arial" w:hAnsi="Arial" w:cs="Arial"/>
          <w:color w:val="000000"/>
          <w:sz w:val="24"/>
          <w:szCs w:val="24"/>
        </w:rPr>
      </w:pPr>
      <w:r>
        <w:rPr>
          <w:rFonts w:ascii="Arial" w:eastAsia="Arial" w:hAnsi="Arial" w:cs="Arial"/>
          <w:color w:val="000000"/>
          <w:sz w:val="24"/>
          <w:szCs w:val="24"/>
        </w:rPr>
        <w:t>O atendimento será operacionalizado segundo os itens abaixo:</w:t>
      </w:r>
    </w:p>
    <w:p w14:paraId="7AC211D2" w14:textId="77777777" w:rsidR="001B7A7B" w:rsidRDefault="0086052F" w:rsidP="001A4A95">
      <w:pPr>
        <w:pStyle w:val="Ttulo3"/>
        <w:keepNext w:val="0"/>
        <w:widowControl w:val="0"/>
        <w:numPr>
          <w:ilvl w:val="2"/>
          <w:numId w:val="33"/>
        </w:numPr>
        <w:spacing w:before="240" w:after="240" w:line="276" w:lineRule="auto"/>
        <w:ind w:left="851" w:hanging="862"/>
        <w:jc w:val="both"/>
      </w:pPr>
      <w:r>
        <w:rPr>
          <w:b w:val="0"/>
          <w:bCs w:val="0"/>
          <w:sz w:val="24"/>
          <w:szCs w:val="24"/>
        </w:rPr>
        <w:t xml:space="preserve">A CONTRATADA deverá disponibilizar, quando se tratar de canal telefônico, um número para os Usuários do Município com tarifa local, com </w:t>
      </w:r>
      <w:r>
        <w:rPr>
          <w:sz w:val="24"/>
          <w:szCs w:val="24"/>
        </w:rPr>
        <w:t xml:space="preserve">atendimento 24 </w:t>
      </w:r>
      <w:r>
        <w:rPr>
          <w:sz w:val="24"/>
          <w:szCs w:val="24"/>
        </w:rPr>
        <w:lastRenderedPageBreak/>
        <w:t xml:space="preserve">(vinte e quatro) horas por dia, </w:t>
      </w:r>
      <w:proofErr w:type="gramStart"/>
      <w:r>
        <w:rPr>
          <w:sz w:val="24"/>
          <w:szCs w:val="24"/>
        </w:rPr>
        <w:t>7</w:t>
      </w:r>
      <w:proofErr w:type="gramEnd"/>
      <w:r>
        <w:rPr>
          <w:sz w:val="24"/>
          <w:szCs w:val="24"/>
        </w:rPr>
        <w:t xml:space="preserve"> (sete) dias por semana</w:t>
      </w:r>
      <w:r>
        <w:rPr>
          <w:b w:val="0"/>
          <w:bCs w:val="0"/>
          <w:sz w:val="24"/>
          <w:szCs w:val="24"/>
        </w:rPr>
        <w:t>.</w:t>
      </w:r>
    </w:p>
    <w:p w14:paraId="0232A57F" w14:textId="77777777" w:rsidR="001B7A7B" w:rsidRDefault="0086052F" w:rsidP="001A4A95">
      <w:pPr>
        <w:pStyle w:val="Ttulo3"/>
        <w:keepNext w:val="0"/>
        <w:widowControl w:val="0"/>
        <w:numPr>
          <w:ilvl w:val="2"/>
          <w:numId w:val="33"/>
        </w:numPr>
        <w:spacing w:before="240" w:after="240" w:line="276" w:lineRule="auto"/>
        <w:ind w:left="851" w:hanging="862"/>
        <w:jc w:val="both"/>
      </w:pPr>
      <w:r>
        <w:rPr>
          <w:b w:val="0"/>
          <w:bCs w:val="0"/>
          <w:sz w:val="24"/>
          <w:szCs w:val="24"/>
        </w:rPr>
        <w:t>A CONTRATADA deverá dispor de profissionais capacitados no SISTEMA e nas regras de negócios, devendo ser disponibilizados em número suficiente para atender à demanda de serviços da PSJC, considerando a sazonalidade das atividades que envolvem a Administração Tributária.</w:t>
      </w:r>
    </w:p>
    <w:p w14:paraId="6C03A485" w14:textId="77777777" w:rsidR="001B7A7B" w:rsidRDefault="0086052F" w:rsidP="001A4A95">
      <w:pPr>
        <w:pStyle w:val="Ttulo3"/>
        <w:keepNext w:val="0"/>
        <w:widowControl w:val="0"/>
        <w:numPr>
          <w:ilvl w:val="2"/>
          <w:numId w:val="33"/>
        </w:numPr>
        <w:spacing w:before="240" w:after="240" w:line="276" w:lineRule="auto"/>
        <w:ind w:left="851" w:hanging="862"/>
        <w:jc w:val="both"/>
      </w:pPr>
      <w:bookmarkStart w:id="31" w:name="_ml2rx5hyvn90" w:colFirst="0" w:colLast="0"/>
      <w:bookmarkEnd w:id="31"/>
      <w:r>
        <w:rPr>
          <w:sz w:val="24"/>
          <w:szCs w:val="24"/>
        </w:rPr>
        <w:t>Ferramenta para atendimento das Ordens de Serviços</w:t>
      </w:r>
    </w:p>
    <w:p w14:paraId="62CB62AD" w14:textId="77777777" w:rsidR="001B7A7B" w:rsidRDefault="0086052F" w:rsidP="001A4A95">
      <w:pPr>
        <w:pStyle w:val="Ttulo4"/>
        <w:keepNext w:val="0"/>
        <w:widowControl w:val="0"/>
        <w:numPr>
          <w:ilvl w:val="3"/>
          <w:numId w:val="33"/>
        </w:numPr>
        <w:spacing w:after="240" w:line="276" w:lineRule="auto"/>
        <w:ind w:left="1134" w:hanging="1147"/>
      </w:pPr>
      <w:bookmarkStart w:id="32" w:name="_fnqyg5oarozf" w:colFirst="0" w:colLast="0"/>
      <w:bookmarkEnd w:id="32"/>
      <w:r>
        <w:rPr>
          <w:b w:val="0"/>
          <w:bCs w:val="0"/>
          <w:sz w:val="24"/>
          <w:szCs w:val="24"/>
        </w:rPr>
        <w:t xml:space="preserve">A CONTRATADA deverá disponibilizar ferramenta para abertura e acompanhamento de Ordens de Serviços online via Internet, onde serão registradas todas as solicitações dos Usuários, fornecendo obrigatoriamente um identificador (número da </w:t>
      </w:r>
      <w:r>
        <w:rPr>
          <w:sz w:val="24"/>
          <w:szCs w:val="24"/>
        </w:rPr>
        <w:t>Ordem de Serviço</w:t>
      </w:r>
      <w:r>
        <w:rPr>
          <w:b w:val="0"/>
          <w:bCs w:val="0"/>
          <w:sz w:val="24"/>
          <w:szCs w:val="24"/>
        </w:rPr>
        <w:t>).</w:t>
      </w:r>
    </w:p>
    <w:p w14:paraId="2F956808" w14:textId="1BFCE5C1" w:rsidR="001B7A7B" w:rsidRDefault="0086052F" w:rsidP="001A4A95">
      <w:pPr>
        <w:pStyle w:val="Ttulo4"/>
        <w:keepNext w:val="0"/>
        <w:widowControl w:val="0"/>
        <w:numPr>
          <w:ilvl w:val="3"/>
          <w:numId w:val="33"/>
        </w:numPr>
        <w:spacing w:after="240" w:line="276" w:lineRule="auto"/>
        <w:ind w:left="1134" w:hanging="1147"/>
      </w:pPr>
      <w:r>
        <w:rPr>
          <w:b w:val="0"/>
          <w:bCs w:val="0"/>
          <w:sz w:val="24"/>
          <w:szCs w:val="24"/>
        </w:rPr>
        <w:t xml:space="preserve">A ferramenta deverá permitir: a identificação do solicitante, a classificação do evento (conforme </w:t>
      </w:r>
      <w:r>
        <w:rPr>
          <w:sz w:val="24"/>
          <w:szCs w:val="24"/>
        </w:rPr>
        <w:t>Item 1</w:t>
      </w:r>
      <w:r w:rsidR="00AE5D73">
        <w:rPr>
          <w:sz w:val="24"/>
          <w:szCs w:val="24"/>
        </w:rPr>
        <w:t>3</w:t>
      </w:r>
      <w:r>
        <w:rPr>
          <w:sz w:val="24"/>
          <w:szCs w:val="24"/>
        </w:rPr>
        <w:t>.2.4</w:t>
      </w:r>
      <w:r>
        <w:rPr>
          <w:b w:val="0"/>
          <w:bCs w:val="0"/>
          <w:sz w:val="24"/>
          <w:szCs w:val="24"/>
        </w:rPr>
        <w:t xml:space="preserve">), o grau de prioridade (conforme </w:t>
      </w:r>
      <w:r>
        <w:rPr>
          <w:sz w:val="24"/>
          <w:szCs w:val="24"/>
        </w:rPr>
        <w:t xml:space="preserve">Item </w:t>
      </w:r>
      <w:r w:rsidR="00AE5D73">
        <w:rPr>
          <w:sz w:val="24"/>
          <w:szCs w:val="24"/>
        </w:rPr>
        <w:t>13</w:t>
      </w:r>
      <w:r>
        <w:rPr>
          <w:sz w:val="24"/>
          <w:szCs w:val="24"/>
        </w:rPr>
        <w:t>.2.5</w:t>
      </w:r>
      <w:r>
        <w:rPr>
          <w:b w:val="0"/>
          <w:bCs w:val="0"/>
          <w:sz w:val="24"/>
          <w:szCs w:val="24"/>
        </w:rPr>
        <w:t>), descrição da solicitação, funcionalidade envolvida, data/hora da abertura e encerramento, anexar documentos, dentre outras informações, para o acompanhamento dos prazos e níveis de serviço.</w:t>
      </w:r>
    </w:p>
    <w:p w14:paraId="11C4C4F0" w14:textId="77777777" w:rsidR="001B7A7B" w:rsidRDefault="0086052F" w:rsidP="001A4A95">
      <w:pPr>
        <w:pStyle w:val="Ttulo4"/>
        <w:keepNext w:val="0"/>
        <w:widowControl w:val="0"/>
        <w:numPr>
          <w:ilvl w:val="3"/>
          <w:numId w:val="33"/>
        </w:numPr>
        <w:spacing w:after="240" w:line="276" w:lineRule="auto"/>
        <w:ind w:left="1134" w:hanging="1147"/>
      </w:pPr>
      <w:r>
        <w:rPr>
          <w:b w:val="0"/>
          <w:bCs w:val="0"/>
          <w:sz w:val="24"/>
          <w:szCs w:val="24"/>
        </w:rPr>
        <w:t>A abertura das Ordens de Serviços será realizada pela CONTRATADA, permitindo ainda, caso necessário, que a CONTRATANTE também o possa realizar.</w:t>
      </w:r>
    </w:p>
    <w:p w14:paraId="44C3F059" w14:textId="77777777" w:rsidR="001B7A7B" w:rsidRDefault="0086052F" w:rsidP="001A4A95">
      <w:pPr>
        <w:pStyle w:val="Ttulo4"/>
        <w:keepNext w:val="0"/>
        <w:widowControl w:val="0"/>
        <w:numPr>
          <w:ilvl w:val="3"/>
          <w:numId w:val="33"/>
        </w:numPr>
        <w:spacing w:after="240" w:line="276" w:lineRule="auto"/>
        <w:ind w:left="1134" w:hanging="1147"/>
      </w:pPr>
      <w:r>
        <w:rPr>
          <w:b w:val="0"/>
          <w:bCs w:val="0"/>
          <w:sz w:val="24"/>
          <w:szCs w:val="24"/>
        </w:rPr>
        <w:t>A CONTRATADA deverá documentar as soluções de todas as solicitações na ferramenta, permitindo relatórios segregados, no mínimo, com as seguintes informações: chamados de usuários internos x usuários externos, volumetria por tema (operação do Emissor Nacional, geração de XML, codificações, rejeições, DANFE, recolhimento, dentre outros) e NPS dos usuários atendidos.</w:t>
      </w:r>
    </w:p>
    <w:p w14:paraId="2BE852E9" w14:textId="77777777" w:rsidR="001B7A7B" w:rsidRDefault="0086052F" w:rsidP="001A4A95">
      <w:pPr>
        <w:pStyle w:val="Ttulo4"/>
        <w:keepNext w:val="0"/>
        <w:widowControl w:val="0"/>
        <w:numPr>
          <w:ilvl w:val="3"/>
          <w:numId w:val="33"/>
        </w:numPr>
        <w:spacing w:after="240" w:line="276" w:lineRule="auto"/>
        <w:ind w:left="1134" w:hanging="1147"/>
      </w:pPr>
      <w:r>
        <w:rPr>
          <w:b w:val="0"/>
          <w:bCs w:val="0"/>
          <w:sz w:val="24"/>
          <w:szCs w:val="24"/>
        </w:rPr>
        <w:t>A ferramenta deverá enviar um e-mail ao Usuário informando da abertura e conclusão da sua solicitação. Na conclusão, o Usuário terá a opção de aceitar ou não a resposta da CONTRATADA, e em caso de não aceite, a funcionalidade deverá reabrir a Ordem de Serviço automaticamente.</w:t>
      </w:r>
    </w:p>
    <w:p w14:paraId="0AC1808D" w14:textId="77777777" w:rsidR="001B7A7B" w:rsidRDefault="0086052F" w:rsidP="001A4A95">
      <w:pPr>
        <w:pStyle w:val="Ttulo4"/>
        <w:keepNext w:val="0"/>
        <w:widowControl w:val="0"/>
        <w:numPr>
          <w:ilvl w:val="3"/>
          <w:numId w:val="33"/>
        </w:numPr>
        <w:spacing w:after="240" w:line="276" w:lineRule="auto"/>
        <w:ind w:left="1134" w:hanging="1147"/>
      </w:pPr>
      <w:r>
        <w:rPr>
          <w:b w:val="0"/>
          <w:bCs w:val="0"/>
          <w:sz w:val="24"/>
          <w:szCs w:val="24"/>
        </w:rPr>
        <w:t>Após a homologação e aceite da Ordem de Serviços realizada pelo Usuário, a CONTRATADA deverá disponibilizar a solicitação para o ambiente de produção, e encerrar a Ordem de Serviço.</w:t>
      </w:r>
    </w:p>
    <w:p w14:paraId="3C6D54C6" w14:textId="77777777" w:rsidR="001B7A7B" w:rsidRDefault="0086052F" w:rsidP="001A4A95">
      <w:pPr>
        <w:pStyle w:val="Ttulo4"/>
        <w:keepNext w:val="0"/>
        <w:widowControl w:val="0"/>
        <w:numPr>
          <w:ilvl w:val="3"/>
          <w:numId w:val="33"/>
        </w:numPr>
        <w:spacing w:after="240" w:line="276" w:lineRule="auto"/>
        <w:ind w:left="1134" w:hanging="1147"/>
      </w:pPr>
      <w:r>
        <w:rPr>
          <w:b w:val="0"/>
          <w:bCs w:val="0"/>
          <w:sz w:val="24"/>
          <w:szCs w:val="24"/>
        </w:rPr>
        <w:t xml:space="preserve">A Ordem de Serviço disponibilizada para homologação do Usuário solicitante, que não for homologada no prazo de </w:t>
      </w:r>
      <w:r>
        <w:rPr>
          <w:sz w:val="24"/>
          <w:szCs w:val="24"/>
        </w:rPr>
        <w:t>07 (sete) dias corridos</w:t>
      </w:r>
      <w:r>
        <w:rPr>
          <w:b w:val="0"/>
          <w:bCs w:val="0"/>
          <w:sz w:val="24"/>
          <w:szCs w:val="24"/>
        </w:rPr>
        <w:t>, deverá ser encerrada automaticamente pela ferramenta.</w:t>
      </w:r>
    </w:p>
    <w:p w14:paraId="495A0892" w14:textId="77777777" w:rsidR="001B7A7B" w:rsidRDefault="0086052F" w:rsidP="001A4A95">
      <w:pPr>
        <w:pStyle w:val="Ttulo4"/>
        <w:keepNext w:val="0"/>
        <w:widowControl w:val="0"/>
        <w:numPr>
          <w:ilvl w:val="3"/>
          <w:numId w:val="33"/>
        </w:numPr>
        <w:spacing w:after="240" w:line="276" w:lineRule="auto"/>
        <w:ind w:left="1134" w:hanging="1147"/>
      </w:pPr>
      <w:r>
        <w:rPr>
          <w:b w:val="0"/>
          <w:bCs w:val="0"/>
          <w:sz w:val="24"/>
          <w:szCs w:val="24"/>
        </w:rPr>
        <w:t>Caso o Usuário não homologue a Ordem de Serviço, o prazo para fins de SLA</w:t>
      </w:r>
      <w:proofErr w:type="gramStart"/>
      <w:r>
        <w:rPr>
          <w:b w:val="0"/>
          <w:bCs w:val="0"/>
          <w:sz w:val="24"/>
          <w:szCs w:val="24"/>
        </w:rPr>
        <w:t xml:space="preserve">, </w:t>
      </w:r>
      <w:r>
        <w:rPr>
          <w:b w:val="0"/>
          <w:bCs w:val="0"/>
          <w:sz w:val="24"/>
          <w:szCs w:val="24"/>
        </w:rPr>
        <w:lastRenderedPageBreak/>
        <w:t>será</w:t>
      </w:r>
      <w:proofErr w:type="gramEnd"/>
      <w:r>
        <w:rPr>
          <w:b w:val="0"/>
          <w:bCs w:val="0"/>
          <w:sz w:val="24"/>
          <w:szCs w:val="24"/>
        </w:rPr>
        <w:t xml:space="preserve"> considerado a data/hora da disponibilização da solicitação em ambiente de homologação pela CONTRATADA.</w:t>
      </w:r>
    </w:p>
    <w:p w14:paraId="1E079E4F" w14:textId="264758B5" w:rsidR="001B7A7B" w:rsidRDefault="0086052F" w:rsidP="001A4A95">
      <w:pPr>
        <w:pStyle w:val="Ttulo4"/>
        <w:keepNext w:val="0"/>
        <w:widowControl w:val="0"/>
        <w:numPr>
          <w:ilvl w:val="3"/>
          <w:numId w:val="33"/>
        </w:numPr>
        <w:spacing w:after="240" w:line="276" w:lineRule="auto"/>
        <w:ind w:left="1134" w:hanging="1147"/>
      </w:pPr>
      <w:r>
        <w:rPr>
          <w:b w:val="0"/>
          <w:bCs w:val="0"/>
          <w:sz w:val="24"/>
          <w:szCs w:val="24"/>
        </w:rPr>
        <w:t xml:space="preserve">Para o gerenciamento do atendimento, a CONTRATADA deverá fazer o efetivo acompanhamento (e possibilitar que a CONTRATANTE também o faça) dos registros das solicitações (Incidentes, Problemas e Requisições de Serviço - definidas no </w:t>
      </w:r>
      <w:r>
        <w:rPr>
          <w:sz w:val="24"/>
          <w:szCs w:val="24"/>
        </w:rPr>
        <w:t>Item 1</w:t>
      </w:r>
      <w:r w:rsidR="00AE5D73">
        <w:rPr>
          <w:sz w:val="24"/>
          <w:szCs w:val="24"/>
        </w:rPr>
        <w:t>3</w:t>
      </w:r>
      <w:r>
        <w:rPr>
          <w:sz w:val="24"/>
          <w:szCs w:val="24"/>
        </w:rPr>
        <w:t>.2.4</w:t>
      </w:r>
      <w:r>
        <w:rPr>
          <w:b w:val="0"/>
          <w:bCs w:val="0"/>
          <w:sz w:val="24"/>
          <w:szCs w:val="24"/>
        </w:rPr>
        <w:t>) e o andamento de suas soluções.</w:t>
      </w:r>
    </w:p>
    <w:p w14:paraId="25510B4D" w14:textId="77777777" w:rsidR="001B7A7B" w:rsidRDefault="0086052F" w:rsidP="001A4A95">
      <w:pPr>
        <w:pStyle w:val="Ttulo4"/>
        <w:keepNext w:val="0"/>
        <w:widowControl w:val="0"/>
        <w:numPr>
          <w:ilvl w:val="3"/>
          <w:numId w:val="33"/>
        </w:numPr>
        <w:spacing w:after="240" w:line="276" w:lineRule="auto"/>
        <w:ind w:left="1134" w:hanging="1147"/>
      </w:pPr>
      <w:r>
        <w:rPr>
          <w:b w:val="0"/>
          <w:bCs w:val="0"/>
          <w:sz w:val="24"/>
          <w:szCs w:val="24"/>
        </w:rPr>
        <w:t>O prazo para realização do serviço será contado a partir do momento que for registrada a Ordem de Serviço junto à CONTRATADA. No caso da indisponibilidade da ferramenta, o prazo será considerado a partir do contato por qualquer outro meio de comunicação.</w:t>
      </w:r>
    </w:p>
    <w:p w14:paraId="312B5134" w14:textId="77777777" w:rsidR="001B7A7B" w:rsidRDefault="001B7A7B" w:rsidP="000D557D">
      <w:pPr>
        <w:widowControl w:val="0"/>
      </w:pPr>
    </w:p>
    <w:p w14:paraId="65D715A0" w14:textId="77777777" w:rsidR="001B7A7B" w:rsidRDefault="0086052F" w:rsidP="001A4A95">
      <w:pPr>
        <w:pStyle w:val="Ttulo3"/>
        <w:keepNext w:val="0"/>
        <w:widowControl w:val="0"/>
        <w:numPr>
          <w:ilvl w:val="2"/>
          <w:numId w:val="33"/>
        </w:numPr>
        <w:spacing w:after="240" w:line="276" w:lineRule="auto"/>
        <w:ind w:left="851" w:hanging="851"/>
        <w:jc w:val="both"/>
      </w:pPr>
      <w:bookmarkStart w:id="33" w:name="_avzyi1wols7" w:colFirst="0" w:colLast="0"/>
      <w:bookmarkEnd w:id="33"/>
      <w:r>
        <w:rPr>
          <w:sz w:val="24"/>
          <w:szCs w:val="24"/>
        </w:rPr>
        <w:t>Classificação de Eventos</w:t>
      </w:r>
    </w:p>
    <w:p w14:paraId="07657DE2" w14:textId="77777777" w:rsidR="001B7A7B" w:rsidRDefault="0086052F" w:rsidP="000D557D">
      <w:pPr>
        <w:widowControl w:val="0"/>
        <w:pBdr>
          <w:top w:val="nil"/>
          <w:left w:val="nil"/>
          <w:bottom w:val="nil"/>
          <w:right w:val="nil"/>
          <w:between w:val="nil"/>
        </w:pBdr>
        <w:spacing w:before="120" w:after="240" w:line="276" w:lineRule="auto"/>
        <w:jc w:val="both"/>
        <w:rPr>
          <w:rFonts w:ascii="Arial" w:eastAsia="Arial" w:hAnsi="Arial" w:cs="Arial"/>
          <w:color w:val="000000"/>
          <w:sz w:val="24"/>
          <w:szCs w:val="24"/>
        </w:rPr>
      </w:pPr>
      <w:r>
        <w:rPr>
          <w:rFonts w:ascii="Arial" w:eastAsia="Arial" w:hAnsi="Arial" w:cs="Arial"/>
          <w:color w:val="000000"/>
          <w:sz w:val="24"/>
          <w:szCs w:val="24"/>
        </w:rPr>
        <w:t>Os atendimentos que envolvam solicitações de serviços</w:t>
      </w:r>
      <w:proofErr w:type="gramStart"/>
      <w:r>
        <w:rPr>
          <w:rFonts w:ascii="Arial" w:eastAsia="Arial" w:hAnsi="Arial" w:cs="Arial"/>
          <w:color w:val="000000"/>
          <w:sz w:val="24"/>
          <w:szCs w:val="24"/>
        </w:rPr>
        <w:t>, devem</w:t>
      </w:r>
      <w:proofErr w:type="gramEnd"/>
      <w:r>
        <w:rPr>
          <w:rFonts w:ascii="Arial" w:eastAsia="Arial" w:hAnsi="Arial" w:cs="Arial"/>
          <w:color w:val="000000"/>
          <w:sz w:val="24"/>
          <w:szCs w:val="24"/>
        </w:rPr>
        <w:t xml:space="preserve"> ser registrados com a seguinte classificação de eventos:</w:t>
      </w:r>
    </w:p>
    <w:p w14:paraId="5B9B0A03" w14:textId="77777777" w:rsidR="00C571C3" w:rsidRPr="00C571C3" w:rsidRDefault="00C571C3" w:rsidP="00C571C3">
      <w:pPr>
        <w:pStyle w:val="PargrafodaLista"/>
        <w:widowControl w:val="0"/>
        <w:numPr>
          <w:ilvl w:val="0"/>
          <w:numId w:val="17"/>
        </w:numPr>
        <w:pBdr>
          <w:top w:val="nil"/>
          <w:left w:val="nil"/>
          <w:bottom w:val="nil"/>
          <w:right w:val="nil"/>
          <w:between w:val="nil"/>
        </w:pBdr>
        <w:spacing w:line="276" w:lineRule="auto"/>
        <w:contextualSpacing w:val="0"/>
        <w:jc w:val="both"/>
        <w:outlineLvl w:val="3"/>
        <w:rPr>
          <w:rFonts w:ascii="Arial" w:eastAsia="Arial" w:hAnsi="Arial" w:cs="Arial"/>
          <w:b/>
          <w:bCs/>
          <w:vanish/>
          <w:color w:val="000000"/>
          <w:sz w:val="24"/>
          <w:szCs w:val="24"/>
        </w:rPr>
      </w:pPr>
      <w:bookmarkStart w:id="34" w:name="_i4msa2u3etht" w:colFirst="0" w:colLast="0"/>
      <w:bookmarkEnd w:id="34"/>
    </w:p>
    <w:p w14:paraId="65DBF6CB" w14:textId="77777777" w:rsidR="00C571C3" w:rsidRPr="00C571C3" w:rsidRDefault="00C571C3" w:rsidP="00C571C3">
      <w:pPr>
        <w:pStyle w:val="PargrafodaLista"/>
        <w:widowControl w:val="0"/>
        <w:numPr>
          <w:ilvl w:val="0"/>
          <w:numId w:val="17"/>
        </w:numPr>
        <w:pBdr>
          <w:top w:val="nil"/>
          <w:left w:val="nil"/>
          <w:bottom w:val="nil"/>
          <w:right w:val="nil"/>
          <w:between w:val="nil"/>
        </w:pBdr>
        <w:spacing w:line="276" w:lineRule="auto"/>
        <w:contextualSpacing w:val="0"/>
        <w:jc w:val="both"/>
        <w:outlineLvl w:val="3"/>
        <w:rPr>
          <w:rFonts w:ascii="Arial" w:eastAsia="Arial" w:hAnsi="Arial" w:cs="Arial"/>
          <w:b/>
          <w:bCs/>
          <w:vanish/>
          <w:color w:val="000000"/>
          <w:sz w:val="24"/>
          <w:szCs w:val="24"/>
        </w:rPr>
      </w:pPr>
    </w:p>
    <w:p w14:paraId="4297C48E" w14:textId="77777777" w:rsidR="00C571C3" w:rsidRPr="00C571C3" w:rsidRDefault="00C571C3" w:rsidP="00C571C3">
      <w:pPr>
        <w:pStyle w:val="PargrafodaLista"/>
        <w:widowControl w:val="0"/>
        <w:numPr>
          <w:ilvl w:val="0"/>
          <w:numId w:val="17"/>
        </w:numPr>
        <w:pBdr>
          <w:top w:val="nil"/>
          <w:left w:val="nil"/>
          <w:bottom w:val="nil"/>
          <w:right w:val="nil"/>
          <w:between w:val="nil"/>
        </w:pBdr>
        <w:spacing w:line="276" w:lineRule="auto"/>
        <w:contextualSpacing w:val="0"/>
        <w:jc w:val="both"/>
        <w:outlineLvl w:val="3"/>
        <w:rPr>
          <w:rFonts w:ascii="Arial" w:eastAsia="Arial" w:hAnsi="Arial" w:cs="Arial"/>
          <w:b/>
          <w:bCs/>
          <w:vanish/>
          <w:color w:val="000000"/>
          <w:sz w:val="24"/>
          <w:szCs w:val="24"/>
        </w:rPr>
      </w:pPr>
    </w:p>
    <w:p w14:paraId="535C4A43" w14:textId="77777777" w:rsidR="00C571C3" w:rsidRPr="00C571C3" w:rsidRDefault="00C571C3" w:rsidP="00C571C3">
      <w:pPr>
        <w:pStyle w:val="PargrafodaLista"/>
        <w:widowControl w:val="0"/>
        <w:numPr>
          <w:ilvl w:val="0"/>
          <w:numId w:val="17"/>
        </w:numPr>
        <w:pBdr>
          <w:top w:val="nil"/>
          <w:left w:val="nil"/>
          <w:bottom w:val="nil"/>
          <w:right w:val="nil"/>
          <w:between w:val="nil"/>
        </w:pBdr>
        <w:spacing w:line="276" w:lineRule="auto"/>
        <w:contextualSpacing w:val="0"/>
        <w:jc w:val="both"/>
        <w:outlineLvl w:val="3"/>
        <w:rPr>
          <w:rFonts w:ascii="Arial" w:eastAsia="Arial" w:hAnsi="Arial" w:cs="Arial"/>
          <w:b/>
          <w:bCs/>
          <w:vanish/>
          <w:color w:val="000000"/>
          <w:sz w:val="24"/>
          <w:szCs w:val="24"/>
        </w:rPr>
      </w:pPr>
    </w:p>
    <w:p w14:paraId="1699BB8B" w14:textId="77777777" w:rsidR="00C571C3" w:rsidRPr="00C571C3" w:rsidRDefault="00C571C3" w:rsidP="00C571C3">
      <w:pPr>
        <w:pStyle w:val="PargrafodaLista"/>
        <w:widowControl w:val="0"/>
        <w:numPr>
          <w:ilvl w:val="0"/>
          <w:numId w:val="17"/>
        </w:numPr>
        <w:pBdr>
          <w:top w:val="nil"/>
          <w:left w:val="nil"/>
          <w:bottom w:val="nil"/>
          <w:right w:val="nil"/>
          <w:between w:val="nil"/>
        </w:pBdr>
        <w:spacing w:line="276" w:lineRule="auto"/>
        <w:contextualSpacing w:val="0"/>
        <w:jc w:val="both"/>
        <w:outlineLvl w:val="3"/>
        <w:rPr>
          <w:rFonts w:ascii="Arial" w:eastAsia="Arial" w:hAnsi="Arial" w:cs="Arial"/>
          <w:b/>
          <w:bCs/>
          <w:vanish/>
          <w:color w:val="000000"/>
          <w:sz w:val="24"/>
          <w:szCs w:val="24"/>
        </w:rPr>
      </w:pPr>
    </w:p>
    <w:p w14:paraId="22BC76C0" w14:textId="77777777" w:rsidR="00C571C3" w:rsidRPr="00C571C3" w:rsidRDefault="00C571C3" w:rsidP="00C571C3">
      <w:pPr>
        <w:pStyle w:val="PargrafodaLista"/>
        <w:widowControl w:val="0"/>
        <w:numPr>
          <w:ilvl w:val="0"/>
          <w:numId w:val="17"/>
        </w:numPr>
        <w:pBdr>
          <w:top w:val="nil"/>
          <w:left w:val="nil"/>
          <w:bottom w:val="nil"/>
          <w:right w:val="nil"/>
          <w:between w:val="nil"/>
        </w:pBdr>
        <w:spacing w:line="276" w:lineRule="auto"/>
        <w:contextualSpacing w:val="0"/>
        <w:jc w:val="both"/>
        <w:outlineLvl w:val="3"/>
        <w:rPr>
          <w:rFonts w:ascii="Arial" w:eastAsia="Arial" w:hAnsi="Arial" w:cs="Arial"/>
          <w:b/>
          <w:bCs/>
          <w:vanish/>
          <w:color w:val="000000"/>
          <w:sz w:val="24"/>
          <w:szCs w:val="24"/>
        </w:rPr>
      </w:pPr>
    </w:p>
    <w:p w14:paraId="33246085" w14:textId="77777777" w:rsidR="00C571C3" w:rsidRPr="00C571C3" w:rsidRDefault="00C571C3" w:rsidP="00C571C3">
      <w:pPr>
        <w:pStyle w:val="PargrafodaLista"/>
        <w:widowControl w:val="0"/>
        <w:numPr>
          <w:ilvl w:val="0"/>
          <w:numId w:val="17"/>
        </w:numPr>
        <w:pBdr>
          <w:top w:val="nil"/>
          <w:left w:val="nil"/>
          <w:bottom w:val="nil"/>
          <w:right w:val="nil"/>
          <w:between w:val="nil"/>
        </w:pBdr>
        <w:spacing w:line="276" w:lineRule="auto"/>
        <w:contextualSpacing w:val="0"/>
        <w:jc w:val="both"/>
        <w:outlineLvl w:val="3"/>
        <w:rPr>
          <w:rFonts w:ascii="Arial" w:eastAsia="Arial" w:hAnsi="Arial" w:cs="Arial"/>
          <w:b/>
          <w:bCs/>
          <w:vanish/>
          <w:color w:val="000000"/>
          <w:sz w:val="24"/>
          <w:szCs w:val="24"/>
        </w:rPr>
      </w:pPr>
    </w:p>
    <w:p w14:paraId="15978DB5" w14:textId="77777777" w:rsidR="00C571C3" w:rsidRPr="00C571C3" w:rsidRDefault="00C571C3" w:rsidP="00C571C3">
      <w:pPr>
        <w:pStyle w:val="PargrafodaLista"/>
        <w:widowControl w:val="0"/>
        <w:numPr>
          <w:ilvl w:val="0"/>
          <w:numId w:val="17"/>
        </w:numPr>
        <w:pBdr>
          <w:top w:val="nil"/>
          <w:left w:val="nil"/>
          <w:bottom w:val="nil"/>
          <w:right w:val="nil"/>
          <w:between w:val="nil"/>
        </w:pBdr>
        <w:spacing w:line="276" w:lineRule="auto"/>
        <w:contextualSpacing w:val="0"/>
        <w:jc w:val="both"/>
        <w:outlineLvl w:val="3"/>
        <w:rPr>
          <w:rFonts w:ascii="Arial" w:eastAsia="Arial" w:hAnsi="Arial" w:cs="Arial"/>
          <w:b/>
          <w:bCs/>
          <w:vanish/>
          <w:color w:val="000000"/>
          <w:sz w:val="24"/>
          <w:szCs w:val="24"/>
        </w:rPr>
      </w:pPr>
    </w:p>
    <w:p w14:paraId="722425DA" w14:textId="77777777" w:rsidR="00C571C3" w:rsidRPr="00C571C3" w:rsidRDefault="00C571C3" w:rsidP="00C571C3">
      <w:pPr>
        <w:pStyle w:val="PargrafodaLista"/>
        <w:widowControl w:val="0"/>
        <w:numPr>
          <w:ilvl w:val="0"/>
          <w:numId w:val="17"/>
        </w:numPr>
        <w:pBdr>
          <w:top w:val="nil"/>
          <w:left w:val="nil"/>
          <w:bottom w:val="nil"/>
          <w:right w:val="nil"/>
          <w:between w:val="nil"/>
        </w:pBdr>
        <w:spacing w:line="276" w:lineRule="auto"/>
        <w:contextualSpacing w:val="0"/>
        <w:jc w:val="both"/>
        <w:outlineLvl w:val="3"/>
        <w:rPr>
          <w:rFonts w:ascii="Arial" w:eastAsia="Arial" w:hAnsi="Arial" w:cs="Arial"/>
          <w:b/>
          <w:bCs/>
          <w:vanish/>
          <w:color w:val="000000"/>
          <w:sz w:val="24"/>
          <w:szCs w:val="24"/>
        </w:rPr>
      </w:pPr>
    </w:p>
    <w:p w14:paraId="6FCD18E0" w14:textId="77777777" w:rsidR="00C571C3" w:rsidRPr="00C571C3" w:rsidRDefault="00C571C3" w:rsidP="00C571C3">
      <w:pPr>
        <w:pStyle w:val="PargrafodaLista"/>
        <w:widowControl w:val="0"/>
        <w:numPr>
          <w:ilvl w:val="0"/>
          <w:numId w:val="17"/>
        </w:numPr>
        <w:pBdr>
          <w:top w:val="nil"/>
          <w:left w:val="nil"/>
          <w:bottom w:val="nil"/>
          <w:right w:val="nil"/>
          <w:between w:val="nil"/>
        </w:pBdr>
        <w:spacing w:line="276" w:lineRule="auto"/>
        <w:contextualSpacing w:val="0"/>
        <w:jc w:val="both"/>
        <w:outlineLvl w:val="3"/>
        <w:rPr>
          <w:rFonts w:ascii="Arial" w:eastAsia="Arial" w:hAnsi="Arial" w:cs="Arial"/>
          <w:b/>
          <w:bCs/>
          <w:vanish/>
          <w:color w:val="000000"/>
          <w:sz w:val="24"/>
          <w:szCs w:val="24"/>
        </w:rPr>
      </w:pPr>
    </w:p>
    <w:p w14:paraId="2A402CCE" w14:textId="77777777" w:rsidR="00C571C3" w:rsidRPr="00C571C3" w:rsidRDefault="00C571C3" w:rsidP="00C571C3">
      <w:pPr>
        <w:pStyle w:val="PargrafodaLista"/>
        <w:widowControl w:val="0"/>
        <w:numPr>
          <w:ilvl w:val="0"/>
          <w:numId w:val="17"/>
        </w:numPr>
        <w:pBdr>
          <w:top w:val="nil"/>
          <w:left w:val="nil"/>
          <w:bottom w:val="nil"/>
          <w:right w:val="nil"/>
          <w:between w:val="nil"/>
        </w:pBdr>
        <w:spacing w:line="276" w:lineRule="auto"/>
        <w:contextualSpacing w:val="0"/>
        <w:jc w:val="both"/>
        <w:outlineLvl w:val="3"/>
        <w:rPr>
          <w:rFonts w:ascii="Arial" w:eastAsia="Arial" w:hAnsi="Arial" w:cs="Arial"/>
          <w:b/>
          <w:bCs/>
          <w:vanish/>
          <w:color w:val="000000"/>
          <w:sz w:val="24"/>
          <w:szCs w:val="24"/>
        </w:rPr>
      </w:pPr>
    </w:p>
    <w:p w14:paraId="7B03B62C" w14:textId="77777777" w:rsidR="00C571C3" w:rsidRPr="00C571C3" w:rsidRDefault="00C571C3" w:rsidP="00C571C3">
      <w:pPr>
        <w:pStyle w:val="PargrafodaLista"/>
        <w:widowControl w:val="0"/>
        <w:numPr>
          <w:ilvl w:val="0"/>
          <w:numId w:val="17"/>
        </w:numPr>
        <w:pBdr>
          <w:top w:val="nil"/>
          <w:left w:val="nil"/>
          <w:bottom w:val="nil"/>
          <w:right w:val="nil"/>
          <w:between w:val="nil"/>
        </w:pBdr>
        <w:spacing w:line="276" w:lineRule="auto"/>
        <w:contextualSpacing w:val="0"/>
        <w:jc w:val="both"/>
        <w:outlineLvl w:val="3"/>
        <w:rPr>
          <w:rFonts w:ascii="Arial" w:eastAsia="Arial" w:hAnsi="Arial" w:cs="Arial"/>
          <w:b/>
          <w:bCs/>
          <w:vanish/>
          <w:color w:val="000000"/>
          <w:sz w:val="24"/>
          <w:szCs w:val="24"/>
        </w:rPr>
      </w:pPr>
    </w:p>
    <w:p w14:paraId="58709FEF" w14:textId="77777777" w:rsidR="00C571C3" w:rsidRPr="00C571C3" w:rsidRDefault="00C571C3" w:rsidP="00C571C3">
      <w:pPr>
        <w:pStyle w:val="PargrafodaLista"/>
        <w:widowControl w:val="0"/>
        <w:numPr>
          <w:ilvl w:val="0"/>
          <w:numId w:val="17"/>
        </w:numPr>
        <w:pBdr>
          <w:top w:val="nil"/>
          <w:left w:val="nil"/>
          <w:bottom w:val="nil"/>
          <w:right w:val="nil"/>
          <w:between w:val="nil"/>
        </w:pBdr>
        <w:spacing w:line="276" w:lineRule="auto"/>
        <w:contextualSpacing w:val="0"/>
        <w:jc w:val="both"/>
        <w:outlineLvl w:val="3"/>
        <w:rPr>
          <w:rFonts w:ascii="Arial" w:eastAsia="Arial" w:hAnsi="Arial" w:cs="Arial"/>
          <w:b/>
          <w:bCs/>
          <w:vanish/>
          <w:color w:val="000000"/>
          <w:sz w:val="24"/>
          <w:szCs w:val="24"/>
        </w:rPr>
      </w:pPr>
    </w:p>
    <w:p w14:paraId="73B467AB" w14:textId="77777777" w:rsidR="00C571C3" w:rsidRPr="00C571C3" w:rsidRDefault="00C571C3" w:rsidP="00C571C3">
      <w:pPr>
        <w:pStyle w:val="PargrafodaLista"/>
        <w:widowControl w:val="0"/>
        <w:numPr>
          <w:ilvl w:val="1"/>
          <w:numId w:val="17"/>
        </w:numPr>
        <w:pBdr>
          <w:top w:val="nil"/>
          <w:left w:val="nil"/>
          <w:bottom w:val="nil"/>
          <w:right w:val="nil"/>
          <w:between w:val="nil"/>
        </w:pBdr>
        <w:spacing w:line="276" w:lineRule="auto"/>
        <w:contextualSpacing w:val="0"/>
        <w:jc w:val="both"/>
        <w:outlineLvl w:val="3"/>
        <w:rPr>
          <w:rFonts w:ascii="Arial" w:eastAsia="Arial" w:hAnsi="Arial" w:cs="Arial"/>
          <w:b/>
          <w:bCs/>
          <w:vanish/>
          <w:color w:val="000000"/>
          <w:sz w:val="24"/>
          <w:szCs w:val="24"/>
        </w:rPr>
      </w:pPr>
    </w:p>
    <w:p w14:paraId="6AF9EEC6" w14:textId="77777777" w:rsidR="00C571C3" w:rsidRPr="00C571C3" w:rsidRDefault="00C571C3" w:rsidP="00C571C3">
      <w:pPr>
        <w:pStyle w:val="PargrafodaLista"/>
        <w:widowControl w:val="0"/>
        <w:numPr>
          <w:ilvl w:val="1"/>
          <w:numId w:val="17"/>
        </w:numPr>
        <w:pBdr>
          <w:top w:val="nil"/>
          <w:left w:val="nil"/>
          <w:bottom w:val="nil"/>
          <w:right w:val="nil"/>
          <w:between w:val="nil"/>
        </w:pBdr>
        <w:spacing w:line="276" w:lineRule="auto"/>
        <w:contextualSpacing w:val="0"/>
        <w:jc w:val="both"/>
        <w:outlineLvl w:val="3"/>
        <w:rPr>
          <w:rFonts w:ascii="Arial" w:eastAsia="Arial" w:hAnsi="Arial" w:cs="Arial"/>
          <w:b/>
          <w:bCs/>
          <w:vanish/>
          <w:color w:val="000000"/>
          <w:sz w:val="24"/>
          <w:szCs w:val="24"/>
        </w:rPr>
      </w:pPr>
    </w:p>
    <w:p w14:paraId="114A1240" w14:textId="77777777" w:rsidR="00C571C3" w:rsidRPr="00C571C3" w:rsidRDefault="00C571C3" w:rsidP="00C571C3">
      <w:pPr>
        <w:pStyle w:val="PargrafodaLista"/>
        <w:widowControl w:val="0"/>
        <w:numPr>
          <w:ilvl w:val="2"/>
          <w:numId w:val="17"/>
        </w:numPr>
        <w:pBdr>
          <w:top w:val="nil"/>
          <w:left w:val="nil"/>
          <w:bottom w:val="nil"/>
          <w:right w:val="nil"/>
          <w:between w:val="nil"/>
        </w:pBdr>
        <w:spacing w:line="276" w:lineRule="auto"/>
        <w:contextualSpacing w:val="0"/>
        <w:jc w:val="both"/>
        <w:outlineLvl w:val="3"/>
        <w:rPr>
          <w:rFonts w:ascii="Arial" w:eastAsia="Arial" w:hAnsi="Arial" w:cs="Arial"/>
          <w:b/>
          <w:bCs/>
          <w:vanish/>
          <w:color w:val="000000"/>
          <w:sz w:val="24"/>
          <w:szCs w:val="24"/>
        </w:rPr>
      </w:pPr>
    </w:p>
    <w:p w14:paraId="61AADF84" w14:textId="77777777" w:rsidR="00C571C3" w:rsidRPr="00C571C3" w:rsidRDefault="00C571C3" w:rsidP="00C571C3">
      <w:pPr>
        <w:pStyle w:val="PargrafodaLista"/>
        <w:widowControl w:val="0"/>
        <w:numPr>
          <w:ilvl w:val="2"/>
          <w:numId w:val="17"/>
        </w:numPr>
        <w:pBdr>
          <w:top w:val="nil"/>
          <w:left w:val="nil"/>
          <w:bottom w:val="nil"/>
          <w:right w:val="nil"/>
          <w:between w:val="nil"/>
        </w:pBdr>
        <w:spacing w:line="276" w:lineRule="auto"/>
        <w:contextualSpacing w:val="0"/>
        <w:jc w:val="both"/>
        <w:outlineLvl w:val="3"/>
        <w:rPr>
          <w:rFonts w:ascii="Arial" w:eastAsia="Arial" w:hAnsi="Arial" w:cs="Arial"/>
          <w:b/>
          <w:bCs/>
          <w:vanish/>
          <w:color w:val="000000"/>
          <w:sz w:val="24"/>
          <w:szCs w:val="24"/>
        </w:rPr>
      </w:pPr>
    </w:p>
    <w:p w14:paraId="734DA29E" w14:textId="77777777" w:rsidR="00C571C3" w:rsidRPr="00C571C3" w:rsidRDefault="00C571C3" w:rsidP="00C571C3">
      <w:pPr>
        <w:pStyle w:val="PargrafodaLista"/>
        <w:widowControl w:val="0"/>
        <w:numPr>
          <w:ilvl w:val="2"/>
          <w:numId w:val="17"/>
        </w:numPr>
        <w:pBdr>
          <w:top w:val="nil"/>
          <w:left w:val="nil"/>
          <w:bottom w:val="nil"/>
          <w:right w:val="nil"/>
          <w:between w:val="nil"/>
        </w:pBdr>
        <w:spacing w:line="276" w:lineRule="auto"/>
        <w:contextualSpacing w:val="0"/>
        <w:jc w:val="both"/>
        <w:outlineLvl w:val="3"/>
        <w:rPr>
          <w:rFonts w:ascii="Arial" w:eastAsia="Arial" w:hAnsi="Arial" w:cs="Arial"/>
          <w:b/>
          <w:bCs/>
          <w:vanish/>
          <w:color w:val="000000"/>
          <w:sz w:val="24"/>
          <w:szCs w:val="24"/>
        </w:rPr>
      </w:pPr>
    </w:p>
    <w:p w14:paraId="0464752C" w14:textId="77777777" w:rsidR="00C571C3" w:rsidRPr="00C571C3" w:rsidRDefault="00C571C3" w:rsidP="00C571C3">
      <w:pPr>
        <w:pStyle w:val="PargrafodaLista"/>
        <w:widowControl w:val="0"/>
        <w:numPr>
          <w:ilvl w:val="2"/>
          <w:numId w:val="17"/>
        </w:numPr>
        <w:pBdr>
          <w:top w:val="nil"/>
          <w:left w:val="nil"/>
          <w:bottom w:val="nil"/>
          <w:right w:val="nil"/>
          <w:between w:val="nil"/>
        </w:pBdr>
        <w:spacing w:line="276" w:lineRule="auto"/>
        <w:contextualSpacing w:val="0"/>
        <w:jc w:val="both"/>
        <w:outlineLvl w:val="3"/>
        <w:rPr>
          <w:rFonts w:ascii="Arial" w:eastAsia="Arial" w:hAnsi="Arial" w:cs="Arial"/>
          <w:b/>
          <w:bCs/>
          <w:vanish/>
          <w:color w:val="000000"/>
          <w:sz w:val="24"/>
          <w:szCs w:val="24"/>
        </w:rPr>
      </w:pPr>
    </w:p>
    <w:p w14:paraId="1CEFD082" w14:textId="77777777" w:rsidR="001B7A7B" w:rsidRDefault="0086052F" w:rsidP="00C571C3">
      <w:pPr>
        <w:pStyle w:val="Ttulo4"/>
        <w:keepNext w:val="0"/>
        <w:widowControl w:val="0"/>
        <w:numPr>
          <w:ilvl w:val="3"/>
          <w:numId w:val="17"/>
        </w:numPr>
        <w:spacing w:line="276" w:lineRule="auto"/>
        <w:ind w:left="851"/>
      </w:pPr>
      <w:r>
        <w:rPr>
          <w:sz w:val="24"/>
          <w:szCs w:val="24"/>
        </w:rPr>
        <w:t>Incidente:</w:t>
      </w:r>
      <w:r>
        <w:rPr>
          <w:b w:val="0"/>
          <w:bCs w:val="0"/>
          <w:sz w:val="24"/>
          <w:szCs w:val="24"/>
        </w:rPr>
        <w:t xml:space="preserve"> Compreende toda falha, erro, mau funcionamento, lentidão, indisponibilidade ou outras situações que impeçam ou dificultem o uso/acesso ao SISTEMA pelos Usuários. Sua solução se dá com a restauração do serviço ou a minimização de impactos negativos sobre o mesmo.</w:t>
      </w:r>
    </w:p>
    <w:p w14:paraId="371ED58E" w14:textId="77777777" w:rsidR="001B7A7B" w:rsidRDefault="001B7A7B" w:rsidP="000D557D">
      <w:pPr>
        <w:widowControl w:val="0"/>
      </w:pPr>
    </w:p>
    <w:p w14:paraId="34F3899E" w14:textId="77777777" w:rsidR="001B7A7B" w:rsidRDefault="0086052F" w:rsidP="000D557D">
      <w:pPr>
        <w:pStyle w:val="Ttulo4"/>
        <w:keepNext w:val="0"/>
        <w:widowControl w:val="0"/>
        <w:numPr>
          <w:ilvl w:val="3"/>
          <w:numId w:val="17"/>
        </w:numPr>
        <w:spacing w:after="240" w:line="276" w:lineRule="auto"/>
        <w:ind w:left="1134" w:hanging="1147"/>
      </w:pPr>
      <w:r>
        <w:rPr>
          <w:sz w:val="24"/>
          <w:szCs w:val="24"/>
        </w:rPr>
        <w:t>Problema:</w:t>
      </w:r>
      <w:r>
        <w:rPr>
          <w:b w:val="0"/>
          <w:bCs w:val="0"/>
          <w:sz w:val="24"/>
          <w:szCs w:val="24"/>
        </w:rPr>
        <w:t xml:space="preserve"> Compreende a causa de um ou mais incidentes, que deve ser investigada a partir do diagnóstico de incidentes recorrentes. Sua solução se dá com a eliminação definitiva da causa do surgimento dos eventos indesejados.</w:t>
      </w:r>
    </w:p>
    <w:p w14:paraId="7DF354DA" w14:textId="235C956D" w:rsidR="001B7A7B" w:rsidRDefault="0086052F" w:rsidP="000D557D">
      <w:pPr>
        <w:pStyle w:val="Ttulo4"/>
        <w:keepNext w:val="0"/>
        <w:widowControl w:val="0"/>
        <w:numPr>
          <w:ilvl w:val="3"/>
          <w:numId w:val="17"/>
        </w:numPr>
        <w:spacing w:after="240" w:line="276" w:lineRule="auto"/>
        <w:ind w:left="1134" w:hanging="1147"/>
      </w:pPr>
      <w:bookmarkStart w:id="35" w:name="_60mxh6tdl64q" w:colFirst="0" w:colLast="0"/>
      <w:bookmarkEnd w:id="35"/>
      <w:r>
        <w:rPr>
          <w:sz w:val="24"/>
          <w:szCs w:val="24"/>
        </w:rPr>
        <w:t>Requisição de Serviço:</w:t>
      </w:r>
      <w:r>
        <w:rPr>
          <w:b w:val="0"/>
          <w:bCs w:val="0"/>
          <w:sz w:val="24"/>
          <w:szCs w:val="24"/>
        </w:rPr>
        <w:t xml:space="preserve"> Compreende adaptações do SISTEMA para atendimento às legislações, normas, comunicados e instruções vigentes e editadas (Municipais, Estaduais e Federais), além de orientações dos tribunais e pareceres normativos, termos de cooperação, contratos, convênios. Podem ser feitas ainda para melhoria de desempenho através de </w:t>
      </w:r>
      <w:proofErr w:type="gramStart"/>
      <w:r>
        <w:rPr>
          <w:b w:val="0"/>
          <w:bCs w:val="0"/>
          <w:sz w:val="24"/>
          <w:szCs w:val="24"/>
        </w:rPr>
        <w:t>otimização</w:t>
      </w:r>
      <w:proofErr w:type="gramEnd"/>
      <w:r>
        <w:rPr>
          <w:b w:val="0"/>
          <w:bCs w:val="0"/>
          <w:sz w:val="24"/>
          <w:szCs w:val="24"/>
        </w:rPr>
        <w:t xml:space="preserve"> de códigos ou recursos, e atendimento às solicitações necessárias para integrações conforme </w:t>
      </w:r>
      <w:r>
        <w:rPr>
          <w:sz w:val="24"/>
          <w:szCs w:val="24"/>
        </w:rPr>
        <w:t xml:space="preserve">Item </w:t>
      </w:r>
      <w:r w:rsidR="00AB085B">
        <w:rPr>
          <w:sz w:val="24"/>
          <w:szCs w:val="24"/>
        </w:rPr>
        <w:t>8</w:t>
      </w:r>
      <w:r>
        <w:rPr>
          <w:sz w:val="24"/>
          <w:szCs w:val="24"/>
        </w:rPr>
        <w:t>.3</w:t>
      </w:r>
      <w:r>
        <w:rPr>
          <w:b w:val="0"/>
          <w:bCs w:val="0"/>
          <w:sz w:val="24"/>
          <w:szCs w:val="24"/>
        </w:rPr>
        <w:t>.</w:t>
      </w:r>
    </w:p>
    <w:p w14:paraId="7B0B22F5" w14:textId="77777777" w:rsidR="001B7A7B" w:rsidRDefault="001B7A7B" w:rsidP="000D557D">
      <w:pPr>
        <w:widowControl w:val="0"/>
      </w:pPr>
    </w:p>
    <w:p w14:paraId="75490344" w14:textId="77777777" w:rsidR="001B7A7B" w:rsidRDefault="0086052F" w:rsidP="001A4A95">
      <w:pPr>
        <w:pStyle w:val="Ttulo3"/>
        <w:keepNext w:val="0"/>
        <w:widowControl w:val="0"/>
        <w:numPr>
          <w:ilvl w:val="2"/>
          <w:numId w:val="33"/>
        </w:numPr>
        <w:spacing w:after="240" w:line="276" w:lineRule="auto"/>
        <w:ind w:left="851" w:hanging="851"/>
        <w:jc w:val="both"/>
      </w:pPr>
      <w:bookmarkStart w:id="36" w:name="_g139jrg7su6p" w:colFirst="0" w:colLast="0"/>
      <w:bookmarkEnd w:id="36"/>
      <w:r>
        <w:rPr>
          <w:sz w:val="24"/>
          <w:szCs w:val="24"/>
        </w:rPr>
        <w:t>Graus de Prioridade</w:t>
      </w:r>
    </w:p>
    <w:p w14:paraId="0D0F480F" w14:textId="08972AAB" w:rsidR="001B7A7B" w:rsidRDefault="0086052F" w:rsidP="000D557D">
      <w:pPr>
        <w:widowControl w:val="0"/>
        <w:pBdr>
          <w:top w:val="nil"/>
          <w:left w:val="nil"/>
          <w:bottom w:val="nil"/>
          <w:right w:val="nil"/>
          <w:between w:val="nil"/>
        </w:pBdr>
        <w:spacing w:before="120"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Os graus de prioridade devem atribuir a </w:t>
      </w:r>
      <w:r>
        <w:rPr>
          <w:rFonts w:ascii="Arial" w:eastAsia="Arial" w:hAnsi="Arial" w:cs="Arial"/>
          <w:b/>
          <w:bCs/>
          <w:color w:val="000000"/>
          <w:sz w:val="24"/>
          <w:szCs w:val="24"/>
        </w:rPr>
        <w:t>Incidentes</w:t>
      </w:r>
      <w:r>
        <w:rPr>
          <w:rFonts w:ascii="Arial" w:eastAsia="Arial" w:hAnsi="Arial" w:cs="Arial"/>
          <w:color w:val="000000"/>
          <w:sz w:val="24"/>
          <w:szCs w:val="24"/>
        </w:rPr>
        <w:t xml:space="preserve"> (</w:t>
      </w:r>
      <w:r>
        <w:rPr>
          <w:rFonts w:ascii="Arial" w:eastAsia="Arial" w:hAnsi="Arial" w:cs="Arial"/>
          <w:b/>
          <w:bCs/>
          <w:color w:val="000000"/>
          <w:sz w:val="24"/>
          <w:szCs w:val="24"/>
        </w:rPr>
        <w:t xml:space="preserve">Item </w:t>
      </w:r>
      <w:r w:rsidR="00AB085B">
        <w:rPr>
          <w:rFonts w:ascii="Arial" w:eastAsia="Arial" w:hAnsi="Arial" w:cs="Arial"/>
          <w:b/>
          <w:bCs/>
          <w:color w:val="000000"/>
          <w:sz w:val="24"/>
          <w:szCs w:val="24"/>
        </w:rPr>
        <w:t>13</w:t>
      </w:r>
      <w:r>
        <w:rPr>
          <w:rFonts w:ascii="Arial" w:eastAsia="Arial" w:hAnsi="Arial" w:cs="Arial"/>
          <w:b/>
          <w:bCs/>
          <w:color w:val="000000"/>
          <w:sz w:val="24"/>
          <w:szCs w:val="24"/>
        </w:rPr>
        <w:t>.2.4.1</w:t>
      </w:r>
      <w:r>
        <w:rPr>
          <w:rFonts w:ascii="Arial" w:eastAsia="Arial" w:hAnsi="Arial" w:cs="Arial"/>
          <w:color w:val="000000"/>
          <w:sz w:val="24"/>
          <w:szCs w:val="24"/>
        </w:rPr>
        <w:t xml:space="preserve">) um nível de criticidade para a sua execução. Essas solicitações serão classificadas em graus que vão de </w:t>
      </w:r>
      <w:r>
        <w:rPr>
          <w:rFonts w:ascii="Arial" w:eastAsia="Arial" w:hAnsi="Arial" w:cs="Arial"/>
          <w:b/>
          <w:bCs/>
          <w:color w:val="000000"/>
          <w:sz w:val="24"/>
          <w:szCs w:val="24"/>
        </w:rPr>
        <w:t xml:space="preserve">01 (um) </w:t>
      </w:r>
      <w:r>
        <w:rPr>
          <w:rFonts w:ascii="Arial" w:eastAsia="Arial" w:hAnsi="Arial" w:cs="Arial"/>
          <w:color w:val="000000"/>
          <w:sz w:val="24"/>
          <w:szCs w:val="24"/>
        </w:rPr>
        <w:t>a</w:t>
      </w:r>
      <w:r>
        <w:rPr>
          <w:rFonts w:ascii="Arial" w:eastAsia="Arial" w:hAnsi="Arial" w:cs="Arial"/>
          <w:b/>
          <w:bCs/>
          <w:color w:val="000000"/>
          <w:sz w:val="24"/>
          <w:szCs w:val="24"/>
        </w:rPr>
        <w:t xml:space="preserve"> 04 (quatro),</w:t>
      </w:r>
      <w:r>
        <w:rPr>
          <w:rFonts w:ascii="Arial" w:eastAsia="Arial" w:hAnsi="Arial" w:cs="Arial"/>
          <w:color w:val="000000"/>
          <w:sz w:val="24"/>
          <w:szCs w:val="24"/>
        </w:rPr>
        <w:t xml:space="preserve"> em ordem decrescente de urgência.</w:t>
      </w:r>
    </w:p>
    <w:p w14:paraId="1E4C20C6" w14:textId="77777777" w:rsidR="001B7A7B" w:rsidRDefault="001B7A7B" w:rsidP="000D557D">
      <w:pPr>
        <w:widowControl w:val="0"/>
        <w:pBdr>
          <w:top w:val="nil"/>
          <w:left w:val="nil"/>
          <w:bottom w:val="nil"/>
          <w:right w:val="nil"/>
          <w:between w:val="nil"/>
        </w:pBdr>
        <w:spacing w:after="240" w:line="276" w:lineRule="auto"/>
        <w:jc w:val="both"/>
        <w:rPr>
          <w:rFonts w:ascii="Arial" w:eastAsia="Arial" w:hAnsi="Arial" w:cs="Arial"/>
          <w:color w:val="000000"/>
          <w:sz w:val="24"/>
          <w:szCs w:val="24"/>
        </w:rPr>
      </w:pPr>
    </w:p>
    <w:p w14:paraId="6991FDAE" w14:textId="77777777" w:rsidR="001B7A7B" w:rsidRDefault="0086052F" w:rsidP="001A4A95">
      <w:pPr>
        <w:pStyle w:val="Ttulo4"/>
        <w:keepNext w:val="0"/>
        <w:widowControl w:val="0"/>
        <w:numPr>
          <w:ilvl w:val="3"/>
          <w:numId w:val="33"/>
        </w:numPr>
        <w:spacing w:before="240" w:after="240" w:line="276" w:lineRule="auto"/>
        <w:ind w:left="1134" w:hanging="1145"/>
      </w:pPr>
      <w:bookmarkStart w:id="37" w:name="_k0rcbm7b7klw" w:colFirst="0" w:colLast="0"/>
      <w:bookmarkEnd w:id="37"/>
      <w:r>
        <w:rPr>
          <w:sz w:val="24"/>
          <w:szCs w:val="24"/>
        </w:rPr>
        <w:lastRenderedPageBreak/>
        <w:t xml:space="preserve">Grau </w:t>
      </w:r>
      <w:proofErr w:type="gramStart"/>
      <w:r>
        <w:rPr>
          <w:sz w:val="24"/>
          <w:szCs w:val="24"/>
        </w:rPr>
        <w:t>1</w:t>
      </w:r>
      <w:proofErr w:type="gramEnd"/>
      <w:r>
        <w:rPr>
          <w:sz w:val="24"/>
          <w:szCs w:val="24"/>
        </w:rPr>
        <w:t xml:space="preserve"> (Prioridade Emergencial)</w:t>
      </w:r>
    </w:p>
    <w:p w14:paraId="20BDED6E" w14:textId="77777777" w:rsidR="001B7A7B" w:rsidRDefault="0086052F" w:rsidP="001A4A95">
      <w:pPr>
        <w:pStyle w:val="Ttulo5"/>
        <w:keepNext w:val="0"/>
        <w:widowControl w:val="0"/>
        <w:numPr>
          <w:ilvl w:val="4"/>
          <w:numId w:val="33"/>
        </w:numPr>
        <w:spacing w:after="240" w:line="276" w:lineRule="auto"/>
        <w:ind w:left="1276" w:hanging="1293"/>
      </w:pPr>
      <w:r>
        <w:rPr>
          <w:b w:val="0"/>
          <w:bCs w:val="0"/>
        </w:rPr>
        <w:t xml:space="preserve">Paralisações </w:t>
      </w:r>
      <w:proofErr w:type="gramStart"/>
      <w:r>
        <w:rPr>
          <w:b w:val="0"/>
          <w:bCs w:val="0"/>
        </w:rPr>
        <w:t>não programadas, parcialmente ou totalmente, da infraestrutura de TI utilizada</w:t>
      </w:r>
      <w:proofErr w:type="gramEnd"/>
      <w:r>
        <w:rPr>
          <w:b w:val="0"/>
          <w:bCs w:val="0"/>
        </w:rPr>
        <w:t xml:space="preserve"> para hospedagem do SISTEMA, que resultem em incidentes que causem indisponibilidade total ou parcial, no uso e no acesso de quaisquer das seguintes funcionalidades:</w:t>
      </w:r>
    </w:p>
    <w:p w14:paraId="314A5A0C" w14:textId="77777777" w:rsidR="001B7A7B" w:rsidRDefault="0086052F" w:rsidP="001A4A95">
      <w:pPr>
        <w:pStyle w:val="Ttulo6"/>
        <w:keepNext w:val="0"/>
        <w:widowControl w:val="0"/>
        <w:numPr>
          <w:ilvl w:val="5"/>
          <w:numId w:val="33"/>
        </w:numPr>
        <w:spacing w:after="240"/>
        <w:ind w:left="1560" w:hanging="1578"/>
      </w:pPr>
      <w:bookmarkStart w:id="38" w:name="_li5amgd6k41" w:colFirst="0" w:colLast="0"/>
      <w:bookmarkEnd w:id="38"/>
      <w:r>
        <w:t>Serviços de Recepção e Controle da Nota Fiscal de Serviços Eletrônica do Ambiente de Dados Nacional e da Gestão do ISSQN – Perfil Administração Tributária Municipal.</w:t>
      </w:r>
    </w:p>
    <w:p w14:paraId="0C6D43F9" w14:textId="77777777" w:rsidR="001B7A7B" w:rsidRDefault="0086052F" w:rsidP="001A4A95">
      <w:pPr>
        <w:pStyle w:val="Ttulo6"/>
        <w:keepNext w:val="0"/>
        <w:widowControl w:val="0"/>
        <w:numPr>
          <w:ilvl w:val="5"/>
          <w:numId w:val="33"/>
        </w:numPr>
        <w:spacing w:after="240"/>
        <w:ind w:left="1560" w:hanging="1578"/>
      </w:pPr>
      <w:bookmarkStart w:id="39" w:name="_6c3x09aem7qs" w:colFirst="0" w:colLast="0"/>
      <w:bookmarkEnd w:id="39"/>
      <w:r>
        <w:t>Emissão de documento de arrecadação pelo Usuário Externo.</w:t>
      </w:r>
    </w:p>
    <w:p w14:paraId="56D5511E" w14:textId="77777777" w:rsidR="001B7A7B" w:rsidRDefault="0086052F" w:rsidP="001A4A95">
      <w:pPr>
        <w:pStyle w:val="Ttulo6"/>
        <w:keepNext w:val="0"/>
        <w:widowControl w:val="0"/>
        <w:numPr>
          <w:ilvl w:val="5"/>
          <w:numId w:val="33"/>
        </w:numPr>
        <w:spacing w:after="240"/>
        <w:ind w:left="1560" w:hanging="1578"/>
      </w:pPr>
      <w:bookmarkStart w:id="40" w:name="_i0t5qpdnvppd" w:colFirst="0" w:colLast="0"/>
      <w:bookmarkEnd w:id="40"/>
      <w:r>
        <w:t>Gestão de Dados do Simples Nacional.</w:t>
      </w:r>
    </w:p>
    <w:p w14:paraId="5095C570" w14:textId="77777777" w:rsidR="001B7A7B" w:rsidRDefault="0086052F" w:rsidP="001A4A95">
      <w:pPr>
        <w:pStyle w:val="Ttulo6"/>
        <w:keepNext w:val="0"/>
        <w:widowControl w:val="0"/>
        <w:numPr>
          <w:ilvl w:val="5"/>
          <w:numId w:val="33"/>
        </w:numPr>
        <w:spacing w:after="240"/>
        <w:ind w:left="1560" w:hanging="1578"/>
      </w:pPr>
      <w:bookmarkStart w:id="41" w:name="_gpysz99o20kg" w:colFirst="0" w:colLast="0"/>
      <w:bookmarkEnd w:id="41"/>
      <w:r>
        <w:t>Declaração Eletrônica de Serviços de Instituições Financeiras (DES-IF).</w:t>
      </w:r>
    </w:p>
    <w:p w14:paraId="1CC435DA" w14:textId="77777777" w:rsidR="001B7A7B" w:rsidRDefault="0086052F" w:rsidP="001A4A95">
      <w:pPr>
        <w:pStyle w:val="Ttulo6"/>
        <w:keepNext w:val="0"/>
        <w:widowControl w:val="0"/>
        <w:numPr>
          <w:ilvl w:val="5"/>
          <w:numId w:val="33"/>
        </w:numPr>
        <w:spacing w:after="240"/>
        <w:ind w:left="1560" w:hanging="1578"/>
      </w:pPr>
      <w:bookmarkStart w:id="42" w:name="_1gikrx316gp4" w:colFirst="0" w:colLast="0"/>
      <w:bookmarkEnd w:id="42"/>
      <w:r>
        <w:t>Abertura e acompanhamento de Ordens de Serviços on-line.</w:t>
      </w:r>
    </w:p>
    <w:p w14:paraId="2E52AFB5" w14:textId="77777777" w:rsidR="001B7A7B" w:rsidRDefault="0086052F" w:rsidP="001A4A95">
      <w:pPr>
        <w:pStyle w:val="Ttulo6"/>
        <w:keepNext w:val="0"/>
        <w:widowControl w:val="0"/>
        <w:numPr>
          <w:ilvl w:val="5"/>
          <w:numId w:val="33"/>
        </w:numPr>
        <w:spacing w:after="240"/>
        <w:ind w:left="1560" w:hanging="1578"/>
      </w:pPr>
      <w:bookmarkStart w:id="43" w:name="_yqa66mjsq7lu" w:colFirst="0" w:colLast="0"/>
      <w:bookmarkEnd w:id="43"/>
      <w:r>
        <w:t>Gestão do Cadastro Mobiliário Municipal tais como: Abertura, Alteração e Baixa de Empresas e de profissionais autônomos.</w:t>
      </w:r>
    </w:p>
    <w:p w14:paraId="352B7F7B" w14:textId="77777777" w:rsidR="001B7A7B" w:rsidRDefault="001B7A7B" w:rsidP="000D557D">
      <w:pPr>
        <w:widowControl w:val="0"/>
      </w:pPr>
    </w:p>
    <w:p w14:paraId="60C66B85" w14:textId="77777777" w:rsidR="001B7A7B" w:rsidRDefault="0086052F" w:rsidP="001A4A95">
      <w:pPr>
        <w:pStyle w:val="Ttulo4"/>
        <w:keepNext w:val="0"/>
        <w:widowControl w:val="0"/>
        <w:numPr>
          <w:ilvl w:val="3"/>
          <w:numId w:val="33"/>
        </w:numPr>
        <w:spacing w:after="240" w:line="276" w:lineRule="auto"/>
        <w:ind w:left="1134" w:hanging="1145"/>
      </w:pPr>
      <w:r>
        <w:rPr>
          <w:sz w:val="24"/>
          <w:szCs w:val="24"/>
        </w:rPr>
        <w:t xml:space="preserve">Grau </w:t>
      </w:r>
      <w:proofErr w:type="gramStart"/>
      <w:r>
        <w:rPr>
          <w:sz w:val="24"/>
          <w:szCs w:val="24"/>
        </w:rPr>
        <w:t>2</w:t>
      </w:r>
      <w:proofErr w:type="gramEnd"/>
      <w:r>
        <w:rPr>
          <w:sz w:val="24"/>
          <w:szCs w:val="24"/>
        </w:rPr>
        <w:t xml:space="preserve"> (Prioridade Alta)</w:t>
      </w:r>
    </w:p>
    <w:p w14:paraId="3717C55A" w14:textId="4AAD3D81" w:rsidR="001B7A7B" w:rsidRDefault="0086052F" w:rsidP="001A4A95">
      <w:pPr>
        <w:pStyle w:val="Ttulo5"/>
        <w:keepNext w:val="0"/>
        <w:widowControl w:val="0"/>
        <w:numPr>
          <w:ilvl w:val="4"/>
          <w:numId w:val="33"/>
        </w:numPr>
        <w:spacing w:after="240" w:line="276" w:lineRule="auto"/>
        <w:ind w:left="1276" w:hanging="1293"/>
      </w:pPr>
      <w:r>
        <w:rPr>
          <w:b w:val="0"/>
          <w:bCs w:val="0"/>
        </w:rPr>
        <w:t xml:space="preserve">Incidentes que impeçam o acesso e/ou a utilização das demais funcionalidades, não previstas no </w:t>
      </w:r>
      <w:r>
        <w:t xml:space="preserve">Item </w:t>
      </w:r>
      <w:r w:rsidR="00AB085B">
        <w:t>13</w:t>
      </w:r>
      <w:r>
        <w:t>.2.5.1</w:t>
      </w:r>
      <w:r>
        <w:rPr>
          <w:b w:val="0"/>
          <w:bCs w:val="0"/>
        </w:rPr>
        <w:t>.</w:t>
      </w:r>
    </w:p>
    <w:p w14:paraId="25FAE716" w14:textId="0C405CBE" w:rsidR="001B7A7B" w:rsidRDefault="0086052F" w:rsidP="001A4A95">
      <w:pPr>
        <w:pStyle w:val="Ttulo5"/>
        <w:keepNext w:val="0"/>
        <w:widowControl w:val="0"/>
        <w:numPr>
          <w:ilvl w:val="4"/>
          <w:numId w:val="33"/>
        </w:numPr>
        <w:spacing w:after="240" w:line="276" w:lineRule="auto"/>
        <w:ind w:left="1276" w:hanging="1293"/>
      </w:pPr>
      <w:r>
        <w:rPr>
          <w:b w:val="0"/>
          <w:bCs w:val="0"/>
        </w:rPr>
        <w:t xml:space="preserve">Incidentes ocorridos na funcionalidade da recepção e controle das NFS-e que impactem no recebimento e gerenciamento das NFS-e do ADN para disponibilização dos dados necessários para a realização do sorteio de prêmios, não previstos no </w:t>
      </w:r>
      <w:r>
        <w:t xml:space="preserve">Item </w:t>
      </w:r>
      <w:r w:rsidR="00AB085B">
        <w:t>13</w:t>
      </w:r>
      <w:r>
        <w:t>.2.5.1.1.1</w:t>
      </w:r>
      <w:r>
        <w:rPr>
          <w:b w:val="0"/>
          <w:bCs w:val="0"/>
        </w:rPr>
        <w:t>.</w:t>
      </w:r>
    </w:p>
    <w:p w14:paraId="25800538" w14:textId="5DE02CA1" w:rsidR="001B7A7B" w:rsidRDefault="0086052F" w:rsidP="001A4A95">
      <w:pPr>
        <w:pStyle w:val="Ttulo5"/>
        <w:keepNext w:val="0"/>
        <w:widowControl w:val="0"/>
        <w:numPr>
          <w:ilvl w:val="4"/>
          <w:numId w:val="33"/>
        </w:numPr>
        <w:spacing w:after="240" w:line="276" w:lineRule="auto"/>
        <w:ind w:left="1276" w:hanging="1293"/>
      </w:pPr>
      <w:bookmarkStart w:id="44" w:name="_d7442jfqzz5u" w:colFirst="0" w:colLast="0"/>
      <w:bookmarkEnd w:id="44"/>
      <w:r>
        <w:rPr>
          <w:b w:val="0"/>
          <w:bCs w:val="0"/>
        </w:rPr>
        <w:t xml:space="preserve">Incidentes ocorridos em funcionalidades do SISTEMA direcionadas ao Usuário externo e que impactem diretamente no recolhimento do imposto devido (emissão de documento de arrecadação, dentre outros), não previstos no </w:t>
      </w:r>
      <w:r>
        <w:t>Item 1</w:t>
      </w:r>
      <w:r w:rsidR="00085056">
        <w:t>3</w:t>
      </w:r>
      <w:r>
        <w:t>.2.5.1.1.2</w:t>
      </w:r>
      <w:r>
        <w:rPr>
          <w:b w:val="0"/>
          <w:bCs w:val="0"/>
        </w:rPr>
        <w:t>.</w:t>
      </w:r>
    </w:p>
    <w:p w14:paraId="3B550119" w14:textId="2509A144" w:rsidR="001B7A7B" w:rsidRDefault="0086052F" w:rsidP="001A4A95">
      <w:pPr>
        <w:pStyle w:val="Ttulo5"/>
        <w:keepNext w:val="0"/>
        <w:widowControl w:val="0"/>
        <w:numPr>
          <w:ilvl w:val="4"/>
          <w:numId w:val="33"/>
        </w:numPr>
        <w:spacing w:after="240" w:line="276" w:lineRule="auto"/>
        <w:ind w:left="1276" w:hanging="1293"/>
      </w:pPr>
      <w:r>
        <w:rPr>
          <w:b w:val="0"/>
          <w:bCs w:val="0"/>
        </w:rPr>
        <w:t xml:space="preserve">Incidentes que impactem no próprio registro e abertura da solicitação de atendimento, não previstos no </w:t>
      </w:r>
      <w:r>
        <w:t xml:space="preserve">Item </w:t>
      </w:r>
      <w:r w:rsidR="00AB085B">
        <w:t>13</w:t>
      </w:r>
      <w:r>
        <w:t>.2.5.1.1.5</w:t>
      </w:r>
      <w:r>
        <w:rPr>
          <w:b w:val="0"/>
          <w:bCs w:val="0"/>
        </w:rPr>
        <w:t>.</w:t>
      </w:r>
    </w:p>
    <w:p w14:paraId="4717E80F" w14:textId="3DBBBFFB" w:rsidR="001B7A7B" w:rsidRDefault="0086052F" w:rsidP="001A4A95">
      <w:pPr>
        <w:pStyle w:val="Ttulo5"/>
        <w:keepNext w:val="0"/>
        <w:widowControl w:val="0"/>
        <w:numPr>
          <w:ilvl w:val="4"/>
          <w:numId w:val="33"/>
        </w:numPr>
        <w:spacing w:after="240" w:line="276" w:lineRule="auto"/>
        <w:ind w:left="1276" w:hanging="1293"/>
      </w:pPr>
      <w:r>
        <w:rPr>
          <w:b w:val="0"/>
          <w:bCs w:val="0"/>
        </w:rPr>
        <w:t xml:space="preserve">Incidentes que impactem na Gestão do Cadastro Mobiliário Municipal tais como: Abertura, Alteração e Baixa de Empresas e de profissionais autônomos, não previstos no </w:t>
      </w:r>
      <w:r>
        <w:t xml:space="preserve">Item </w:t>
      </w:r>
      <w:r w:rsidR="00AB085B">
        <w:t>13</w:t>
      </w:r>
      <w:r>
        <w:t>.2.5.1.1.6</w:t>
      </w:r>
      <w:r>
        <w:rPr>
          <w:b w:val="0"/>
          <w:bCs w:val="0"/>
        </w:rPr>
        <w:t>.</w:t>
      </w:r>
    </w:p>
    <w:p w14:paraId="7B2E6854" w14:textId="77777777" w:rsidR="001B7A7B" w:rsidRDefault="0086052F" w:rsidP="001A4A95">
      <w:pPr>
        <w:pStyle w:val="Ttulo5"/>
        <w:keepNext w:val="0"/>
        <w:widowControl w:val="0"/>
        <w:numPr>
          <w:ilvl w:val="4"/>
          <w:numId w:val="33"/>
        </w:numPr>
        <w:spacing w:after="240" w:line="276" w:lineRule="auto"/>
        <w:ind w:left="1276" w:hanging="1293"/>
      </w:pPr>
      <w:r>
        <w:rPr>
          <w:b w:val="0"/>
          <w:bCs w:val="0"/>
        </w:rPr>
        <w:t xml:space="preserve">Incidentes ocorridos em funcionalidades que envolvam as diversas </w:t>
      </w:r>
      <w:r>
        <w:rPr>
          <w:b w:val="0"/>
          <w:bCs w:val="0"/>
        </w:rPr>
        <w:lastRenderedPageBreak/>
        <w:t>integrações entre os sistemas (da própria CONTRATADA, da PSJC ou ainda de empresas terceiras ou conveniadas).</w:t>
      </w:r>
    </w:p>
    <w:p w14:paraId="3E655966" w14:textId="77777777" w:rsidR="001B7A7B" w:rsidRDefault="0086052F" w:rsidP="001A4A95">
      <w:pPr>
        <w:pStyle w:val="Ttulo5"/>
        <w:keepNext w:val="0"/>
        <w:widowControl w:val="0"/>
        <w:numPr>
          <w:ilvl w:val="4"/>
          <w:numId w:val="33"/>
        </w:numPr>
        <w:spacing w:after="240" w:line="276" w:lineRule="auto"/>
        <w:ind w:left="1276" w:hanging="1293"/>
      </w:pPr>
      <w:r>
        <w:rPr>
          <w:b w:val="0"/>
          <w:bCs w:val="0"/>
        </w:rPr>
        <w:t>Incidentes ocorridos que envolvam as funcionalidades de fiscalização e documentos fiscais, que impactem na Realização e Conclusão das atividades de fiscalização.</w:t>
      </w:r>
    </w:p>
    <w:p w14:paraId="512373B2" w14:textId="77777777" w:rsidR="001B7A7B" w:rsidRDefault="001B7A7B" w:rsidP="000D557D">
      <w:pPr>
        <w:widowControl w:val="0"/>
        <w:rPr>
          <w:highlight w:val="yellow"/>
        </w:rPr>
      </w:pPr>
    </w:p>
    <w:p w14:paraId="581A651B" w14:textId="77777777" w:rsidR="001B7A7B" w:rsidRDefault="0086052F" w:rsidP="001A4A95">
      <w:pPr>
        <w:pStyle w:val="Ttulo4"/>
        <w:keepNext w:val="0"/>
        <w:widowControl w:val="0"/>
        <w:numPr>
          <w:ilvl w:val="3"/>
          <w:numId w:val="33"/>
        </w:numPr>
        <w:spacing w:after="240" w:line="276" w:lineRule="auto"/>
        <w:ind w:left="1134" w:hanging="1145"/>
      </w:pPr>
      <w:r>
        <w:rPr>
          <w:sz w:val="24"/>
          <w:szCs w:val="24"/>
        </w:rPr>
        <w:t xml:space="preserve">Grau </w:t>
      </w:r>
      <w:proofErr w:type="gramStart"/>
      <w:r>
        <w:rPr>
          <w:sz w:val="24"/>
          <w:szCs w:val="24"/>
        </w:rPr>
        <w:t>3</w:t>
      </w:r>
      <w:proofErr w:type="gramEnd"/>
      <w:r>
        <w:rPr>
          <w:sz w:val="24"/>
          <w:szCs w:val="24"/>
        </w:rPr>
        <w:t xml:space="preserve"> (Prioridade Média)</w:t>
      </w:r>
    </w:p>
    <w:p w14:paraId="07A596CD" w14:textId="77777777" w:rsidR="001B7A7B" w:rsidRDefault="0086052F" w:rsidP="001A4A95">
      <w:pPr>
        <w:pStyle w:val="Ttulo5"/>
        <w:keepNext w:val="0"/>
        <w:widowControl w:val="0"/>
        <w:numPr>
          <w:ilvl w:val="4"/>
          <w:numId w:val="33"/>
        </w:numPr>
        <w:spacing w:after="240" w:line="276" w:lineRule="auto"/>
        <w:ind w:left="1276" w:hanging="1293"/>
      </w:pPr>
      <w:r>
        <w:rPr>
          <w:b w:val="0"/>
          <w:bCs w:val="0"/>
        </w:rPr>
        <w:t>Incidentes ocorridos na funcionalidade de recepção, controle e gerenciamento das NFS-e que impactem nas verificações de NFS-e canceladas no ADN.</w:t>
      </w:r>
    </w:p>
    <w:p w14:paraId="7696EFB7" w14:textId="77777777" w:rsidR="001B7A7B" w:rsidRDefault="0086052F" w:rsidP="001A4A95">
      <w:pPr>
        <w:pStyle w:val="Ttulo5"/>
        <w:keepNext w:val="0"/>
        <w:widowControl w:val="0"/>
        <w:numPr>
          <w:ilvl w:val="4"/>
          <w:numId w:val="33"/>
        </w:numPr>
        <w:spacing w:after="240" w:line="276" w:lineRule="auto"/>
        <w:ind w:left="1276" w:hanging="1293"/>
      </w:pPr>
      <w:r>
        <w:rPr>
          <w:b w:val="0"/>
          <w:bCs w:val="0"/>
        </w:rPr>
        <w:t xml:space="preserve">Incidentes ocorridos que envolvam as funcionalidades de fiscalização e documentos fiscais, que </w:t>
      </w:r>
      <w:proofErr w:type="gramStart"/>
      <w:r>
        <w:rPr>
          <w:b w:val="0"/>
          <w:bCs w:val="0"/>
        </w:rPr>
        <w:t>impactem,</w:t>
      </w:r>
      <w:proofErr w:type="gramEnd"/>
      <w:r>
        <w:rPr>
          <w:b w:val="0"/>
          <w:bCs w:val="0"/>
        </w:rPr>
        <w:t xml:space="preserve"> que impactem no planejamento das atividades de fiscalização.</w:t>
      </w:r>
    </w:p>
    <w:p w14:paraId="177736FE" w14:textId="7875EC5E" w:rsidR="001B7A7B" w:rsidRDefault="0086052F" w:rsidP="001A4A95">
      <w:pPr>
        <w:pStyle w:val="Ttulo5"/>
        <w:keepNext w:val="0"/>
        <w:widowControl w:val="0"/>
        <w:numPr>
          <w:ilvl w:val="4"/>
          <w:numId w:val="33"/>
        </w:numPr>
        <w:spacing w:after="240" w:line="276" w:lineRule="auto"/>
        <w:ind w:left="1276" w:hanging="1293"/>
      </w:pPr>
      <w:r>
        <w:rPr>
          <w:b w:val="0"/>
          <w:bCs w:val="0"/>
        </w:rPr>
        <w:t xml:space="preserve">Incidentes ocorridos em funcionalidades direcionadas aos Usuários Externos, que impactem no desenvolvimento de suas atividades, não previstas no </w:t>
      </w:r>
      <w:r>
        <w:t xml:space="preserve">Item </w:t>
      </w:r>
      <w:r w:rsidR="00AB085B">
        <w:t>13</w:t>
      </w:r>
      <w:r>
        <w:t>.2.5.2.3.</w:t>
      </w:r>
    </w:p>
    <w:p w14:paraId="53857D52" w14:textId="61C2927E" w:rsidR="001B7A7B" w:rsidRDefault="0086052F" w:rsidP="001A4A95">
      <w:pPr>
        <w:pStyle w:val="Ttulo5"/>
        <w:keepNext w:val="0"/>
        <w:widowControl w:val="0"/>
        <w:numPr>
          <w:ilvl w:val="4"/>
          <w:numId w:val="33"/>
        </w:numPr>
        <w:spacing w:after="240" w:line="276" w:lineRule="auto"/>
        <w:ind w:left="1276" w:hanging="1293"/>
      </w:pPr>
      <w:r>
        <w:rPr>
          <w:b w:val="0"/>
          <w:bCs w:val="0"/>
        </w:rPr>
        <w:t xml:space="preserve">Incidentes ocorridos em funcionalidade relacionadas </w:t>
      </w:r>
      <w:proofErr w:type="gramStart"/>
      <w:r>
        <w:rPr>
          <w:b w:val="0"/>
          <w:bCs w:val="0"/>
        </w:rPr>
        <w:t>a</w:t>
      </w:r>
      <w:proofErr w:type="gramEnd"/>
      <w:r>
        <w:rPr>
          <w:b w:val="0"/>
          <w:bCs w:val="0"/>
        </w:rPr>
        <w:t xml:space="preserve"> upload de arquivos, tais como: SIAFI, Simples Nacional, MEI, DES-IF, dentre outros, não previstos nos </w:t>
      </w:r>
      <w:r>
        <w:t xml:space="preserve">Itens </w:t>
      </w:r>
      <w:r w:rsidR="00AB085B">
        <w:t>13</w:t>
      </w:r>
      <w:r>
        <w:t xml:space="preserve">.2.5.1.1.3 e </w:t>
      </w:r>
      <w:r w:rsidR="00AB085B">
        <w:t>13</w:t>
      </w:r>
      <w:r>
        <w:t>.2.5.1.1.4</w:t>
      </w:r>
      <w:r>
        <w:rPr>
          <w:b w:val="0"/>
          <w:bCs w:val="0"/>
        </w:rPr>
        <w:t>.</w:t>
      </w:r>
    </w:p>
    <w:p w14:paraId="4325A4D4" w14:textId="77777777" w:rsidR="001B7A7B" w:rsidRDefault="001B7A7B" w:rsidP="000D557D">
      <w:pPr>
        <w:widowControl w:val="0"/>
      </w:pPr>
    </w:p>
    <w:p w14:paraId="16314464" w14:textId="77777777" w:rsidR="001B7A7B" w:rsidRDefault="0086052F" w:rsidP="001A4A95">
      <w:pPr>
        <w:pStyle w:val="Ttulo4"/>
        <w:keepNext w:val="0"/>
        <w:widowControl w:val="0"/>
        <w:numPr>
          <w:ilvl w:val="3"/>
          <w:numId w:val="33"/>
        </w:numPr>
        <w:spacing w:after="240" w:line="276" w:lineRule="auto"/>
        <w:ind w:left="1134" w:hanging="1145"/>
      </w:pPr>
      <w:r>
        <w:rPr>
          <w:sz w:val="24"/>
          <w:szCs w:val="24"/>
        </w:rPr>
        <w:t xml:space="preserve">Grau </w:t>
      </w:r>
      <w:proofErr w:type="gramStart"/>
      <w:r>
        <w:rPr>
          <w:sz w:val="24"/>
          <w:szCs w:val="24"/>
        </w:rPr>
        <w:t>4</w:t>
      </w:r>
      <w:proofErr w:type="gramEnd"/>
      <w:r>
        <w:rPr>
          <w:sz w:val="24"/>
          <w:szCs w:val="24"/>
        </w:rPr>
        <w:t xml:space="preserve"> (Prioridade Baixa)</w:t>
      </w:r>
    </w:p>
    <w:p w14:paraId="7B196EF7" w14:textId="77777777" w:rsidR="001B7A7B" w:rsidRDefault="0086052F" w:rsidP="001A4A95">
      <w:pPr>
        <w:pStyle w:val="Ttulo5"/>
        <w:keepNext w:val="0"/>
        <w:widowControl w:val="0"/>
        <w:numPr>
          <w:ilvl w:val="4"/>
          <w:numId w:val="33"/>
        </w:numPr>
        <w:spacing w:after="240" w:line="276" w:lineRule="auto"/>
        <w:ind w:left="1276" w:hanging="1292"/>
      </w:pPr>
      <w:r>
        <w:rPr>
          <w:b w:val="0"/>
          <w:bCs w:val="0"/>
        </w:rPr>
        <w:t>Demais incidentes que não forem enquadrados nos graus anteriores.</w:t>
      </w:r>
    </w:p>
    <w:p w14:paraId="19C2F43E" w14:textId="77777777" w:rsidR="001B7A7B" w:rsidRDefault="001B7A7B" w:rsidP="000D557D">
      <w:pPr>
        <w:widowControl w:val="0"/>
      </w:pPr>
    </w:p>
    <w:p w14:paraId="6720A166" w14:textId="77777777" w:rsidR="001B7A7B" w:rsidRDefault="0086052F" w:rsidP="001A4A95">
      <w:pPr>
        <w:pStyle w:val="Ttulo3"/>
        <w:keepNext w:val="0"/>
        <w:widowControl w:val="0"/>
        <w:numPr>
          <w:ilvl w:val="2"/>
          <w:numId w:val="33"/>
        </w:numPr>
        <w:spacing w:after="240" w:line="276" w:lineRule="auto"/>
        <w:ind w:left="851" w:hanging="851"/>
        <w:jc w:val="both"/>
      </w:pPr>
      <w:bookmarkStart w:id="45" w:name="_mly91av6g1dw" w:colFirst="0" w:colLast="0"/>
      <w:bookmarkEnd w:id="45"/>
      <w:r>
        <w:rPr>
          <w:sz w:val="24"/>
          <w:szCs w:val="24"/>
        </w:rPr>
        <w:t>Níveis de Serviços</w:t>
      </w:r>
    </w:p>
    <w:p w14:paraId="69DCACB4" w14:textId="77777777" w:rsidR="001B7A7B" w:rsidRDefault="0086052F" w:rsidP="000D557D">
      <w:pPr>
        <w:widowControl w:val="0"/>
        <w:pBdr>
          <w:top w:val="nil"/>
          <w:left w:val="nil"/>
          <w:bottom w:val="nil"/>
          <w:right w:val="nil"/>
          <w:between w:val="nil"/>
        </w:pBdr>
        <w:spacing w:before="120" w:after="240" w:line="276" w:lineRule="auto"/>
        <w:jc w:val="both"/>
        <w:rPr>
          <w:rFonts w:ascii="Arial" w:eastAsia="Arial" w:hAnsi="Arial" w:cs="Arial"/>
          <w:color w:val="000000"/>
          <w:sz w:val="24"/>
          <w:szCs w:val="24"/>
        </w:rPr>
      </w:pPr>
      <w:r>
        <w:rPr>
          <w:rFonts w:ascii="Arial" w:eastAsia="Arial" w:hAnsi="Arial" w:cs="Arial"/>
          <w:color w:val="000000"/>
          <w:sz w:val="24"/>
          <w:szCs w:val="24"/>
        </w:rPr>
        <w:t>O Acordo de Nível de Serviços (</w:t>
      </w:r>
      <w:r>
        <w:rPr>
          <w:rFonts w:ascii="Arial" w:eastAsia="Arial" w:hAnsi="Arial" w:cs="Arial"/>
          <w:b/>
          <w:bCs/>
          <w:color w:val="000000"/>
          <w:sz w:val="24"/>
          <w:szCs w:val="24"/>
          <w:highlight w:val="white"/>
        </w:rPr>
        <w:t xml:space="preserve">Service </w:t>
      </w:r>
      <w:proofErr w:type="spellStart"/>
      <w:r>
        <w:rPr>
          <w:rFonts w:ascii="Arial" w:eastAsia="Arial" w:hAnsi="Arial" w:cs="Arial"/>
          <w:b/>
          <w:bCs/>
          <w:color w:val="000000"/>
          <w:sz w:val="24"/>
          <w:szCs w:val="24"/>
          <w:highlight w:val="white"/>
        </w:rPr>
        <w:t>Level</w:t>
      </w:r>
      <w:proofErr w:type="spellEnd"/>
      <w:r>
        <w:rPr>
          <w:rFonts w:ascii="Arial" w:eastAsia="Arial" w:hAnsi="Arial" w:cs="Arial"/>
          <w:b/>
          <w:bCs/>
          <w:color w:val="000000"/>
          <w:sz w:val="24"/>
          <w:szCs w:val="24"/>
          <w:highlight w:val="white"/>
        </w:rPr>
        <w:t xml:space="preserve"> </w:t>
      </w:r>
      <w:proofErr w:type="spellStart"/>
      <w:r>
        <w:rPr>
          <w:rFonts w:ascii="Arial" w:eastAsia="Arial" w:hAnsi="Arial" w:cs="Arial"/>
          <w:b/>
          <w:bCs/>
          <w:color w:val="000000"/>
          <w:sz w:val="24"/>
          <w:szCs w:val="24"/>
          <w:highlight w:val="white"/>
        </w:rPr>
        <w:t>Agreement</w:t>
      </w:r>
      <w:proofErr w:type="spellEnd"/>
      <w:r>
        <w:rPr>
          <w:rFonts w:ascii="Arial" w:eastAsia="Arial" w:hAnsi="Arial" w:cs="Arial"/>
          <w:b/>
          <w:bCs/>
          <w:color w:val="000000"/>
          <w:sz w:val="24"/>
          <w:szCs w:val="24"/>
        </w:rPr>
        <w:t>- SLA</w:t>
      </w:r>
      <w:r>
        <w:rPr>
          <w:rFonts w:ascii="Arial" w:eastAsia="Arial" w:hAnsi="Arial" w:cs="Arial"/>
          <w:color w:val="000000"/>
          <w:sz w:val="24"/>
          <w:szCs w:val="24"/>
        </w:rPr>
        <w:t>) tem por objetivo medir o desempenho dos serviços prestados e disponibilidade do SISTEMA, para estabelecer metas a fim de garantir que o serviço atenda às necessidades do negócio devendo-se reportar seus resultados através de relatórios.</w:t>
      </w:r>
    </w:p>
    <w:p w14:paraId="51DA6FBF" w14:textId="77777777" w:rsidR="001B7A7B" w:rsidRDefault="0086052F" w:rsidP="001A4A95">
      <w:pPr>
        <w:pStyle w:val="Ttulo4"/>
        <w:keepNext w:val="0"/>
        <w:widowControl w:val="0"/>
        <w:numPr>
          <w:ilvl w:val="3"/>
          <w:numId w:val="33"/>
        </w:numPr>
        <w:spacing w:before="240" w:after="240" w:line="276" w:lineRule="auto"/>
        <w:ind w:left="1134" w:hanging="1134"/>
      </w:pPr>
      <w:bookmarkStart w:id="46" w:name="_hyey6vqkn944" w:colFirst="0" w:colLast="0"/>
      <w:bookmarkEnd w:id="46"/>
      <w:r>
        <w:rPr>
          <w:sz w:val="24"/>
          <w:szCs w:val="24"/>
        </w:rPr>
        <w:t>Tempo de Resolução</w:t>
      </w:r>
    </w:p>
    <w:p w14:paraId="43FDE3FA" w14:textId="2C660443" w:rsidR="001B7A7B" w:rsidRDefault="0086052F" w:rsidP="000D557D">
      <w:pPr>
        <w:widowControl w:val="0"/>
        <w:spacing w:after="240" w:line="276" w:lineRule="auto"/>
        <w:jc w:val="both"/>
        <w:rPr>
          <w:rFonts w:ascii="Arial" w:eastAsia="Arial" w:hAnsi="Arial" w:cs="Arial"/>
          <w:sz w:val="24"/>
          <w:szCs w:val="24"/>
        </w:rPr>
      </w:pPr>
      <w:r>
        <w:rPr>
          <w:rFonts w:ascii="Arial" w:eastAsia="Arial" w:hAnsi="Arial" w:cs="Arial"/>
          <w:sz w:val="24"/>
          <w:szCs w:val="24"/>
        </w:rPr>
        <w:t xml:space="preserve">Todos os prazos estabelecidos abaixo serão contados a partir do registro da solicitação. No caso da indisponibilidade da ferramenta web prevista no </w:t>
      </w:r>
      <w:r>
        <w:rPr>
          <w:rFonts w:ascii="Arial" w:eastAsia="Arial" w:hAnsi="Arial" w:cs="Arial"/>
          <w:b/>
          <w:bCs/>
          <w:sz w:val="24"/>
          <w:szCs w:val="24"/>
        </w:rPr>
        <w:t xml:space="preserve">Item </w:t>
      </w:r>
      <w:r w:rsidR="00AB085B">
        <w:rPr>
          <w:rFonts w:ascii="Arial" w:eastAsia="Arial" w:hAnsi="Arial" w:cs="Arial"/>
          <w:b/>
          <w:bCs/>
          <w:sz w:val="24"/>
          <w:szCs w:val="24"/>
        </w:rPr>
        <w:t>13</w:t>
      </w:r>
      <w:r>
        <w:rPr>
          <w:rFonts w:ascii="Arial" w:eastAsia="Arial" w:hAnsi="Arial" w:cs="Arial"/>
          <w:b/>
          <w:bCs/>
          <w:sz w:val="24"/>
          <w:szCs w:val="24"/>
        </w:rPr>
        <w:t>.2.3,</w:t>
      </w:r>
      <w:r>
        <w:rPr>
          <w:rFonts w:ascii="Arial" w:eastAsia="Arial" w:hAnsi="Arial" w:cs="Arial"/>
          <w:sz w:val="24"/>
          <w:szCs w:val="24"/>
        </w:rPr>
        <w:t xml:space="preserve"> o prazo será considerado a partir do contato por qualquer outro meio de comunicação disponível (tais como: telefone, e-mail, dentre outros).</w:t>
      </w:r>
    </w:p>
    <w:p w14:paraId="7E1FD5BE" w14:textId="77777777" w:rsidR="001B7A7B" w:rsidRDefault="001B7A7B" w:rsidP="000D557D">
      <w:pPr>
        <w:widowControl w:val="0"/>
        <w:spacing w:line="276" w:lineRule="auto"/>
        <w:jc w:val="both"/>
        <w:rPr>
          <w:rFonts w:ascii="Arial" w:eastAsia="Arial" w:hAnsi="Arial" w:cs="Arial"/>
          <w:sz w:val="24"/>
          <w:szCs w:val="24"/>
        </w:rPr>
      </w:pPr>
    </w:p>
    <w:p w14:paraId="2657D7C1" w14:textId="77777777" w:rsidR="001B7A7B" w:rsidRDefault="0086052F" w:rsidP="001A4A95">
      <w:pPr>
        <w:pStyle w:val="Ttulo5"/>
        <w:keepNext w:val="0"/>
        <w:widowControl w:val="0"/>
        <w:numPr>
          <w:ilvl w:val="4"/>
          <w:numId w:val="33"/>
        </w:numPr>
        <w:spacing w:after="240" w:line="276" w:lineRule="auto"/>
        <w:ind w:left="1276" w:hanging="1293"/>
      </w:pPr>
      <w:bookmarkStart w:id="47" w:name="_btt8merg2bhg" w:colFirst="0" w:colLast="0"/>
      <w:bookmarkEnd w:id="47"/>
      <w:r>
        <w:t>Tabela Tempo de Resolução de Incidentes</w:t>
      </w:r>
    </w:p>
    <w:tbl>
      <w:tblPr>
        <w:tblStyle w:val="a1"/>
        <w:tblW w:w="935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01"/>
        <w:gridCol w:w="2268"/>
        <w:gridCol w:w="2693"/>
        <w:gridCol w:w="2693"/>
      </w:tblGrid>
      <w:tr w:rsidR="001B7A7B" w14:paraId="2672A387" w14:textId="77777777">
        <w:trPr>
          <w:trHeight w:val="567"/>
        </w:trPr>
        <w:tc>
          <w:tcPr>
            <w:tcW w:w="1701"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vAlign w:val="center"/>
          </w:tcPr>
          <w:p w14:paraId="12FCD92A" w14:textId="77777777" w:rsidR="001B7A7B" w:rsidRDefault="0086052F" w:rsidP="000D557D">
            <w:pPr>
              <w:widowControl w:val="0"/>
              <w:spacing w:line="276" w:lineRule="auto"/>
              <w:jc w:val="center"/>
              <w:rPr>
                <w:rFonts w:ascii="Arial" w:eastAsia="Arial" w:hAnsi="Arial" w:cs="Arial"/>
                <w:b/>
                <w:bCs/>
                <w:sz w:val="24"/>
                <w:szCs w:val="24"/>
              </w:rPr>
            </w:pPr>
            <w:r>
              <w:rPr>
                <w:rFonts w:ascii="Arial" w:eastAsia="Arial" w:hAnsi="Arial" w:cs="Arial"/>
                <w:b/>
                <w:bCs/>
                <w:sz w:val="24"/>
                <w:szCs w:val="24"/>
              </w:rPr>
              <w:t>Grau</w:t>
            </w:r>
          </w:p>
        </w:tc>
        <w:tc>
          <w:tcPr>
            <w:tcW w:w="2268"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vAlign w:val="center"/>
          </w:tcPr>
          <w:p w14:paraId="0923CFC4" w14:textId="77777777" w:rsidR="001B7A7B" w:rsidRDefault="0086052F" w:rsidP="000D557D">
            <w:pPr>
              <w:widowControl w:val="0"/>
              <w:spacing w:line="276" w:lineRule="auto"/>
              <w:jc w:val="center"/>
              <w:rPr>
                <w:rFonts w:ascii="Arial" w:eastAsia="Arial" w:hAnsi="Arial" w:cs="Arial"/>
                <w:b/>
                <w:bCs/>
                <w:sz w:val="24"/>
                <w:szCs w:val="24"/>
              </w:rPr>
            </w:pPr>
            <w:r>
              <w:rPr>
                <w:rFonts w:ascii="Arial" w:eastAsia="Arial" w:hAnsi="Arial" w:cs="Arial"/>
                <w:b/>
                <w:bCs/>
                <w:sz w:val="24"/>
                <w:szCs w:val="24"/>
              </w:rPr>
              <w:t>Prioridade</w:t>
            </w:r>
          </w:p>
        </w:tc>
        <w:tc>
          <w:tcPr>
            <w:tcW w:w="2693"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vAlign w:val="center"/>
          </w:tcPr>
          <w:p w14:paraId="3DE64BD3" w14:textId="77777777" w:rsidR="001B7A7B" w:rsidRDefault="0086052F" w:rsidP="000D557D">
            <w:pPr>
              <w:widowControl w:val="0"/>
              <w:spacing w:line="276" w:lineRule="auto"/>
              <w:jc w:val="center"/>
              <w:rPr>
                <w:rFonts w:ascii="Arial" w:eastAsia="Arial" w:hAnsi="Arial" w:cs="Arial"/>
                <w:b/>
                <w:bCs/>
                <w:sz w:val="24"/>
                <w:szCs w:val="24"/>
              </w:rPr>
            </w:pPr>
            <w:r>
              <w:rPr>
                <w:rFonts w:ascii="Arial" w:eastAsia="Arial" w:hAnsi="Arial" w:cs="Arial"/>
                <w:b/>
                <w:bCs/>
                <w:sz w:val="24"/>
                <w:szCs w:val="24"/>
              </w:rPr>
              <w:t>Tempo de Resolução</w:t>
            </w:r>
            <w:r>
              <w:rPr>
                <w:rFonts w:ascii="Arial" w:eastAsia="Arial" w:hAnsi="Arial" w:cs="Arial"/>
                <w:b/>
                <w:bCs/>
                <w:sz w:val="24"/>
                <w:szCs w:val="24"/>
              </w:rPr>
              <w:br/>
            </w:r>
            <w:proofErr w:type="gramStart"/>
            <w:r>
              <w:rPr>
                <w:rFonts w:ascii="Arial" w:eastAsia="Arial" w:hAnsi="Arial" w:cs="Arial"/>
                <w:b/>
                <w:bCs/>
                <w:sz w:val="24"/>
                <w:szCs w:val="24"/>
              </w:rPr>
              <w:t>(</w:t>
            </w:r>
            <w:proofErr w:type="gramEnd"/>
            <w:r>
              <w:rPr>
                <w:rFonts w:ascii="Arial" w:eastAsia="Arial" w:hAnsi="Arial" w:cs="Arial"/>
                <w:b/>
                <w:bCs/>
                <w:sz w:val="24"/>
                <w:szCs w:val="24"/>
              </w:rPr>
              <w:t>Horas Corridas)</w:t>
            </w:r>
          </w:p>
        </w:tc>
        <w:tc>
          <w:tcPr>
            <w:tcW w:w="2693"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46F7AB47" w14:textId="77777777" w:rsidR="001B7A7B" w:rsidRDefault="0086052F" w:rsidP="000D557D">
            <w:pPr>
              <w:widowControl w:val="0"/>
              <w:spacing w:line="276" w:lineRule="auto"/>
              <w:jc w:val="center"/>
              <w:rPr>
                <w:rFonts w:ascii="Arial" w:eastAsia="Arial" w:hAnsi="Arial" w:cs="Arial"/>
                <w:b/>
                <w:bCs/>
                <w:sz w:val="24"/>
                <w:szCs w:val="24"/>
              </w:rPr>
            </w:pPr>
            <w:r>
              <w:rPr>
                <w:rFonts w:ascii="Arial" w:eastAsia="Arial" w:hAnsi="Arial" w:cs="Arial"/>
                <w:b/>
                <w:bCs/>
                <w:sz w:val="24"/>
                <w:szCs w:val="24"/>
              </w:rPr>
              <w:t>Tempo de Resolução</w:t>
            </w:r>
            <w:r>
              <w:rPr>
                <w:rFonts w:ascii="Arial" w:eastAsia="Arial" w:hAnsi="Arial" w:cs="Arial"/>
                <w:b/>
                <w:bCs/>
                <w:sz w:val="24"/>
                <w:szCs w:val="24"/>
              </w:rPr>
              <w:br/>
            </w:r>
            <w:proofErr w:type="gramStart"/>
            <w:r>
              <w:rPr>
                <w:rFonts w:ascii="Arial" w:eastAsia="Arial" w:hAnsi="Arial" w:cs="Arial"/>
                <w:b/>
                <w:bCs/>
                <w:sz w:val="24"/>
                <w:szCs w:val="24"/>
              </w:rPr>
              <w:t>(</w:t>
            </w:r>
            <w:proofErr w:type="gramEnd"/>
            <w:r>
              <w:rPr>
                <w:rFonts w:ascii="Arial" w:eastAsia="Arial" w:hAnsi="Arial" w:cs="Arial"/>
                <w:b/>
                <w:bCs/>
                <w:sz w:val="24"/>
                <w:szCs w:val="24"/>
              </w:rPr>
              <w:t>Horas Úteis)</w:t>
            </w:r>
          </w:p>
        </w:tc>
      </w:tr>
      <w:tr w:rsidR="001B7A7B" w14:paraId="3D59FA60" w14:textId="77777777">
        <w:trPr>
          <w:trHeight w:val="283"/>
        </w:trPr>
        <w:tc>
          <w:tcPr>
            <w:tcW w:w="1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6F838A1" w14:textId="77777777" w:rsidR="001B7A7B" w:rsidRDefault="0086052F" w:rsidP="000D557D">
            <w:pPr>
              <w:widowControl w:val="0"/>
              <w:spacing w:line="276" w:lineRule="auto"/>
              <w:jc w:val="center"/>
              <w:rPr>
                <w:rFonts w:ascii="Arial" w:eastAsia="Arial" w:hAnsi="Arial" w:cs="Arial"/>
                <w:sz w:val="24"/>
                <w:szCs w:val="24"/>
              </w:rPr>
            </w:pPr>
            <w:proofErr w:type="gramStart"/>
            <w:r>
              <w:rPr>
                <w:rFonts w:ascii="Arial" w:eastAsia="Arial" w:hAnsi="Arial" w:cs="Arial"/>
                <w:sz w:val="24"/>
                <w:szCs w:val="24"/>
              </w:rPr>
              <w:t>1</w:t>
            </w:r>
            <w:proofErr w:type="gramEnd"/>
          </w:p>
        </w:tc>
        <w:tc>
          <w:tcPr>
            <w:tcW w:w="226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BA13002" w14:textId="77777777" w:rsidR="001B7A7B" w:rsidRDefault="0086052F" w:rsidP="000D557D">
            <w:pPr>
              <w:widowControl w:val="0"/>
              <w:spacing w:line="276" w:lineRule="auto"/>
              <w:jc w:val="center"/>
              <w:rPr>
                <w:rFonts w:ascii="Arial" w:eastAsia="Arial" w:hAnsi="Arial" w:cs="Arial"/>
                <w:sz w:val="24"/>
                <w:szCs w:val="24"/>
              </w:rPr>
            </w:pPr>
            <w:r>
              <w:rPr>
                <w:rFonts w:ascii="Arial" w:eastAsia="Arial" w:hAnsi="Arial" w:cs="Arial"/>
                <w:sz w:val="24"/>
                <w:szCs w:val="24"/>
              </w:rPr>
              <w:t>Emergencial</w:t>
            </w:r>
          </w:p>
        </w:tc>
        <w:tc>
          <w:tcPr>
            <w:tcW w:w="269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1BBAD6C" w14:textId="77777777" w:rsidR="001B7A7B" w:rsidRDefault="0086052F" w:rsidP="000D557D">
            <w:pPr>
              <w:widowControl w:val="0"/>
              <w:spacing w:line="276" w:lineRule="auto"/>
              <w:jc w:val="center"/>
              <w:rPr>
                <w:rFonts w:ascii="Arial" w:eastAsia="Arial" w:hAnsi="Arial" w:cs="Arial"/>
                <w:sz w:val="24"/>
                <w:szCs w:val="24"/>
              </w:rPr>
            </w:pPr>
            <w:r>
              <w:rPr>
                <w:rFonts w:ascii="Arial" w:eastAsia="Arial" w:hAnsi="Arial" w:cs="Arial"/>
                <w:sz w:val="24"/>
                <w:szCs w:val="24"/>
              </w:rPr>
              <w:t>04</w:t>
            </w:r>
          </w:p>
        </w:tc>
        <w:tc>
          <w:tcPr>
            <w:tcW w:w="2693" w:type="dxa"/>
            <w:tcBorders>
              <w:top w:val="single" w:sz="8" w:space="0" w:color="000000"/>
              <w:left w:val="single" w:sz="8" w:space="0" w:color="000000"/>
              <w:bottom w:val="single" w:sz="8" w:space="0" w:color="000000"/>
              <w:right w:val="single" w:sz="8" w:space="0" w:color="000000"/>
            </w:tcBorders>
            <w:vAlign w:val="center"/>
          </w:tcPr>
          <w:p w14:paraId="17F8C2E8" w14:textId="77777777" w:rsidR="001B7A7B" w:rsidRDefault="0086052F" w:rsidP="000D557D">
            <w:pPr>
              <w:widowControl w:val="0"/>
              <w:spacing w:line="276" w:lineRule="auto"/>
              <w:jc w:val="center"/>
              <w:rPr>
                <w:rFonts w:ascii="Arial" w:eastAsia="Arial" w:hAnsi="Arial" w:cs="Arial"/>
                <w:sz w:val="24"/>
                <w:szCs w:val="24"/>
              </w:rPr>
            </w:pPr>
            <w:r>
              <w:rPr>
                <w:rFonts w:ascii="Arial" w:eastAsia="Arial" w:hAnsi="Arial" w:cs="Arial"/>
                <w:sz w:val="24"/>
                <w:szCs w:val="24"/>
              </w:rPr>
              <w:t>-</w:t>
            </w:r>
          </w:p>
        </w:tc>
      </w:tr>
      <w:tr w:rsidR="001B7A7B" w14:paraId="43D99221" w14:textId="77777777">
        <w:trPr>
          <w:trHeight w:val="283"/>
        </w:trPr>
        <w:tc>
          <w:tcPr>
            <w:tcW w:w="1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FE71947" w14:textId="77777777" w:rsidR="001B7A7B" w:rsidRDefault="0086052F" w:rsidP="000D557D">
            <w:pPr>
              <w:widowControl w:val="0"/>
              <w:spacing w:line="276" w:lineRule="auto"/>
              <w:jc w:val="center"/>
              <w:rPr>
                <w:rFonts w:ascii="Arial" w:eastAsia="Arial" w:hAnsi="Arial" w:cs="Arial"/>
                <w:sz w:val="24"/>
                <w:szCs w:val="24"/>
              </w:rPr>
            </w:pPr>
            <w:proofErr w:type="gramStart"/>
            <w:r>
              <w:rPr>
                <w:rFonts w:ascii="Arial" w:eastAsia="Arial" w:hAnsi="Arial" w:cs="Arial"/>
                <w:sz w:val="24"/>
                <w:szCs w:val="24"/>
              </w:rPr>
              <w:t>2</w:t>
            </w:r>
            <w:proofErr w:type="gramEnd"/>
          </w:p>
        </w:tc>
        <w:tc>
          <w:tcPr>
            <w:tcW w:w="226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FC1A1EB" w14:textId="77777777" w:rsidR="001B7A7B" w:rsidRDefault="0086052F" w:rsidP="000D557D">
            <w:pPr>
              <w:widowControl w:val="0"/>
              <w:spacing w:line="276" w:lineRule="auto"/>
              <w:jc w:val="center"/>
              <w:rPr>
                <w:rFonts w:ascii="Arial" w:eastAsia="Arial" w:hAnsi="Arial" w:cs="Arial"/>
                <w:sz w:val="24"/>
                <w:szCs w:val="24"/>
              </w:rPr>
            </w:pPr>
            <w:r>
              <w:rPr>
                <w:rFonts w:ascii="Arial" w:eastAsia="Arial" w:hAnsi="Arial" w:cs="Arial"/>
                <w:sz w:val="24"/>
                <w:szCs w:val="24"/>
              </w:rPr>
              <w:t>Alta</w:t>
            </w:r>
          </w:p>
        </w:tc>
        <w:tc>
          <w:tcPr>
            <w:tcW w:w="269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26D8824" w14:textId="77777777" w:rsidR="001B7A7B" w:rsidRDefault="0086052F" w:rsidP="000D557D">
            <w:pPr>
              <w:widowControl w:val="0"/>
              <w:spacing w:line="276" w:lineRule="auto"/>
              <w:jc w:val="center"/>
              <w:rPr>
                <w:rFonts w:ascii="Arial" w:eastAsia="Arial" w:hAnsi="Arial" w:cs="Arial"/>
                <w:sz w:val="24"/>
                <w:szCs w:val="24"/>
              </w:rPr>
            </w:pPr>
            <w:r>
              <w:rPr>
                <w:rFonts w:ascii="Arial" w:eastAsia="Arial" w:hAnsi="Arial" w:cs="Arial"/>
                <w:sz w:val="24"/>
                <w:szCs w:val="24"/>
              </w:rPr>
              <w:t>06</w:t>
            </w:r>
          </w:p>
        </w:tc>
        <w:tc>
          <w:tcPr>
            <w:tcW w:w="2693" w:type="dxa"/>
            <w:tcBorders>
              <w:top w:val="single" w:sz="8" w:space="0" w:color="000000"/>
              <w:left w:val="single" w:sz="8" w:space="0" w:color="000000"/>
              <w:bottom w:val="single" w:sz="8" w:space="0" w:color="000000"/>
              <w:right w:val="single" w:sz="8" w:space="0" w:color="000000"/>
            </w:tcBorders>
            <w:vAlign w:val="center"/>
          </w:tcPr>
          <w:p w14:paraId="1F0CA9C4" w14:textId="77777777" w:rsidR="001B7A7B" w:rsidRDefault="0086052F" w:rsidP="000D557D">
            <w:pPr>
              <w:widowControl w:val="0"/>
              <w:spacing w:line="276" w:lineRule="auto"/>
              <w:jc w:val="center"/>
              <w:rPr>
                <w:rFonts w:ascii="Arial" w:eastAsia="Arial" w:hAnsi="Arial" w:cs="Arial"/>
                <w:sz w:val="24"/>
                <w:szCs w:val="24"/>
              </w:rPr>
            </w:pPr>
            <w:r>
              <w:rPr>
                <w:rFonts w:ascii="Arial" w:eastAsia="Arial" w:hAnsi="Arial" w:cs="Arial"/>
                <w:sz w:val="24"/>
                <w:szCs w:val="24"/>
              </w:rPr>
              <w:t>-</w:t>
            </w:r>
          </w:p>
        </w:tc>
      </w:tr>
      <w:tr w:rsidR="001B7A7B" w14:paraId="3CD9CB11" w14:textId="77777777">
        <w:trPr>
          <w:trHeight w:val="283"/>
        </w:trPr>
        <w:tc>
          <w:tcPr>
            <w:tcW w:w="1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CC7D23C" w14:textId="77777777" w:rsidR="001B7A7B" w:rsidRDefault="0086052F" w:rsidP="000D557D">
            <w:pPr>
              <w:widowControl w:val="0"/>
              <w:spacing w:line="276" w:lineRule="auto"/>
              <w:jc w:val="center"/>
              <w:rPr>
                <w:rFonts w:ascii="Arial" w:eastAsia="Arial" w:hAnsi="Arial" w:cs="Arial"/>
                <w:sz w:val="24"/>
                <w:szCs w:val="24"/>
              </w:rPr>
            </w:pPr>
            <w:proofErr w:type="gramStart"/>
            <w:r>
              <w:rPr>
                <w:rFonts w:ascii="Arial" w:eastAsia="Arial" w:hAnsi="Arial" w:cs="Arial"/>
                <w:sz w:val="24"/>
                <w:szCs w:val="24"/>
              </w:rPr>
              <w:t>3</w:t>
            </w:r>
            <w:proofErr w:type="gramEnd"/>
          </w:p>
        </w:tc>
        <w:tc>
          <w:tcPr>
            <w:tcW w:w="226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8D8FDE5" w14:textId="77777777" w:rsidR="001B7A7B" w:rsidRDefault="0086052F" w:rsidP="000D557D">
            <w:pPr>
              <w:widowControl w:val="0"/>
              <w:spacing w:line="276" w:lineRule="auto"/>
              <w:jc w:val="center"/>
              <w:rPr>
                <w:rFonts w:ascii="Arial" w:eastAsia="Arial" w:hAnsi="Arial" w:cs="Arial"/>
                <w:sz w:val="24"/>
                <w:szCs w:val="24"/>
              </w:rPr>
            </w:pPr>
            <w:r>
              <w:rPr>
                <w:rFonts w:ascii="Arial" w:eastAsia="Arial" w:hAnsi="Arial" w:cs="Arial"/>
                <w:sz w:val="24"/>
                <w:szCs w:val="24"/>
              </w:rPr>
              <w:t>Média</w:t>
            </w:r>
          </w:p>
        </w:tc>
        <w:tc>
          <w:tcPr>
            <w:tcW w:w="269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7911993" w14:textId="77777777" w:rsidR="001B7A7B" w:rsidRDefault="0086052F" w:rsidP="000D557D">
            <w:pPr>
              <w:widowControl w:val="0"/>
              <w:spacing w:line="276" w:lineRule="auto"/>
              <w:jc w:val="center"/>
              <w:rPr>
                <w:rFonts w:ascii="Arial" w:eastAsia="Arial" w:hAnsi="Arial" w:cs="Arial"/>
                <w:sz w:val="24"/>
                <w:szCs w:val="24"/>
              </w:rPr>
            </w:pPr>
            <w:r>
              <w:rPr>
                <w:rFonts w:ascii="Arial" w:eastAsia="Arial" w:hAnsi="Arial" w:cs="Arial"/>
                <w:sz w:val="24"/>
                <w:szCs w:val="24"/>
              </w:rPr>
              <w:t>-</w:t>
            </w:r>
          </w:p>
        </w:tc>
        <w:tc>
          <w:tcPr>
            <w:tcW w:w="2693" w:type="dxa"/>
            <w:tcBorders>
              <w:top w:val="single" w:sz="8" w:space="0" w:color="000000"/>
              <w:left w:val="single" w:sz="8" w:space="0" w:color="000000"/>
              <w:bottom w:val="single" w:sz="8" w:space="0" w:color="000000"/>
              <w:right w:val="single" w:sz="8" w:space="0" w:color="000000"/>
            </w:tcBorders>
            <w:vAlign w:val="center"/>
          </w:tcPr>
          <w:p w14:paraId="448EFF02" w14:textId="77777777" w:rsidR="001B7A7B" w:rsidRDefault="0086052F" w:rsidP="000D557D">
            <w:pPr>
              <w:widowControl w:val="0"/>
              <w:spacing w:line="276" w:lineRule="auto"/>
              <w:jc w:val="center"/>
              <w:rPr>
                <w:rFonts w:ascii="Arial" w:eastAsia="Arial" w:hAnsi="Arial" w:cs="Arial"/>
                <w:sz w:val="24"/>
                <w:szCs w:val="24"/>
              </w:rPr>
            </w:pPr>
            <w:r>
              <w:rPr>
                <w:rFonts w:ascii="Arial" w:eastAsia="Arial" w:hAnsi="Arial" w:cs="Arial"/>
                <w:sz w:val="24"/>
                <w:szCs w:val="24"/>
              </w:rPr>
              <w:t>16</w:t>
            </w:r>
          </w:p>
        </w:tc>
      </w:tr>
      <w:tr w:rsidR="001B7A7B" w14:paraId="1C8D4660" w14:textId="77777777">
        <w:trPr>
          <w:trHeight w:val="283"/>
        </w:trPr>
        <w:tc>
          <w:tcPr>
            <w:tcW w:w="1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A500EC4" w14:textId="77777777" w:rsidR="001B7A7B" w:rsidRDefault="0086052F" w:rsidP="000D557D">
            <w:pPr>
              <w:widowControl w:val="0"/>
              <w:spacing w:line="276" w:lineRule="auto"/>
              <w:jc w:val="center"/>
              <w:rPr>
                <w:rFonts w:ascii="Arial" w:eastAsia="Arial" w:hAnsi="Arial" w:cs="Arial"/>
                <w:sz w:val="24"/>
                <w:szCs w:val="24"/>
              </w:rPr>
            </w:pPr>
            <w:proofErr w:type="gramStart"/>
            <w:r>
              <w:rPr>
                <w:rFonts w:ascii="Arial" w:eastAsia="Arial" w:hAnsi="Arial" w:cs="Arial"/>
                <w:sz w:val="24"/>
                <w:szCs w:val="24"/>
              </w:rPr>
              <w:t>4</w:t>
            </w:r>
            <w:proofErr w:type="gramEnd"/>
          </w:p>
        </w:tc>
        <w:tc>
          <w:tcPr>
            <w:tcW w:w="226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C532289" w14:textId="77777777" w:rsidR="001B7A7B" w:rsidRDefault="0086052F" w:rsidP="000D557D">
            <w:pPr>
              <w:widowControl w:val="0"/>
              <w:spacing w:line="276" w:lineRule="auto"/>
              <w:jc w:val="center"/>
              <w:rPr>
                <w:rFonts w:ascii="Arial" w:eastAsia="Arial" w:hAnsi="Arial" w:cs="Arial"/>
                <w:sz w:val="24"/>
                <w:szCs w:val="24"/>
              </w:rPr>
            </w:pPr>
            <w:r>
              <w:rPr>
                <w:rFonts w:ascii="Arial" w:eastAsia="Arial" w:hAnsi="Arial" w:cs="Arial"/>
                <w:sz w:val="24"/>
                <w:szCs w:val="24"/>
              </w:rPr>
              <w:t>Baixa</w:t>
            </w:r>
          </w:p>
        </w:tc>
        <w:tc>
          <w:tcPr>
            <w:tcW w:w="269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C60B77C" w14:textId="77777777" w:rsidR="001B7A7B" w:rsidRDefault="0086052F" w:rsidP="000D557D">
            <w:pPr>
              <w:widowControl w:val="0"/>
              <w:spacing w:line="276" w:lineRule="auto"/>
              <w:jc w:val="center"/>
              <w:rPr>
                <w:rFonts w:ascii="Arial" w:eastAsia="Arial" w:hAnsi="Arial" w:cs="Arial"/>
                <w:sz w:val="24"/>
                <w:szCs w:val="24"/>
              </w:rPr>
            </w:pPr>
            <w:r>
              <w:rPr>
                <w:rFonts w:ascii="Arial" w:eastAsia="Arial" w:hAnsi="Arial" w:cs="Arial"/>
                <w:sz w:val="24"/>
                <w:szCs w:val="24"/>
              </w:rPr>
              <w:t>-</w:t>
            </w:r>
          </w:p>
        </w:tc>
        <w:tc>
          <w:tcPr>
            <w:tcW w:w="2693" w:type="dxa"/>
            <w:tcBorders>
              <w:top w:val="single" w:sz="8" w:space="0" w:color="000000"/>
              <w:left w:val="single" w:sz="8" w:space="0" w:color="000000"/>
              <w:bottom w:val="single" w:sz="8" w:space="0" w:color="000000"/>
              <w:right w:val="single" w:sz="8" w:space="0" w:color="000000"/>
            </w:tcBorders>
            <w:vAlign w:val="center"/>
          </w:tcPr>
          <w:p w14:paraId="056C0876" w14:textId="77777777" w:rsidR="001B7A7B" w:rsidRDefault="0086052F" w:rsidP="000D557D">
            <w:pPr>
              <w:widowControl w:val="0"/>
              <w:spacing w:line="276" w:lineRule="auto"/>
              <w:jc w:val="center"/>
              <w:rPr>
                <w:rFonts w:ascii="Arial" w:eastAsia="Arial" w:hAnsi="Arial" w:cs="Arial"/>
                <w:sz w:val="24"/>
                <w:szCs w:val="24"/>
              </w:rPr>
            </w:pPr>
            <w:r>
              <w:rPr>
                <w:rFonts w:ascii="Arial" w:eastAsia="Arial" w:hAnsi="Arial" w:cs="Arial"/>
                <w:sz w:val="24"/>
                <w:szCs w:val="24"/>
              </w:rPr>
              <w:t>24</w:t>
            </w:r>
          </w:p>
        </w:tc>
      </w:tr>
    </w:tbl>
    <w:p w14:paraId="72D18A7E" w14:textId="77777777" w:rsidR="001B7A7B" w:rsidRDefault="001B7A7B" w:rsidP="000D557D">
      <w:pPr>
        <w:widowControl w:val="0"/>
        <w:spacing w:after="240"/>
      </w:pPr>
    </w:p>
    <w:p w14:paraId="6BBAF7C3" w14:textId="77777777" w:rsidR="001B7A7B" w:rsidRDefault="0086052F" w:rsidP="001A4A95">
      <w:pPr>
        <w:pStyle w:val="Ttulo5"/>
        <w:keepNext w:val="0"/>
        <w:widowControl w:val="0"/>
        <w:numPr>
          <w:ilvl w:val="4"/>
          <w:numId w:val="33"/>
        </w:numPr>
        <w:spacing w:line="276" w:lineRule="auto"/>
        <w:ind w:left="1276" w:hanging="1292"/>
      </w:pPr>
      <w:r>
        <w:rPr>
          <w:b w:val="0"/>
          <w:bCs w:val="0"/>
        </w:rPr>
        <w:t>Qualquer prorrogação dos prazos acima estabelecidos, em casos específicos, deverá ser previamente justificada por e-mail enviado, dentro do tempo de resolução, pela CONTRATADA ao Gestor do SISTEMA. O novo prazo será acordado entre as partes.</w:t>
      </w:r>
    </w:p>
    <w:p w14:paraId="7EBFD492" w14:textId="77777777" w:rsidR="001B7A7B" w:rsidRDefault="001B7A7B" w:rsidP="000D557D">
      <w:pPr>
        <w:widowControl w:val="0"/>
      </w:pPr>
    </w:p>
    <w:p w14:paraId="204AD210" w14:textId="77777777" w:rsidR="001B7A7B" w:rsidRDefault="0086052F" w:rsidP="001A4A95">
      <w:pPr>
        <w:pStyle w:val="Ttulo5"/>
        <w:keepNext w:val="0"/>
        <w:widowControl w:val="0"/>
        <w:numPr>
          <w:ilvl w:val="4"/>
          <w:numId w:val="33"/>
        </w:numPr>
        <w:spacing w:after="240" w:line="276" w:lineRule="auto"/>
        <w:ind w:left="1276" w:hanging="1293"/>
      </w:pPr>
      <w:r>
        <w:rPr>
          <w:b w:val="0"/>
          <w:bCs w:val="0"/>
        </w:rPr>
        <w:t>Caso o Usuário não homologue a Ordem de Serviço, o prazo para fins de SLA</w:t>
      </w:r>
      <w:proofErr w:type="gramStart"/>
      <w:r>
        <w:rPr>
          <w:b w:val="0"/>
          <w:bCs w:val="0"/>
        </w:rPr>
        <w:t>, será</w:t>
      </w:r>
      <w:proofErr w:type="gramEnd"/>
      <w:r>
        <w:rPr>
          <w:b w:val="0"/>
          <w:bCs w:val="0"/>
        </w:rPr>
        <w:t xml:space="preserve"> considerado a data/hora da disponibilização da solicitação em ambiente de homologação pela CONTRATADA.</w:t>
      </w:r>
    </w:p>
    <w:p w14:paraId="71696E60" w14:textId="77777777" w:rsidR="001B7A7B" w:rsidRDefault="001B7A7B" w:rsidP="000D557D">
      <w:pPr>
        <w:widowControl w:val="0"/>
      </w:pPr>
    </w:p>
    <w:p w14:paraId="74BC4C69" w14:textId="77777777" w:rsidR="001B7A7B" w:rsidRDefault="0086052F" w:rsidP="001A4A95">
      <w:pPr>
        <w:pStyle w:val="Ttulo5"/>
        <w:keepNext w:val="0"/>
        <w:widowControl w:val="0"/>
        <w:numPr>
          <w:ilvl w:val="4"/>
          <w:numId w:val="33"/>
        </w:numPr>
        <w:spacing w:after="240" w:line="276" w:lineRule="auto"/>
        <w:ind w:left="1276" w:hanging="1293"/>
      </w:pPr>
      <w:r>
        <w:t>Problemas</w:t>
      </w:r>
    </w:p>
    <w:p w14:paraId="76CC5BF1" w14:textId="77777777" w:rsidR="001B7A7B" w:rsidRDefault="0086052F" w:rsidP="000D557D">
      <w:pPr>
        <w:widowControl w:val="0"/>
        <w:pBdr>
          <w:top w:val="nil"/>
          <w:left w:val="nil"/>
          <w:bottom w:val="nil"/>
          <w:right w:val="nil"/>
          <w:between w:val="nil"/>
        </w:pBdr>
        <w:spacing w:before="120" w:after="240" w:line="276" w:lineRule="auto"/>
        <w:jc w:val="both"/>
        <w:rPr>
          <w:rFonts w:ascii="Arial" w:eastAsia="Arial" w:hAnsi="Arial" w:cs="Arial"/>
          <w:color w:val="000000"/>
          <w:sz w:val="24"/>
          <w:szCs w:val="24"/>
        </w:rPr>
      </w:pPr>
      <w:r>
        <w:rPr>
          <w:rFonts w:ascii="Arial" w:eastAsia="Arial" w:hAnsi="Arial" w:cs="Arial"/>
          <w:color w:val="000000"/>
          <w:sz w:val="24"/>
          <w:szCs w:val="24"/>
        </w:rPr>
        <w:t>A CONTRATADA deverá comunicar formalmente a CONTRATANTE da existência de problemas no SISTEMA, mencionando: Descrição técnica detalhada, impactos aos Usuários, solução adotada, prazo para resolução definitiva. Essa comunicação deverá ocorrer logo que detectado o problema, e novamente quando for dada a sua solução.</w:t>
      </w:r>
    </w:p>
    <w:p w14:paraId="18F019E0" w14:textId="77777777" w:rsidR="001B7A7B" w:rsidRDefault="001B7A7B" w:rsidP="000D557D">
      <w:pPr>
        <w:widowControl w:val="0"/>
        <w:spacing w:line="276" w:lineRule="auto"/>
      </w:pPr>
    </w:p>
    <w:p w14:paraId="4E1D5A73" w14:textId="77777777" w:rsidR="001B7A7B" w:rsidRDefault="0086052F" w:rsidP="001A4A95">
      <w:pPr>
        <w:pStyle w:val="Ttulo5"/>
        <w:keepNext w:val="0"/>
        <w:widowControl w:val="0"/>
        <w:numPr>
          <w:ilvl w:val="4"/>
          <w:numId w:val="33"/>
        </w:numPr>
        <w:spacing w:after="240" w:line="276" w:lineRule="auto"/>
        <w:ind w:left="1276" w:hanging="1293"/>
      </w:pPr>
      <w:bookmarkStart w:id="48" w:name="_t87t6mmr0n3x" w:colFirst="0" w:colLast="0"/>
      <w:bookmarkEnd w:id="48"/>
      <w:r>
        <w:t>Requisição de Serviço</w:t>
      </w:r>
    </w:p>
    <w:p w14:paraId="5723D0D5" w14:textId="0CC81C05" w:rsidR="001B7A7B" w:rsidRDefault="0086052F" w:rsidP="001A4A95">
      <w:pPr>
        <w:pStyle w:val="Ttulo6"/>
        <w:keepNext w:val="0"/>
        <w:widowControl w:val="0"/>
        <w:numPr>
          <w:ilvl w:val="5"/>
          <w:numId w:val="33"/>
        </w:numPr>
        <w:spacing w:line="276" w:lineRule="auto"/>
        <w:ind w:left="1560" w:hanging="1560"/>
        <w:jc w:val="both"/>
      </w:pPr>
      <w:r>
        <w:t xml:space="preserve">Para os casos de requisição de serviços, devem ser obedecidos os prazos acordados entre a CONTRATANTE e a CONTRATADA informados na fase de Levantamento dos Requisitos, conforme </w:t>
      </w:r>
      <w:r>
        <w:rPr>
          <w:b/>
          <w:bCs/>
        </w:rPr>
        <w:t xml:space="preserve">Item </w:t>
      </w:r>
      <w:r w:rsidR="00AB085B">
        <w:rPr>
          <w:b/>
          <w:bCs/>
        </w:rPr>
        <w:t>13</w:t>
      </w:r>
      <w:r>
        <w:rPr>
          <w:b/>
          <w:bCs/>
        </w:rPr>
        <w:t>.1.6</w:t>
      </w:r>
      <w:r>
        <w:t>.</w:t>
      </w:r>
    </w:p>
    <w:p w14:paraId="140F5A2B" w14:textId="77777777" w:rsidR="001B7A7B" w:rsidRDefault="001B7A7B" w:rsidP="000D557D">
      <w:pPr>
        <w:widowControl w:val="0"/>
      </w:pPr>
    </w:p>
    <w:p w14:paraId="2C02CE7B" w14:textId="620E6E01" w:rsidR="001B7A7B" w:rsidRDefault="0086052F" w:rsidP="001A4A95">
      <w:pPr>
        <w:pStyle w:val="Ttulo6"/>
        <w:keepNext w:val="0"/>
        <w:widowControl w:val="0"/>
        <w:numPr>
          <w:ilvl w:val="5"/>
          <w:numId w:val="33"/>
        </w:numPr>
        <w:spacing w:after="240" w:line="276" w:lineRule="auto"/>
        <w:ind w:left="1560" w:hanging="1560"/>
        <w:jc w:val="both"/>
      </w:pPr>
      <w:r>
        <w:t>Surgindo a necessidade da prorrogação do prazo acordado, a mesma deverá ser encaminhada para análise da CONTRATANTE, desde que o novo prazo seja igual ou inferior ao prazo inicial, estando condicionada a apenas uma prorrogação. Essa solicitação deverá ser aprovada pela CONTRA</w:t>
      </w:r>
      <w:r w:rsidR="00850BC3">
        <w:t>TA</w:t>
      </w:r>
      <w:r>
        <w:t xml:space="preserve">NTE e, em caso de não aprovação, os prazos permanecerão </w:t>
      </w:r>
      <w:r>
        <w:lastRenderedPageBreak/>
        <w:t>inalterados.</w:t>
      </w:r>
    </w:p>
    <w:p w14:paraId="02B81AA1" w14:textId="77777777" w:rsidR="001B7A7B" w:rsidRDefault="0086052F" w:rsidP="001A4A95">
      <w:pPr>
        <w:pStyle w:val="Ttulo6"/>
        <w:keepNext w:val="0"/>
        <w:widowControl w:val="0"/>
        <w:numPr>
          <w:ilvl w:val="5"/>
          <w:numId w:val="33"/>
        </w:numPr>
        <w:spacing w:after="240" w:line="276" w:lineRule="auto"/>
        <w:ind w:left="1560" w:hanging="1560"/>
        <w:jc w:val="both"/>
      </w:pPr>
      <w:r>
        <w:t xml:space="preserve">O acordo de prazos não se aplica para os casos de </w:t>
      </w:r>
      <w:r>
        <w:rPr>
          <w:b/>
          <w:bCs/>
        </w:rPr>
        <w:t>Adaptações Legais</w:t>
      </w:r>
      <w:r>
        <w:t xml:space="preserve">, conforme </w:t>
      </w:r>
      <w:r>
        <w:rPr>
          <w:b/>
          <w:bCs/>
        </w:rPr>
        <w:t xml:space="preserve">Item </w:t>
      </w:r>
      <w:proofErr w:type="gramStart"/>
      <w:r>
        <w:rPr>
          <w:b/>
          <w:bCs/>
        </w:rPr>
        <w:t>5</w:t>
      </w:r>
      <w:proofErr w:type="gramEnd"/>
      <w:r>
        <w:t>, prevalecendo o prazo da lei.</w:t>
      </w:r>
    </w:p>
    <w:p w14:paraId="6BE25313" w14:textId="77777777" w:rsidR="001B7A7B" w:rsidRDefault="001B7A7B" w:rsidP="000D557D">
      <w:pPr>
        <w:widowControl w:val="0"/>
      </w:pPr>
    </w:p>
    <w:p w14:paraId="6499EFC5" w14:textId="77777777" w:rsidR="001B7A7B" w:rsidRDefault="0086052F" w:rsidP="001A4A95">
      <w:pPr>
        <w:pStyle w:val="Ttulo3"/>
        <w:keepNext w:val="0"/>
        <w:widowControl w:val="0"/>
        <w:numPr>
          <w:ilvl w:val="2"/>
          <w:numId w:val="33"/>
        </w:numPr>
        <w:spacing w:after="240" w:line="276" w:lineRule="auto"/>
        <w:ind w:left="851" w:hanging="851"/>
        <w:jc w:val="both"/>
      </w:pPr>
      <w:bookmarkStart w:id="49" w:name="_15venjunk4ht" w:colFirst="0" w:colLast="0"/>
      <w:bookmarkEnd w:id="49"/>
      <w:r>
        <w:rPr>
          <w:sz w:val="24"/>
          <w:szCs w:val="24"/>
        </w:rPr>
        <w:t>Relatório de Desempenho</w:t>
      </w:r>
    </w:p>
    <w:p w14:paraId="009050AE" w14:textId="3DEBD919" w:rsidR="001B7A7B" w:rsidRDefault="0086052F" w:rsidP="000D557D">
      <w:pPr>
        <w:widowControl w:val="0"/>
        <w:pBdr>
          <w:top w:val="nil"/>
          <w:left w:val="nil"/>
          <w:bottom w:val="nil"/>
          <w:right w:val="nil"/>
          <w:between w:val="nil"/>
        </w:pBdr>
        <w:spacing w:before="120" w:after="240"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A CONTRATADA deverá emitir, mensalmente, Relatório de Desempenho que evidenciará a qualidade e quantidade dos serviços prestados. As informações contidas no relatório servirão de base para verificar se os serviços foram prestados em conformidade com o acordo de nível de serviços conforme </w:t>
      </w:r>
      <w:r>
        <w:rPr>
          <w:rFonts w:ascii="Arial" w:eastAsia="Arial" w:hAnsi="Arial" w:cs="Arial"/>
          <w:b/>
          <w:bCs/>
          <w:color w:val="000000"/>
          <w:sz w:val="24"/>
          <w:szCs w:val="24"/>
        </w:rPr>
        <w:t xml:space="preserve">Item </w:t>
      </w:r>
      <w:r w:rsidR="00AB085B">
        <w:rPr>
          <w:rFonts w:ascii="Arial" w:eastAsia="Arial" w:hAnsi="Arial" w:cs="Arial"/>
          <w:b/>
          <w:bCs/>
          <w:color w:val="000000"/>
          <w:sz w:val="24"/>
          <w:szCs w:val="24"/>
        </w:rPr>
        <w:t>13</w:t>
      </w:r>
      <w:r>
        <w:rPr>
          <w:rFonts w:ascii="Arial" w:eastAsia="Arial" w:hAnsi="Arial" w:cs="Arial"/>
          <w:b/>
          <w:bCs/>
          <w:color w:val="000000"/>
          <w:sz w:val="24"/>
          <w:szCs w:val="24"/>
        </w:rPr>
        <w:t>.2.6.</w:t>
      </w:r>
    </w:p>
    <w:p w14:paraId="3B73DD35" w14:textId="77777777" w:rsidR="001B7A7B" w:rsidRDefault="0086052F" w:rsidP="001A4A95">
      <w:pPr>
        <w:pStyle w:val="Ttulo4"/>
        <w:keepNext w:val="0"/>
        <w:widowControl w:val="0"/>
        <w:numPr>
          <w:ilvl w:val="3"/>
          <w:numId w:val="33"/>
        </w:numPr>
        <w:spacing w:before="240" w:after="240" w:line="276" w:lineRule="auto"/>
        <w:ind w:left="1134" w:hanging="1134"/>
      </w:pPr>
      <w:bookmarkStart w:id="50" w:name="_xrkw8ncaawz2" w:colFirst="0" w:colLast="0"/>
      <w:bookmarkEnd w:id="50"/>
      <w:r>
        <w:rPr>
          <w:b w:val="0"/>
          <w:bCs w:val="0"/>
          <w:sz w:val="24"/>
          <w:szCs w:val="24"/>
        </w:rPr>
        <w:t xml:space="preserve">Deverá ser entregue em até </w:t>
      </w:r>
      <w:r>
        <w:rPr>
          <w:sz w:val="24"/>
          <w:szCs w:val="24"/>
        </w:rPr>
        <w:t>02 (dois) dias úteis</w:t>
      </w:r>
      <w:r>
        <w:rPr>
          <w:b w:val="0"/>
          <w:bCs w:val="0"/>
          <w:sz w:val="24"/>
          <w:szCs w:val="24"/>
        </w:rPr>
        <w:t xml:space="preserve">, após o fechamento do período da fatura, juntamente com a nota fiscal, em formato de planilha eletrônica, para aprovação das informações apresentadas. </w:t>
      </w:r>
    </w:p>
    <w:p w14:paraId="66FA045B" w14:textId="1775E1A7" w:rsidR="001B7A7B" w:rsidRDefault="0086052F" w:rsidP="001A4A95">
      <w:pPr>
        <w:pStyle w:val="Ttulo4"/>
        <w:keepNext w:val="0"/>
        <w:widowControl w:val="0"/>
        <w:numPr>
          <w:ilvl w:val="3"/>
          <w:numId w:val="33"/>
        </w:numPr>
        <w:spacing w:before="240" w:after="240" w:line="276" w:lineRule="auto"/>
        <w:ind w:left="1134" w:hanging="1134"/>
      </w:pPr>
      <w:r>
        <w:rPr>
          <w:b w:val="0"/>
          <w:bCs w:val="0"/>
          <w:sz w:val="24"/>
          <w:szCs w:val="24"/>
        </w:rPr>
        <w:t xml:space="preserve">Deverá estar disponível para emissão pela CONTRATANTE na própria ferramenta prevista no </w:t>
      </w:r>
      <w:r>
        <w:rPr>
          <w:sz w:val="24"/>
          <w:szCs w:val="24"/>
        </w:rPr>
        <w:t xml:space="preserve">Item </w:t>
      </w:r>
      <w:r w:rsidR="00AB085B">
        <w:rPr>
          <w:sz w:val="24"/>
          <w:szCs w:val="24"/>
        </w:rPr>
        <w:t>13</w:t>
      </w:r>
      <w:r>
        <w:rPr>
          <w:sz w:val="24"/>
          <w:szCs w:val="24"/>
        </w:rPr>
        <w:t>.2.3</w:t>
      </w:r>
      <w:r>
        <w:rPr>
          <w:b w:val="0"/>
          <w:bCs w:val="0"/>
          <w:sz w:val="24"/>
          <w:szCs w:val="24"/>
        </w:rPr>
        <w:t>.</w:t>
      </w:r>
    </w:p>
    <w:p w14:paraId="20861504" w14:textId="77777777" w:rsidR="001B7A7B" w:rsidRDefault="0086052F" w:rsidP="001A4A95">
      <w:pPr>
        <w:pStyle w:val="Ttulo4"/>
        <w:keepNext w:val="0"/>
        <w:widowControl w:val="0"/>
        <w:numPr>
          <w:ilvl w:val="3"/>
          <w:numId w:val="33"/>
        </w:numPr>
        <w:spacing w:before="240" w:after="240" w:line="276" w:lineRule="auto"/>
        <w:ind w:left="1134" w:hanging="1134"/>
      </w:pPr>
      <w:bookmarkStart w:id="51" w:name="_e6mrjtmwfhc" w:colFirst="0" w:colLast="0"/>
      <w:bookmarkEnd w:id="51"/>
      <w:proofErr w:type="gramStart"/>
      <w:r>
        <w:rPr>
          <w:b w:val="0"/>
          <w:bCs w:val="0"/>
          <w:sz w:val="24"/>
          <w:szCs w:val="24"/>
        </w:rPr>
        <w:t>Deverá conter</w:t>
      </w:r>
      <w:proofErr w:type="gramEnd"/>
      <w:r>
        <w:rPr>
          <w:b w:val="0"/>
          <w:bCs w:val="0"/>
          <w:sz w:val="24"/>
          <w:szCs w:val="24"/>
        </w:rPr>
        <w:t xml:space="preserve"> no </w:t>
      </w:r>
      <w:r>
        <w:rPr>
          <w:sz w:val="24"/>
          <w:szCs w:val="24"/>
        </w:rPr>
        <w:t>Relatório de Desempenho</w:t>
      </w:r>
      <w:r>
        <w:rPr>
          <w:b w:val="0"/>
          <w:bCs w:val="0"/>
          <w:sz w:val="24"/>
          <w:szCs w:val="24"/>
        </w:rPr>
        <w:t>, no mínimo, as seguintes informações:</w:t>
      </w:r>
    </w:p>
    <w:p w14:paraId="52E0FAE4" w14:textId="77777777" w:rsidR="001B7A7B" w:rsidRDefault="0086052F" w:rsidP="001A4A95">
      <w:pPr>
        <w:pStyle w:val="Ttulo5"/>
        <w:keepNext w:val="0"/>
        <w:widowControl w:val="0"/>
        <w:numPr>
          <w:ilvl w:val="4"/>
          <w:numId w:val="33"/>
        </w:numPr>
        <w:spacing w:after="240" w:line="276" w:lineRule="auto"/>
        <w:ind w:left="1276" w:hanging="1292"/>
      </w:pPr>
      <w:r>
        <w:rPr>
          <w:b w:val="0"/>
          <w:bCs w:val="0"/>
        </w:rPr>
        <w:t xml:space="preserve">Total de Ordens de Serviços abertas mensalmente, inclusive </w:t>
      </w:r>
      <w:proofErr w:type="gramStart"/>
      <w:r>
        <w:rPr>
          <w:b w:val="0"/>
          <w:bCs w:val="0"/>
        </w:rPr>
        <w:t>as</w:t>
      </w:r>
      <w:proofErr w:type="gramEnd"/>
      <w:r>
        <w:rPr>
          <w:b w:val="0"/>
          <w:bCs w:val="0"/>
        </w:rPr>
        <w:t xml:space="preserve"> abertas em meses anteriores e não solucionadas.</w:t>
      </w:r>
    </w:p>
    <w:p w14:paraId="1C05DEC3" w14:textId="4763D98A" w:rsidR="001B7A7B" w:rsidRDefault="0086052F" w:rsidP="001A4A95">
      <w:pPr>
        <w:pStyle w:val="Ttulo5"/>
        <w:keepNext w:val="0"/>
        <w:widowControl w:val="0"/>
        <w:numPr>
          <w:ilvl w:val="4"/>
          <w:numId w:val="33"/>
        </w:numPr>
        <w:spacing w:after="240" w:line="276" w:lineRule="auto"/>
        <w:ind w:left="1276" w:hanging="1292"/>
      </w:pPr>
      <w:r>
        <w:rPr>
          <w:b w:val="0"/>
          <w:bCs w:val="0"/>
        </w:rPr>
        <w:t>Total de Ordens de Serviços abertas por classificação de evento (</w:t>
      </w:r>
      <w:r>
        <w:t>Item</w:t>
      </w:r>
      <w:r>
        <w:rPr>
          <w:b w:val="0"/>
          <w:bCs w:val="0"/>
        </w:rPr>
        <w:t xml:space="preserve"> </w:t>
      </w:r>
      <w:r w:rsidR="00AB085B">
        <w:t>13</w:t>
      </w:r>
      <w:r>
        <w:t>.2.4</w:t>
      </w:r>
      <w:r>
        <w:rPr>
          <w:b w:val="0"/>
          <w:bCs w:val="0"/>
        </w:rPr>
        <w:t>) e por graus de prioridade (</w:t>
      </w:r>
      <w:r>
        <w:t xml:space="preserve">Item </w:t>
      </w:r>
      <w:r w:rsidR="00AB085B">
        <w:t>13</w:t>
      </w:r>
      <w:r>
        <w:t>.2.5</w:t>
      </w:r>
      <w:r>
        <w:rPr>
          <w:b w:val="0"/>
          <w:bCs w:val="0"/>
        </w:rPr>
        <w:t>).</w:t>
      </w:r>
    </w:p>
    <w:p w14:paraId="283FA1D4" w14:textId="59930C65" w:rsidR="001B7A7B" w:rsidRDefault="0086052F" w:rsidP="001A4A95">
      <w:pPr>
        <w:pStyle w:val="Ttulo5"/>
        <w:keepNext w:val="0"/>
        <w:widowControl w:val="0"/>
        <w:numPr>
          <w:ilvl w:val="4"/>
          <w:numId w:val="33"/>
        </w:numPr>
        <w:spacing w:after="240" w:line="276" w:lineRule="auto"/>
        <w:ind w:left="1276" w:hanging="1294"/>
      </w:pPr>
      <w:r>
        <w:rPr>
          <w:b w:val="0"/>
          <w:bCs w:val="0"/>
        </w:rPr>
        <w:t>Número da Ordem de Serviço, descrição da solicitação, funcionalidade afetada, data e hora da abertura, classificação do evento, grau de prioridade, data e hora de conclusão, tempo do atendimento, status do atendimento, responsável pelo atendimento, prazo de atendimento das Ordens de Serviços em aberto, dados do solicitante tais como: CNPJ/CPF, Inscrição Municipal, Nome/Razão Social, e justificativa do não cumprimento do SLA (</w:t>
      </w:r>
      <w:r>
        <w:t xml:space="preserve">Item </w:t>
      </w:r>
      <w:r w:rsidR="00AB085B">
        <w:t>13</w:t>
      </w:r>
      <w:r>
        <w:t>.2.6</w:t>
      </w:r>
      <w:r>
        <w:rPr>
          <w:b w:val="0"/>
          <w:bCs w:val="0"/>
        </w:rPr>
        <w:t>).</w:t>
      </w:r>
    </w:p>
    <w:p w14:paraId="2C300454" w14:textId="77777777" w:rsidR="001B7A7B" w:rsidRDefault="001B7A7B" w:rsidP="000D557D">
      <w:pPr>
        <w:widowControl w:val="0"/>
      </w:pPr>
    </w:p>
    <w:p w14:paraId="4922DAD7" w14:textId="77777777" w:rsidR="001B7A7B" w:rsidRDefault="0086052F" w:rsidP="001A4A95">
      <w:pPr>
        <w:pStyle w:val="Ttulo5"/>
        <w:keepNext w:val="0"/>
        <w:widowControl w:val="0"/>
        <w:numPr>
          <w:ilvl w:val="4"/>
          <w:numId w:val="33"/>
        </w:numPr>
        <w:spacing w:after="240" w:line="276" w:lineRule="auto"/>
        <w:ind w:left="1560" w:hanging="1560"/>
      </w:pPr>
      <w:r>
        <w:t>Dados resumidos que demonstrem os serviços prestados e disponibilidade do serviço, no exercício e no período da fatura, contendo no mínimo:</w:t>
      </w:r>
    </w:p>
    <w:p w14:paraId="59323927" w14:textId="77777777" w:rsidR="001B7A7B" w:rsidRDefault="0086052F" w:rsidP="001A4A95">
      <w:pPr>
        <w:pStyle w:val="Ttulo6"/>
        <w:keepNext w:val="0"/>
        <w:widowControl w:val="0"/>
        <w:numPr>
          <w:ilvl w:val="5"/>
          <w:numId w:val="33"/>
        </w:numPr>
        <w:spacing w:after="240" w:line="276" w:lineRule="auto"/>
        <w:ind w:left="1560" w:hanging="1560"/>
        <w:jc w:val="both"/>
      </w:pPr>
      <w:r>
        <w:t>Volumetria das Notas Fiscais recepcionadas disponíveis no ADN, no período e acumulado no exercício.</w:t>
      </w:r>
    </w:p>
    <w:p w14:paraId="76C77F35" w14:textId="77777777" w:rsidR="001B7A7B" w:rsidRDefault="0086052F" w:rsidP="001A4A95">
      <w:pPr>
        <w:pStyle w:val="Ttulo6"/>
        <w:keepNext w:val="0"/>
        <w:widowControl w:val="0"/>
        <w:numPr>
          <w:ilvl w:val="5"/>
          <w:numId w:val="33"/>
        </w:numPr>
        <w:spacing w:after="240" w:line="276" w:lineRule="auto"/>
        <w:ind w:left="1560" w:hanging="1560"/>
        <w:jc w:val="both"/>
      </w:pPr>
      <w:r>
        <w:t xml:space="preserve">Volumetria das Empresas e Autônomos </w:t>
      </w:r>
      <w:proofErr w:type="gramStart"/>
      <w:r>
        <w:t xml:space="preserve">abertas, alteradas e encerradas, </w:t>
      </w:r>
      <w:r>
        <w:lastRenderedPageBreak/>
        <w:t>no período e acumulado no exercício</w:t>
      </w:r>
      <w:proofErr w:type="gramEnd"/>
      <w:r>
        <w:t>.</w:t>
      </w:r>
    </w:p>
    <w:p w14:paraId="5E67FFA0" w14:textId="77777777" w:rsidR="001B7A7B" w:rsidRDefault="0086052F" w:rsidP="001A4A95">
      <w:pPr>
        <w:pStyle w:val="Ttulo6"/>
        <w:keepNext w:val="0"/>
        <w:widowControl w:val="0"/>
        <w:numPr>
          <w:ilvl w:val="5"/>
          <w:numId w:val="33"/>
        </w:numPr>
        <w:spacing w:after="240" w:line="276" w:lineRule="auto"/>
        <w:ind w:left="1560" w:hanging="1560"/>
        <w:jc w:val="both"/>
      </w:pPr>
      <w:r>
        <w:t>Valores Faturados e Arrecadados pelas empresas no período e acumulado no exercício.</w:t>
      </w:r>
    </w:p>
    <w:p w14:paraId="56C68234" w14:textId="77777777" w:rsidR="001B7A7B" w:rsidRDefault="0086052F" w:rsidP="001A4A95">
      <w:pPr>
        <w:pStyle w:val="Ttulo6"/>
        <w:keepNext w:val="0"/>
        <w:widowControl w:val="0"/>
        <w:numPr>
          <w:ilvl w:val="5"/>
          <w:numId w:val="33"/>
        </w:numPr>
        <w:spacing w:after="240" w:line="276" w:lineRule="auto"/>
        <w:ind w:left="1560" w:hanging="1560"/>
        <w:jc w:val="both"/>
      </w:pPr>
      <w:r>
        <w:t>Número de guias geradas no período e no exercício.</w:t>
      </w:r>
    </w:p>
    <w:p w14:paraId="187DE002" w14:textId="77777777" w:rsidR="001B7A7B" w:rsidRDefault="0086052F" w:rsidP="001A4A95">
      <w:pPr>
        <w:pStyle w:val="Ttulo6"/>
        <w:keepNext w:val="0"/>
        <w:widowControl w:val="0"/>
        <w:numPr>
          <w:ilvl w:val="5"/>
          <w:numId w:val="33"/>
        </w:numPr>
        <w:spacing w:after="240" w:line="276" w:lineRule="auto"/>
        <w:ind w:left="1560" w:hanging="1560"/>
        <w:jc w:val="both"/>
      </w:pPr>
      <w:r>
        <w:t xml:space="preserve"> Número de atendimentos diários em cada canal atendimento e o total do mês e do período.</w:t>
      </w:r>
    </w:p>
    <w:p w14:paraId="30075B68" w14:textId="77777777" w:rsidR="001B7A7B" w:rsidRDefault="0086052F" w:rsidP="001A4A95">
      <w:pPr>
        <w:pStyle w:val="Ttulo6"/>
        <w:keepNext w:val="0"/>
        <w:widowControl w:val="0"/>
        <w:numPr>
          <w:ilvl w:val="5"/>
          <w:numId w:val="33"/>
        </w:numPr>
        <w:spacing w:after="240" w:line="276" w:lineRule="auto"/>
        <w:ind w:left="1560" w:hanging="1560"/>
        <w:jc w:val="both"/>
      </w:pPr>
      <w:r>
        <w:t>Resultado da pesquisa de satisfação dos Usuários.</w:t>
      </w:r>
    </w:p>
    <w:p w14:paraId="254A84D7" w14:textId="77777777" w:rsidR="001B7A7B" w:rsidRDefault="001B7A7B" w:rsidP="00412392">
      <w:pPr>
        <w:pStyle w:val="Ttulo6"/>
        <w:keepNext w:val="0"/>
        <w:widowControl w:val="0"/>
        <w:spacing w:after="240" w:line="276" w:lineRule="auto"/>
        <w:ind w:left="1560" w:firstLine="0"/>
        <w:jc w:val="both"/>
      </w:pPr>
    </w:p>
    <w:p w14:paraId="36D700B3" w14:textId="77777777" w:rsidR="001B7A7B" w:rsidRDefault="0086052F" w:rsidP="001A4A95">
      <w:pPr>
        <w:pStyle w:val="Ttulo5"/>
        <w:keepNext w:val="0"/>
        <w:widowControl w:val="0"/>
        <w:numPr>
          <w:ilvl w:val="4"/>
          <w:numId w:val="33"/>
        </w:numPr>
        <w:spacing w:after="240" w:line="276" w:lineRule="auto"/>
        <w:ind w:left="1276" w:hanging="1294"/>
      </w:pPr>
      <w:bookmarkStart w:id="52" w:name="_w29ebt6yaai4" w:colFirst="0" w:colLast="0"/>
      <w:bookmarkEnd w:id="52"/>
      <w:r>
        <w:t>Dados sobre as indisponibilidades na prestação do serviço, contendo no mínimo:</w:t>
      </w:r>
    </w:p>
    <w:p w14:paraId="2658ED8A" w14:textId="34C96159" w:rsidR="001B7A7B" w:rsidRDefault="0086052F" w:rsidP="001A4A95">
      <w:pPr>
        <w:pStyle w:val="Ttulo6"/>
        <w:keepNext w:val="0"/>
        <w:widowControl w:val="0"/>
        <w:numPr>
          <w:ilvl w:val="5"/>
          <w:numId w:val="33"/>
        </w:numPr>
        <w:spacing w:after="240" w:line="276" w:lineRule="auto"/>
        <w:ind w:left="1560" w:hanging="1560"/>
        <w:jc w:val="both"/>
      </w:pPr>
      <w:r>
        <w:t xml:space="preserve">Registro das intercorrências impactantes à disponibilidade do SISTEMA, com data, horário de início e término, tempo total de indisponibilidade de cada evento, justificativa, tempo total da indisponibilidade do período da fatura, relação percentual da disponibilidade e da indisponibilidade do SISTEMA em relação ao total de horas/mês, conforme </w:t>
      </w:r>
      <w:r>
        <w:rPr>
          <w:b/>
          <w:bCs/>
        </w:rPr>
        <w:t xml:space="preserve">Item </w:t>
      </w:r>
      <w:r w:rsidR="00AB085B">
        <w:rPr>
          <w:b/>
          <w:bCs/>
        </w:rPr>
        <w:t>14</w:t>
      </w:r>
      <w:r>
        <w:t>.</w:t>
      </w:r>
    </w:p>
    <w:p w14:paraId="3C9D7B35" w14:textId="77777777" w:rsidR="001B7A7B" w:rsidRDefault="0086052F" w:rsidP="001A4A95">
      <w:pPr>
        <w:pStyle w:val="Ttulo1"/>
        <w:keepNext w:val="0"/>
        <w:widowControl w:val="0"/>
        <w:numPr>
          <w:ilvl w:val="0"/>
          <w:numId w:val="33"/>
        </w:numPr>
        <w:ind w:left="426" w:hanging="426"/>
      </w:pPr>
      <w:bookmarkStart w:id="53" w:name="_vvezqppwoep7" w:colFirst="0" w:colLast="0"/>
      <w:bookmarkEnd w:id="53"/>
      <w:r>
        <w:rPr>
          <w:sz w:val="24"/>
          <w:szCs w:val="24"/>
        </w:rPr>
        <w:t>Disponibilidade dos Serviços</w:t>
      </w:r>
    </w:p>
    <w:p w14:paraId="008C8350" w14:textId="77777777" w:rsidR="001B7A7B" w:rsidRDefault="001B7A7B" w:rsidP="000D557D">
      <w:pPr>
        <w:widowControl w:val="0"/>
      </w:pPr>
    </w:p>
    <w:p w14:paraId="29964C7C" w14:textId="77777777" w:rsidR="00C571C3" w:rsidRPr="00C571C3" w:rsidRDefault="00C571C3" w:rsidP="00C571C3">
      <w:pPr>
        <w:pStyle w:val="PargrafodaLista"/>
        <w:widowControl w:val="0"/>
        <w:numPr>
          <w:ilvl w:val="0"/>
          <w:numId w:val="18"/>
        </w:numPr>
        <w:spacing w:after="240"/>
        <w:contextualSpacing w:val="0"/>
        <w:jc w:val="both"/>
        <w:outlineLvl w:val="1"/>
        <w:rPr>
          <w:rFonts w:ascii="Arial" w:eastAsia="Arial" w:hAnsi="Arial" w:cs="Arial"/>
          <w:vanish/>
          <w:sz w:val="24"/>
          <w:szCs w:val="24"/>
        </w:rPr>
      </w:pPr>
      <w:bookmarkStart w:id="54" w:name="_hoj8ycvvvq2p" w:colFirst="0" w:colLast="0"/>
      <w:bookmarkEnd w:id="54"/>
    </w:p>
    <w:p w14:paraId="06010246" w14:textId="77777777" w:rsidR="00C571C3" w:rsidRPr="00C571C3" w:rsidRDefault="00C571C3" w:rsidP="00C571C3">
      <w:pPr>
        <w:pStyle w:val="PargrafodaLista"/>
        <w:widowControl w:val="0"/>
        <w:numPr>
          <w:ilvl w:val="0"/>
          <w:numId w:val="18"/>
        </w:numPr>
        <w:spacing w:after="240"/>
        <w:contextualSpacing w:val="0"/>
        <w:jc w:val="both"/>
        <w:outlineLvl w:val="1"/>
        <w:rPr>
          <w:rFonts w:ascii="Arial" w:eastAsia="Arial" w:hAnsi="Arial" w:cs="Arial"/>
          <w:vanish/>
          <w:sz w:val="24"/>
          <w:szCs w:val="24"/>
        </w:rPr>
      </w:pPr>
    </w:p>
    <w:p w14:paraId="6FC0F282" w14:textId="77777777" w:rsidR="00C571C3" w:rsidRPr="00C571C3" w:rsidRDefault="00C571C3" w:rsidP="00C571C3">
      <w:pPr>
        <w:pStyle w:val="PargrafodaLista"/>
        <w:widowControl w:val="0"/>
        <w:numPr>
          <w:ilvl w:val="0"/>
          <w:numId w:val="18"/>
        </w:numPr>
        <w:spacing w:after="240"/>
        <w:contextualSpacing w:val="0"/>
        <w:jc w:val="both"/>
        <w:outlineLvl w:val="1"/>
        <w:rPr>
          <w:rFonts w:ascii="Arial" w:eastAsia="Arial" w:hAnsi="Arial" w:cs="Arial"/>
          <w:vanish/>
          <w:sz w:val="24"/>
          <w:szCs w:val="24"/>
        </w:rPr>
      </w:pPr>
    </w:p>
    <w:p w14:paraId="58245AD3" w14:textId="77777777" w:rsidR="00C571C3" w:rsidRPr="00C571C3" w:rsidRDefault="00C571C3" w:rsidP="00C571C3">
      <w:pPr>
        <w:pStyle w:val="PargrafodaLista"/>
        <w:widowControl w:val="0"/>
        <w:numPr>
          <w:ilvl w:val="0"/>
          <w:numId w:val="18"/>
        </w:numPr>
        <w:spacing w:after="240"/>
        <w:contextualSpacing w:val="0"/>
        <w:jc w:val="both"/>
        <w:outlineLvl w:val="1"/>
        <w:rPr>
          <w:rFonts w:ascii="Arial" w:eastAsia="Arial" w:hAnsi="Arial" w:cs="Arial"/>
          <w:vanish/>
          <w:sz w:val="24"/>
          <w:szCs w:val="24"/>
        </w:rPr>
      </w:pPr>
    </w:p>
    <w:p w14:paraId="05BD40F9" w14:textId="77777777" w:rsidR="00C571C3" w:rsidRPr="00C571C3" w:rsidRDefault="00C571C3" w:rsidP="00C571C3">
      <w:pPr>
        <w:pStyle w:val="PargrafodaLista"/>
        <w:widowControl w:val="0"/>
        <w:numPr>
          <w:ilvl w:val="0"/>
          <w:numId w:val="18"/>
        </w:numPr>
        <w:spacing w:after="240"/>
        <w:contextualSpacing w:val="0"/>
        <w:jc w:val="both"/>
        <w:outlineLvl w:val="1"/>
        <w:rPr>
          <w:rFonts w:ascii="Arial" w:eastAsia="Arial" w:hAnsi="Arial" w:cs="Arial"/>
          <w:vanish/>
          <w:sz w:val="24"/>
          <w:szCs w:val="24"/>
        </w:rPr>
      </w:pPr>
    </w:p>
    <w:p w14:paraId="48724EA6" w14:textId="77777777" w:rsidR="00C571C3" w:rsidRPr="00C571C3" w:rsidRDefault="00C571C3" w:rsidP="00C571C3">
      <w:pPr>
        <w:pStyle w:val="PargrafodaLista"/>
        <w:widowControl w:val="0"/>
        <w:numPr>
          <w:ilvl w:val="0"/>
          <w:numId w:val="18"/>
        </w:numPr>
        <w:spacing w:after="240"/>
        <w:contextualSpacing w:val="0"/>
        <w:jc w:val="both"/>
        <w:outlineLvl w:val="1"/>
        <w:rPr>
          <w:rFonts w:ascii="Arial" w:eastAsia="Arial" w:hAnsi="Arial" w:cs="Arial"/>
          <w:vanish/>
          <w:sz w:val="24"/>
          <w:szCs w:val="24"/>
        </w:rPr>
      </w:pPr>
    </w:p>
    <w:p w14:paraId="64400700" w14:textId="77777777" w:rsidR="00C571C3" w:rsidRPr="00C571C3" w:rsidRDefault="00C571C3" w:rsidP="00C571C3">
      <w:pPr>
        <w:pStyle w:val="PargrafodaLista"/>
        <w:widowControl w:val="0"/>
        <w:numPr>
          <w:ilvl w:val="0"/>
          <w:numId w:val="18"/>
        </w:numPr>
        <w:spacing w:after="240"/>
        <w:contextualSpacing w:val="0"/>
        <w:jc w:val="both"/>
        <w:outlineLvl w:val="1"/>
        <w:rPr>
          <w:rFonts w:ascii="Arial" w:eastAsia="Arial" w:hAnsi="Arial" w:cs="Arial"/>
          <w:vanish/>
          <w:sz w:val="24"/>
          <w:szCs w:val="24"/>
        </w:rPr>
      </w:pPr>
    </w:p>
    <w:p w14:paraId="07597CE5" w14:textId="77777777" w:rsidR="00C571C3" w:rsidRPr="00C571C3" w:rsidRDefault="00C571C3" w:rsidP="00C571C3">
      <w:pPr>
        <w:pStyle w:val="PargrafodaLista"/>
        <w:widowControl w:val="0"/>
        <w:numPr>
          <w:ilvl w:val="0"/>
          <w:numId w:val="18"/>
        </w:numPr>
        <w:spacing w:after="240"/>
        <w:contextualSpacing w:val="0"/>
        <w:jc w:val="both"/>
        <w:outlineLvl w:val="1"/>
        <w:rPr>
          <w:rFonts w:ascii="Arial" w:eastAsia="Arial" w:hAnsi="Arial" w:cs="Arial"/>
          <w:vanish/>
          <w:sz w:val="24"/>
          <w:szCs w:val="24"/>
        </w:rPr>
      </w:pPr>
    </w:p>
    <w:p w14:paraId="0F191444" w14:textId="77777777" w:rsidR="00C571C3" w:rsidRPr="00C571C3" w:rsidRDefault="00C571C3" w:rsidP="00C571C3">
      <w:pPr>
        <w:pStyle w:val="PargrafodaLista"/>
        <w:widowControl w:val="0"/>
        <w:numPr>
          <w:ilvl w:val="0"/>
          <w:numId w:val="18"/>
        </w:numPr>
        <w:spacing w:after="240"/>
        <w:contextualSpacing w:val="0"/>
        <w:jc w:val="both"/>
        <w:outlineLvl w:val="1"/>
        <w:rPr>
          <w:rFonts w:ascii="Arial" w:eastAsia="Arial" w:hAnsi="Arial" w:cs="Arial"/>
          <w:vanish/>
          <w:sz w:val="24"/>
          <w:szCs w:val="24"/>
        </w:rPr>
      </w:pPr>
    </w:p>
    <w:p w14:paraId="502B3B96" w14:textId="77777777" w:rsidR="00C571C3" w:rsidRPr="00C571C3" w:rsidRDefault="00C571C3" w:rsidP="00C571C3">
      <w:pPr>
        <w:pStyle w:val="PargrafodaLista"/>
        <w:widowControl w:val="0"/>
        <w:numPr>
          <w:ilvl w:val="0"/>
          <w:numId w:val="18"/>
        </w:numPr>
        <w:spacing w:after="240"/>
        <w:contextualSpacing w:val="0"/>
        <w:jc w:val="both"/>
        <w:outlineLvl w:val="1"/>
        <w:rPr>
          <w:rFonts w:ascii="Arial" w:eastAsia="Arial" w:hAnsi="Arial" w:cs="Arial"/>
          <w:vanish/>
          <w:sz w:val="24"/>
          <w:szCs w:val="24"/>
        </w:rPr>
      </w:pPr>
    </w:p>
    <w:p w14:paraId="2599BCE4" w14:textId="77777777" w:rsidR="00C571C3" w:rsidRPr="00C571C3" w:rsidRDefault="00C571C3" w:rsidP="00C571C3">
      <w:pPr>
        <w:pStyle w:val="PargrafodaLista"/>
        <w:widowControl w:val="0"/>
        <w:numPr>
          <w:ilvl w:val="0"/>
          <w:numId w:val="18"/>
        </w:numPr>
        <w:spacing w:after="240"/>
        <w:contextualSpacing w:val="0"/>
        <w:jc w:val="both"/>
        <w:outlineLvl w:val="1"/>
        <w:rPr>
          <w:rFonts w:ascii="Arial" w:eastAsia="Arial" w:hAnsi="Arial" w:cs="Arial"/>
          <w:vanish/>
          <w:sz w:val="24"/>
          <w:szCs w:val="24"/>
        </w:rPr>
      </w:pPr>
    </w:p>
    <w:p w14:paraId="15F030AD" w14:textId="77777777" w:rsidR="00C571C3" w:rsidRPr="00C571C3" w:rsidRDefault="00C571C3" w:rsidP="00C571C3">
      <w:pPr>
        <w:pStyle w:val="PargrafodaLista"/>
        <w:widowControl w:val="0"/>
        <w:numPr>
          <w:ilvl w:val="0"/>
          <w:numId w:val="18"/>
        </w:numPr>
        <w:spacing w:after="240"/>
        <w:contextualSpacing w:val="0"/>
        <w:jc w:val="both"/>
        <w:outlineLvl w:val="1"/>
        <w:rPr>
          <w:rFonts w:ascii="Arial" w:eastAsia="Arial" w:hAnsi="Arial" w:cs="Arial"/>
          <w:vanish/>
          <w:sz w:val="24"/>
          <w:szCs w:val="24"/>
        </w:rPr>
      </w:pPr>
    </w:p>
    <w:p w14:paraId="3A881904" w14:textId="77777777" w:rsidR="00C571C3" w:rsidRPr="00C571C3" w:rsidRDefault="00C571C3" w:rsidP="00C571C3">
      <w:pPr>
        <w:pStyle w:val="PargrafodaLista"/>
        <w:widowControl w:val="0"/>
        <w:numPr>
          <w:ilvl w:val="0"/>
          <w:numId w:val="18"/>
        </w:numPr>
        <w:spacing w:after="240"/>
        <w:contextualSpacing w:val="0"/>
        <w:jc w:val="both"/>
        <w:outlineLvl w:val="1"/>
        <w:rPr>
          <w:rFonts w:ascii="Arial" w:eastAsia="Arial" w:hAnsi="Arial" w:cs="Arial"/>
          <w:vanish/>
          <w:sz w:val="24"/>
          <w:szCs w:val="24"/>
        </w:rPr>
      </w:pPr>
    </w:p>
    <w:p w14:paraId="123482D3" w14:textId="77777777" w:rsidR="00C571C3" w:rsidRPr="00C571C3" w:rsidRDefault="00C571C3" w:rsidP="00C571C3">
      <w:pPr>
        <w:pStyle w:val="PargrafodaLista"/>
        <w:widowControl w:val="0"/>
        <w:numPr>
          <w:ilvl w:val="0"/>
          <w:numId w:val="18"/>
        </w:numPr>
        <w:spacing w:after="240"/>
        <w:contextualSpacing w:val="0"/>
        <w:jc w:val="both"/>
        <w:outlineLvl w:val="1"/>
        <w:rPr>
          <w:rFonts w:ascii="Arial" w:eastAsia="Arial" w:hAnsi="Arial" w:cs="Arial"/>
          <w:vanish/>
          <w:sz w:val="24"/>
          <w:szCs w:val="24"/>
        </w:rPr>
      </w:pPr>
    </w:p>
    <w:p w14:paraId="038BA05D" w14:textId="77777777" w:rsidR="001B7A7B" w:rsidRDefault="0086052F" w:rsidP="00C571C3">
      <w:pPr>
        <w:pStyle w:val="Ttulo2"/>
        <w:keepNext w:val="0"/>
        <w:widowControl w:val="0"/>
        <w:numPr>
          <w:ilvl w:val="1"/>
          <w:numId w:val="18"/>
        </w:numPr>
        <w:ind w:left="567"/>
      </w:pPr>
      <w:r>
        <w:rPr>
          <w:rFonts w:ascii="Arial" w:eastAsia="Arial" w:hAnsi="Arial" w:cs="Arial"/>
          <w:b w:val="0"/>
          <w:bCs w:val="0"/>
        </w:rPr>
        <w:t xml:space="preserve">A disponibilidade mensal de operação do SISTEMA deverá ser de </w:t>
      </w:r>
      <w:r>
        <w:rPr>
          <w:rFonts w:ascii="Arial" w:eastAsia="Arial" w:hAnsi="Arial" w:cs="Arial"/>
        </w:rPr>
        <w:t>99% (noventa e nove por cento)</w:t>
      </w:r>
      <w:r>
        <w:rPr>
          <w:rFonts w:ascii="Arial" w:eastAsia="Arial" w:hAnsi="Arial" w:cs="Arial"/>
          <w:b w:val="0"/>
          <w:bCs w:val="0"/>
        </w:rPr>
        <w:t xml:space="preserve"> do total de horas/mês, ou seja, qualquer indisponibilidade dos serviços não deverá ultrapassar o tempo total de </w:t>
      </w:r>
      <w:r>
        <w:rPr>
          <w:rFonts w:ascii="Arial" w:eastAsia="Arial" w:hAnsi="Arial" w:cs="Arial"/>
        </w:rPr>
        <w:t>07 (sete) horas e 12 (doze) minutos</w:t>
      </w:r>
      <w:r>
        <w:rPr>
          <w:rFonts w:ascii="Arial" w:eastAsia="Arial" w:hAnsi="Arial" w:cs="Arial"/>
          <w:b w:val="0"/>
          <w:bCs w:val="0"/>
        </w:rPr>
        <w:t xml:space="preserve"> por mês, e não ultrapassar </w:t>
      </w:r>
      <w:r>
        <w:rPr>
          <w:rFonts w:ascii="Arial" w:eastAsia="Arial" w:hAnsi="Arial" w:cs="Arial"/>
        </w:rPr>
        <w:t>60 (sessenta) minutos</w:t>
      </w:r>
      <w:r>
        <w:rPr>
          <w:rFonts w:ascii="Arial" w:eastAsia="Arial" w:hAnsi="Arial" w:cs="Arial"/>
          <w:b w:val="0"/>
          <w:bCs w:val="0"/>
        </w:rPr>
        <w:t xml:space="preserve"> por dia.</w:t>
      </w:r>
    </w:p>
    <w:p w14:paraId="1E93BCBF" w14:textId="77777777" w:rsidR="001B7A7B" w:rsidRDefault="0086052F" w:rsidP="000D557D">
      <w:pPr>
        <w:pStyle w:val="Ttulo2"/>
        <w:keepNext w:val="0"/>
        <w:widowControl w:val="0"/>
        <w:numPr>
          <w:ilvl w:val="1"/>
          <w:numId w:val="18"/>
        </w:numPr>
        <w:ind w:left="709" w:hanging="718"/>
      </w:pPr>
      <w:r>
        <w:rPr>
          <w:rFonts w:ascii="Arial" w:eastAsia="Arial" w:hAnsi="Arial" w:cs="Arial"/>
          <w:b w:val="0"/>
          <w:bCs w:val="0"/>
        </w:rPr>
        <w:t xml:space="preserve">Não serão contabilizadas como indisponibilidades as paradas solicitadas pela CONTRATANTE e as pré-programadas pela CONTRATADA, desde que agendadas e aprovadas pela CONTRATANTE com, no mínimo, </w:t>
      </w:r>
      <w:r>
        <w:rPr>
          <w:rFonts w:ascii="Arial" w:eastAsia="Arial" w:hAnsi="Arial" w:cs="Arial"/>
        </w:rPr>
        <w:t>02 (dois) dias úteis</w:t>
      </w:r>
      <w:r>
        <w:rPr>
          <w:rFonts w:ascii="Arial" w:eastAsia="Arial" w:hAnsi="Arial" w:cs="Arial"/>
          <w:b w:val="0"/>
          <w:bCs w:val="0"/>
        </w:rPr>
        <w:t xml:space="preserve"> de antecedência, e com obrigatoriedade de inserção de aviso aos Usuários.</w:t>
      </w:r>
    </w:p>
    <w:p w14:paraId="731056FD" w14:textId="5C30FCAB" w:rsidR="001B7A7B" w:rsidRDefault="0086052F" w:rsidP="00412392">
      <w:pPr>
        <w:pStyle w:val="Ttulo2"/>
        <w:keepNext w:val="0"/>
        <w:widowControl w:val="0"/>
        <w:numPr>
          <w:ilvl w:val="1"/>
          <w:numId w:val="18"/>
        </w:numPr>
        <w:ind w:left="709" w:hanging="718"/>
      </w:pPr>
      <w:r>
        <w:rPr>
          <w:rFonts w:ascii="Arial" w:eastAsia="Arial" w:hAnsi="Arial" w:cs="Arial"/>
          <w:b w:val="0"/>
          <w:bCs w:val="0"/>
        </w:rPr>
        <w:t xml:space="preserve">No caso de indisponibilidades da operação do SISTEMA deverão constar no relatório solicitado no </w:t>
      </w:r>
      <w:r>
        <w:rPr>
          <w:rFonts w:ascii="Arial" w:eastAsia="Arial" w:hAnsi="Arial" w:cs="Arial"/>
        </w:rPr>
        <w:t xml:space="preserve">Item </w:t>
      </w:r>
      <w:r w:rsidR="00AB085B">
        <w:rPr>
          <w:rFonts w:ascii="Arial" w:eastAsia="Arial" w:hAnsi="Arial" w:cs="Arial"/>
        </w:rPr>
        <w:t>13</w:t>
      </w:r>
      <w:r>
        <w:rPr>
          <w:rFonts w:ascii="Arial" w:eastAsia="Arial" w:hAnsi="Arial" w:cs="Arial"/>
        </w:rPr>
        <w:t>.2.7.3.5.</w:t>
      </w:r>
    </w:p>
    <w:p w14:paraId="54E62244" w14:textId="77777777" w:rsidR="001B7A7B" w:rsidRDefault="0086052F" w:rsidP="001A4A95">
      <w:pPr>
        <w:pStyle w:val="Ttulo1"/>
        <w:keepNext w:val="0"/>
        <w:widowControl w:val="0"/>
        <w:numPr>
          <w:ilvl w:val="0"/>
          <w:numId w:val="33"/>
        </w:numPr>
        <w:ind w:left="426" w:hanging="426"/>
      </w:pPr>
      <w:r>
        <w:rPr>
          <w:sz w:val="24"/>
          <w:szCs w:val="24"/>
        </w:rPr>
        <w:t xml:space="preserve">Do Consórcio </w:t>
      </w:r>
    </w:p>
    <w:p w14:paraId="1BBD7C5F" w14:textId="77777777" w:rsidR="001B7A7B" w:rsidRDefault="0086052F" w:rsidP="000D557D">
      <w:pPr>
        <w:widowControl w:val="0"/>
        <w:spacing w:after="240" w:line="264" w:lineRule="auto"/>
        <w:jc w:val="both"/>
        <w:rPr>
          <w:rFonts w:ascii="Arial" w:eastAsia="Arial" w:hAnsi="Arial" w:cs="Arial"/>
          <w:sz w:val="24"/>
          <w:szCs w:val="24"/>
        </w:rPr>
      </w:pPr>
      <w:r>
        <w:rPr>
          <w:rFonts w:ascii="Arial" w:eastAsia="Arial" w:hAnsi="Arial" w:cs="Arial"/>
          <w:sz w:val="24"/>
          <w:szCs w:val="24"/>
        </w:rPr>
        <w:t xml:space="preserve">Conforme regras estabelecidas no Edital desta contratação, </w:t>
      </w:r>
      <w:r>
        <w:rPr>
          <w:rFonts w:ascii="Arial" w:eastAsia="Arial" w:hAnsi="Arial" w:cs="Arial"/>
          <w:b/>
          <w:bCs/>
          <w:sz w:val="24"/>
          <w:szCs w:val="24"/>
        </w:rPr>
        <w:t>será permitida</w:t>
      </w:r>
      <w:r>
        <w:rPr>
          <w:rFonts w:ascii="Arial" w:eastAsia="Arial" w:hAnsi="Arial" w:cs="Arial"/>
          <w:sz w:val="24"/>
          <w:szCs w:val="24"/>
        </w:rPr>
        <w:t xml:space="preserve"> a participação de empresas em regime de consórcio.</w:t>
      </w:r>
    </w:p>
    <w:p w14:paraId="4F59110B" w14:textId="77777777" w:rsidR="001B7A7B" w:rsidRDefault="0086052F" w:rsidP="001A4A95">
      <w:pPr>
        <w:pStyle w:val="Ttulo1"/>
        <w:keepNext w:val="0"/>
        <w:widowControl w:val="0"/>
        <w:numPr>
          <w:ilvl w:val="0"/>
          <w:numId w:val="33"/>
        </w:numPr>
        <w:ind w:left="426" w:hanging="426"/>
      </w:pPr>
      <w:r>
        <w:rPr>
          <w:sz w:val="24"/>
          <w:szCs w:val="24"/>
        </w:rPr>
        <w:t>Sanções Administrativas</w:t>
      </w:r>
    </w:p>
    <w:p w14:paraId="26EFA63E" w14:textId="7669F6C2" w:rsidR="001B7A7B" w:rsidRDefault="0086052F" w:rsidP="000D557D">
      <w:pPr>
        <w:widowControl w:val="0"/>
        <w:spacing w:after="240" w:line="264" w:lineRule="auto"/>
        <w:jc w:val="both"/>
        <w:rPr>
          <w:rFonts w:ascii="Arial" w:eastAsia="Arial" w:hAnsi="Arial" w:cs="Arial"/>
          <w:sz w:val="24"/>
          <w:szCs w:val="24"/>
        </w:rPr>
      </w:pPr>
      <w:r>
        <w:rPr>
          <w:rFonts w:ascii="Arial" w:eastAsia="Arial" w:hAnsi="Arial" w:cs="Arial"/>
          <w:sz w:val="24"/>
          <w:szCs w:val="24"/>
        </w:rPr>
        <w:t xml:space="preserve">O não atendimento pela CONTRATADA dos itens previstos neste Termo de Referência, em especial dos prazos definidos nos </w:t>
      </w:r>
      <w:r>
        <w:rPr>
          <w:rFonts w:ascii="Arial" w:eastAsia="Arial" w:hAnsi="Arial" w:cs="Arial"/>
          <w:b/>
          <w:bCs/>
          <w:sz w:val="24"/>
          <w:szCs w:val="24"/>
        </w:rPr>
        <w:t xml:space="preserve">Itens </w:t>
      </w:r>
      <w:r w:rsidR="00AB085B">
        <w:rPr>
          <w:rFonts w:ascii="Arial" w:eastAsia="Arial" w:hAnsi="Arial" w:cs="Arial"/>
          <w:b/>
          <w:bCs/>
          <w:sz w:val="24"/>
          <w:szCs w:val="24"/>
        </w:rPr>
        <w:t>13</w:t>
      </w:r>
      <w:r>
        <w:rPr>
          <w:rFonts w:ascii="Arial" w:eastAsia="Arial" w:hAnsi="Arial" w:cs="Arial"/>
          <w:b/>
          <w:bCs/>
          <w:sz w:val="24"/>
          <w:szCs w:val="24"/>
        </w:rPr>
        <w:t xml:space="preserve">.2.6, </w:t>
      </w:r>
      <w:r w:rsidR="00AB085B">
        <w:rPr>
          <w:rFonts w:ascii="Arial" w:eastAsia="Arial" w:hAnsi="Arial" w:cs="Arial"/>
          <w:b/>
          <w:bCs/>
          <w:sz w:val="24"/>
          <w:szCs w:val="24"/>
        </w:rPr>
        <w:t>14</w:t>
      </w:r>
      <w:r>
        <w:rPr>
          <w:rFonts w:ascii="Arial" w:eastAsia="Arial" w:hAnsi="Arial" w:cs="Arial"/>
          <w:b/>
          <w:bCs/>
          <w:sz w:val="24"/>
          <w:szCs w:val="24"/>
        </w:rPr>
        <w:t>.1</w:t>
      </w:r>
      <w:r>
        <w:rPr>
          <w:rFonts w:ascii="Arial" w:eastAsia="Arial" w:hAnsi="Arial" w:cs="Arial"/>
          <w:sz w:val="24"/>
          <w:szCs w:val="24"/>
        </w:rPr>
        <w:t xml:space="preserve"> </w:t>
      </w:r>
      <w:r>
        <w:rPr>
          <w:rFonts w:ascii="Arial" w:eastAsia="Arial" w:hAnsi="Arial" w:cs="Arial"/>
          <w:b/>
          <w:bCs/>
          <w:sz w:val="24"/>
          <w:szCs w:val="24"/>
        </w:rPr>
        <w:t xml:space="preserve">e </w:t>
      </w:r>
      <w:r w:rsidR="00AB085B">
        <w:rPr>
          <w:rFonts w:ascii="Arial" w:eastAsia="Arial" w:hAnsi="Arial" w:cs="Arial"/>
          <w:b/>
          <w:bCs/>
          <w:sz w:val="24"/>
          <w:szCs w:val="24"/>
        </w:rPr>
        <w:t>17</w:t>
      </w:r>
      <w:r>
        <w:rPr>
          <w:rFonts w:ascii="Arial" w:eastAsia="Arial" w:hAnsi="Arial" w:cs="Arial"/>
          <w:b/>
          <w:bCs/>
          <w:sz w:val="24"/>
          <w:szCs w:val="24"/>
        </w:rPr>
        <w:t>.1.6</w:t>
      </w:r>
      <w:r>
        <w:rPr>
          <w:rFonts w:ascii="Arial" w:eastAsia="Arial" w:hAnsi="Arial" w:cs="Arial"/>
          <w:sz w:val="24"/>
          <w:szCs w:val="24"/>
        </w:rPr>
        <w:t xml:space="preserve"> acarretará na aplicação </w:t>
      </w:r>
      <w:r>
        <w:rPr>
          <w:rFonts w:ascii="Arial" w:eastAsia="Arial" w:hAnsi="Arial" w:cs="Arial"/>
          <w:sz w:val="24"/>
          <w:szCs w:val="24"/>
        </w:rPr>
        <w:lastRenderedPageBreak/>
        <w:t>de penalizações previstas no Edital, após regular processo administrativo, garantida a ampla defesa e o contraditório.</w:t>
      </w:r>
    </w:p>
    <w:p w14:paraId="52C96ACB" w14:textId="77777777" w:rsidR="001B7A7B" w:rsidRDefault="0086052F" w:rsidP="001A4A95">
      <w:pPr>
        <w:pStyle w:val="Ttulo1"/>
        <w:keepNext w:val="0"/>
        <w:widowControl w:val="0"/>
        <w:numPr>
          <w:ilvl w:val="0"/>
          <w:numId w:val="33"/>
        </w:numPr>
        <w:spacing w:after="240" w:line="276" w:lineRule="auto"/>
        <w:ind w:left="426" w:hanging="426"/>
        <w:jc w:val="both"/>
      </w:pPr>
      <w:bookmarkStart w:id="55" w:name="_gvr9toychto2" w:colFirst="0" w:colLast="0"/>
      <w:bookmarkEnd w:id="55"/>
      <w:r>
        <w:rPr>
          <w:sz w:val="24"/>
          <w:szCs w:val="24"/>
        </w:rPr>
        <w:t>Cronograma para Execução do Projeto</w:t>
      </w:r>
    </w:p>
    <w:p w14:paraId="320939F0" w14:textId="77777777" w:rsidR="00C571C3" w:rsidRPr="00C571C3" w:rsidRDefault="00C571C3" w:rsidP="00C571C3">
      <w:pPr>
        <w:pStyle w:val="PargrafodaLista"/>
        <w:widowControl w:val="0"/>
        <w:numPr>
          <w:ilvl w:val="0"/>
          <w:numId w:val="18"/>
        </w:numPr>
        <w:spacing w:after="240"/>
        <w:contextualSpacing w:val="0"/>
        <w:jc w:val="both"/>
        <w:outlineLvl w:val="1"/>
        <w:rPr>
          <w:rFonts w:ascii="Arial" w:eastAsia="Arial" w:hAnsi="Arial" w:cs="Arial"/>
          <w:b/>
          <w:bCs/>
          <w:vanish/>
          <w:sz w:val="24"/>
          <w:szCs w:val="24"/>
        </w:rPr>
      </w:pPr>
      <w:bookmarkStart w:id="56" w:name="_ocgudiftemba" w:colFirst="0" w:colLast="0"/>
      <w:bookmarkEnd w:id="56"/>
    </w:p>
    <w:p w14:paraId="27007AF0" w14:textId="77777777" w:rsidR="00C571C3" w:rsidRPr="00C571C3" w:rsidRDefault="00C571C3" w:rsidP="00C571C3">
      <w:pPr>
        <w:pStyle w:val="PargrafodaLista"/>
        <w:widowControl w:val="0"/>
        <w:numPr>
          <w:ilvl w:val="0"/>
          <w:numId w:val="18"/>
        </w:numPr>
        <w:spacing w:after="240"/>
        <w:contextualSpacing w:val="0"/>
        <w:jc w:val="both"/>
        <w:outlineLvl w:val="1"/>
        <w:rPr>
          <w:rFonts w:ascii="Arial" w:eastAsia="Arial" w:hAnsi="Arial" w:cs="Arial"/>
          <w:b/>
          <w:bCs/>
          <w:vanish/>
          <w:sz w:val="24"/>
          <w:szCs w:val="24"/>
        </w:rPr>
      </w:pPr>
    </w:p>
    <w:p w14:paraId="58791F5B" w14:textId="77777777" w:rsidR="00C571C3" w:rsidRPr="00C571C3" w:rsidRDefault="00C571C3" w:rsidP="00C571C3">
      <w:pPr>
        <w:pStyle w:val="PargrafodaLista"/>
        <w:widowControl w:val="0"/>
        <w:numPr>
          <w:ilvl w:val="0"/>
          <w:numId w:val="18"/>
        </w:numPr>
        <w:spacing w:after="240"/>
        <w:contextualSpacing w:val="0"/>
        <w:jc w:val="both"/>
        <w:outlineLvl w:val="1"/>
        <w:rPr>
          <w:rFonts w:ascii="Arial" w:eastAsia="Arial" w:hAnsi="Arial" w:cs="Arial"/>
          <w:b/>
          <w:bCs/>
          <w:vanish/>
          <w:sz w:val="24"/>
          <w:szCs w:val="24"/>
        </w:rPr>
      </w:pPr>
    </w:p>
    <w:p w14:paraId="39B4BB8D" w14:textId="77777777" w:rsidR="001B7A7B" w:rsidRDefault="0086052F" w:rsidP="00C571C3">
      <w:pPr>
        <w:pStyle w:val="Ttulo2"/>
        <w:keepNext w:val="0"/>
        <w:widowControl w:val="0"/>
        <w:numPr>
          <w:ilvl w:val="1"/>
          <w:numId w:val="18"/>
        </w:numPr>
        <w:ind w:left="567"/>
      </w:pPr>
      <w:r>
        <w:rPr>
          <w:rFonts w:ascii="Arial" w:eastAsia="Arial" w:hAnsi="Arial" w:cs="Arial"/>
        </w:rPr>
        <w:t>Fase 1 – Implantação</w:t>
      </w:r>
    </w:p>
    <w:p w14:paraId="658BF3BA" w14:textId="2697197F" w:rsidR="001B7A7B" w:rsidRDefault="0086052F" w:rsidP="000D557D">
      <w:pPr>
        <w:widowControl w:val="0"/>
        <w:pBdr>
          <w:top w:val="nil"/>
          <w:left w:val="nil"/>
          <w:bottom w:val="nil"/>
          <w:right w:val="nil"/>
          <w:between w:val="nil"/>
        </w:pBdr>
        <w:spacing w:after="120" w:line="276" w:lineRule="auto"/>
        <w:jc w:val="both"/>
        <w:rPr>
          <w:rFonts w:ascii="Arial" w:eastAsia="Arial" w:hAnsi="Arial" w:cs="Arial"/>
          <w:color w:val="000000"/>
          <w:sz w:val="24"/>
          <w:szCs w:val="24"/>
        </w:rPr>
      </w:pPr>
      <w:r>
        <w:rPr>
          <w:rFonts w:ascii="Arial" w:eastAsia="Arial" w:hAnsi="Arial" w:cs="Arial"/>
          <w:color w:val="000000"/>
          <w:sz w:val="24"/>
          <w:szCs w:val="24"/>
        </w:rPr>
        <w:t>A fase de implantação do SISTEMA (</w:t>
      </w:r>
      <w:r>
        <w:rPr>
          <w:rFonts w:ascii="Arial" w:eastAsia="Arial" w:hAnsi="Arial" w:cs="Arial"/>
          <w:b/>
          <w:bCs/>
          <w:color w:val="000000"/>
          <w:sz w:val="24"/>
          <w:szCs w:val="24"/>
        </w:rPr>
        <w:t xml:space="preserve">Item </w:t>
      </w:r>
      <w:proofErr w:type="gramStart"/>
      <w:r w:rsidR="00AB085B">
        <w:rPr>
          <w:rFonts w:ascii="Arial" w:eastAsia="Arial" w:hAnsi="Arial" w:cs="Arial"/>
          <w:b/>
          <w:bCs/>
          <w:color w:val="000000"/>
          <w:sz w:val="24"/>
          <w:szCs w:val="24"/>
        </w:rPr>
        <w:t>8</w:t>
      </w:r>
      <w:proofErr w:type="gramEnd"/>
      <w:r>
        <w:rPr>
          <w:rFonts w:ascii="Arial" w:eastAsia="Arial" w:hAnsi="Arial" w:cs="Arial"/>
          <w:color w:val="000000"/>
          <w:sz w:val="24"/>
          <w:szCs w:val="24"/>
        </w:rPr>
        <w:t>) consiste nas seguintes etapas:</w:t>
      </w:r>
    </w:p>
    <w:p w14:paraId="451208CD" w14:textId="671AA603" w:rsidR="001B7A7B" w:rsidRDefault="0086052F" w:rsidP="001A4A95">
      <w:pPr>
        <w:pStyle w:val="Ttulo3"/>
        <w:keepNext w:val="0"/>
        <w:widowControl w:val="0"/>
        <w:numPr>
          <w:ilvl w:val="2"/>
          <w:numId w:val="33"/>
        </w:numPr>
        <w:spacing w:after="240"/>
        <w:ind w:left="851" w:hanging="862"/>
        <w:jc w:val="both"/>
      </w:pPr>
      <w:r>
        <w:rPr>
          <w:b w:val="0"/>
          <w:bCs w:val="0"/>
          <w:sz w:val="24"/>
          <w:szCs w:val="24"/>
        </w:rPr>
        <w:t>Customização do SISTEMA (</w:t>
      </w:r>
      <w:r>
        <w:rPr>
          <w:sz w:val="24"/>
          <w:szCs w:val="24"/>
        </w:rPr>
        <w:t xml:space="preserve">Item </w:t>
      </w:r>
      <w:r w:rsidR="00AB085B">
        <w:rPr>
          <w:sz w:val="24"/>
          <w:szCs w:val="24"/>
        </w:rPr>
        <w:t>8</w:t>
      </w:r>
      <w:r>
        <w:rPr>
          <w:sz w:val="24"/>
          <w:szCs w:val="24"/>
        </w:rPr>
        <w:t>.1</w:t>
      </w:r>
      <w:r>
        <w:rPr>
          <w:b w:val="0"/>
          <w:bCs w:val="0"/>
          <w:sz w:val="24"/>
          <w:szCs w:val="24"/>
        </w:rPr>
        <w:t>).</w:t>
      </w:r>
    </w:p>
    <w:p w14:paraId="5FE87F55" w14:textId="3CF26656" w:rsidR="001B7A7B" w:rsidRDefault="0086052F" w:rsidP="001A4A95">
      <w:pPr>
        <w:pStyle w:val="Ttulo3"/>
        <w:keepNext w:val="0"/>
        <w:widowControl w:val="0"/>
        <w:numPr>
          <w:ilvl w:val="2"/>
          <w:numId w:val="33"/>
        </w:numPr>
        <w:spacing w:after="240"/>
        <w:ind w:left="851" w:hanging="862"/>
        <w:jc w:val="both"/>
      </w:pPr>
      <w:r>
        <w:rPr>
          <w:b w:val="0"/>
          <w:bCs w:val="0"/>
          <w:sz w:val="24"/>
          <w:szCs w:val="24"/>
        </w:rPr>
        <w:t>Migração / Importação de Dados (</w:t>
      </w:r>
      <w:r>
        <w:rPr>
          <w:sz w:val="24"/>
          <w:szCs w:val="24"/>
        </w:rPr>
        <w:t xml:space="preserve">Item </w:t>
      </w:r>
      <w:r w:rsidR="00AB085B">
        <w:rPr>
          <w:sz w:val="24"/>
          <w:szCs w:val="24"/>
        </w:rPr>
        <w:t>8</w:t>
      </w:r>
      <w:r>
        <w:rPr>
          <w:sz w:val="24"/>
          <w:szCs w:val="24"/>
        </w:rPr>
        <w:t>.2</w:t>
      </w:r>
      <w:r>
        <w:rPr>
          <w:b w:val="0"/>
          <w:bCs w:val="0"/>
          <w:sz w:val="24"/>
          <w:szCs w:val="24"/>
        </w:rPr>
        <w:t>).</w:t>
      </w:r>
    </w:p>
    <w:p w14:paraId="7569B811" w14:textId="5970F07D" w:rsidR="001B7A7B" w:rsidRDefault="0086052F" w:rsidP="001A4A95">
      <w:pPr>
        <w:pStyle w:val="Ttulo3"/>
        <w:keepNext w:val="0"/>
        <w:widowControl w:val="0"/>
        <w:numPr>
          <w:ilvl w:val="2"/>
          <w:numId w:val="33"/>
        </w:numPr>
        <w:spacing w:after="240"/>
        <w:ind w:left="851" w:hanging="862"/>
        <w:jc w:val="both"/>
      </w:pPr>
      <w:r>
        <w:rPr>
          <w:b w:val="0"/>
          <w:bCs w:val="0"/>
          <w:sz w:val="24"/>
          <w:szCs w:val="24"/>
        </w:rPr>
        <w:t>Integração (</w:t>
      </w:r>
      <w:r>
        <w:rPr>
          <w:sz w:val="24"/>
          <w:szCs w:val="24"/>
        </w:rPr>
        <w:t xml:space="preserve">Item </w:t>
      </w:r>
      <w:r w:rsidR="00AB085B">
        <w:rPr>
          <w:sz w:val="24"/>
          <w:szCs w:val="24"/>
        </w:rPr>
        <w:t>8</w:t>
      </w:r>
      <w:r>
        <w:rPr>
          <w:sz w:val="24"/>
          <w:szCs w:val="24"/>
        </w:rPr>
        <w:t>.3</w:t>
      </w:r>
      <w:r>
        <w:rPr>
          <w:b w:val="0"/>
          <w:bCs w:val="0"/>
          <w:sz w:val="24"/>
          <w:szCs w:val="24"/>
        </w:rPr>
        <w:t>).</w:t>
      </w:r>
    </w:p>
    <w:p w14:paraId="73C75C5C" w14:textId="4A98AE7E" w:rsidR="001B7A7B" w:rsidRDefault="0086052F" w:rsidP="001A4A95">
      <w:pPr>
        <w:pStyle w:val="Ttulo3"/>
        <w:keepNext w:val="0"/>
        <w:widowControl w:val="0"/>
        <w:numPr>
          <w:ilvl w:val="2"/>
          <w:numId w:val="33"/>
        </w:numPr>
        <w:spacing w:after="240"/>
        <w:ind w:left="851" w:hanging="862"/>
        <w:jc w:val="both"/>
      </w:pPr>
      <w:r>
        <w:rPr>
          <w:b w:val="0"/>
          <w:bCs w:val="0"/>
          <w:sz w:val="24"/>
          <w:szCs w:val="24"/>
        </w:rPr>
        <w:t>Homologação do SISTEMA (</w:t>
      </w:r>
      <w:r>
        <w:rPr>
          <w:sz w:val="24"/>
          <w:szCs w:val="24"/>
        </w:rPr>
        <w:t xml:space="preserve">Item </w:t>
      </w:r>
      <w:r w:rsidR="00AB085B">
        <w:rPr>
          <w:sz w:val="24"/>
          <w:szCs w:val="24"/>
        </w:rPr>
        <w:t>8</w:t>
      </w:r>
      <w:r>
        <w:rPr>
          <w:sz w:val="24"/>
          <w:szCs w:val="24"/>
        </w:rPr>
        <w:t>.4</w:t>
      </w:r>
      <w:r>
        <w:rPr>
          <w:b w:val="0"/>
          <w:bCs w:val="0"/>
          <w:sz w:val="24"/>
          <w:szCs w:val="24"/>
        </w:rPr>
        <w:t>).</w:t>
      </w:r>
    </w:p>
    <w:p w14:paraId="422F1CC0" w14:textId="7D765D33" w:rsidR="001B7A7B" w:rsidRDefault="0086052F" w:rsidP="001A4A95">
      <w:pPr>
        <w:pStyle w:val="Ttulo3"/>
        <w:keepNext w:val="0"/>
        <w:widowControl w:val="0"/>
        <w:numPr>
          <w:ilvl w:val="2"/>
          <w:numId w:val="33"/>
        </w:numPr>
        <w:spacing w:after="240"/>
        <w:ind w:left="851" w:hanging="862"/>
        <w:jc w:val="both"/>
      </w:pPr>
      <w:r>
        <w:rPr>
          <w:b w:val="0"/>
          <w:bCs w:val="0"/>
          <w:sz w:val="24"/>
          <w:szCs w:val="24"/>
        </w:rPr>
        <w:t>Treinamento dos Usuários (</w:t>
      </w:r>
      <w:r>
        <w:rPr>
          <w:sz w:val="24"/>
          <w:szCs w:val="24"/>
        </w:rPr>
        <w:t xml:space="preserve">Item </w:t>
      </w:r>
      <w:proofErr w:type="gramStart"/>
      <w:r w:rsidR="00AB085B">
        <w:rPr>
          <w:sz w:val="24"/>
          <w:szCs w:val="24"/>
        </w:rPr>
        <w:t>9</w:t>
      </w:r>
      <w:proofErr w:type="gramEnd"/>
      <w:r>
        <w:rPr>
          <w:b w:val="0"/>
          <w:bCs w:val="0"/>
          <w:sz w:val="24"/>
          <w:szCs w:val="24"/>
        </w:rPr>
        <w:t>).</w:t>
      </w:r>
    </w:p>
    <w:p w14:paraId="246EB7CF" w14:textId="77777777" w:rsidR="001B7A7B" w:rsidRDefault="001B7A7B" w:rsidP="000D557D">
      <w:pPr>
        <w:widowControl w:val="0"/>
      </w:pPr>
    </w:p>
    <w:p w14:paraId="468E53AB" w14:textId="77777777" w:rsidR="001B7A7B" w:rsidRDefault="0086052F" w:rsidP="000D557D">
      <w:pPr>
        <w:widowControl w:val="0"/>
        <w:pBdr>
          <w:top w:val="nil"/>
          <w:left w:val="nil"/>
          <w:bottom w:val="nil"/>
          <w:right w:val="nil"/>
          <w:between w:val="nil"/>
        </w:pBdr>
        <w:spacing w:after="240" w:line="276" w:lineRule="auto"/>
        <w:jc w:val="both"/>
        <w:rPr>
          <w:rFonts w:ascii="Arial" w:eastAsia="Arial" w:hAnsi="Arial" w:cs="Arial"/>
          <w:b/>
          <w:bCs/>
          <w:color w:val="000000"/>
          <w:sz w:val="24"/>
          <w:szCs w:val="24"/>
        </w:rPr>
      </w:pPr>
      <w:r>
        <w:rPr>
          <w:rFonts w:ascii="Arial" w:eastAsia="Arial" w:hAnsi="Arial" w:cs="Arial"/>
          <w:b/>
          <w:bCs/>
          <w:color w:val="000000"/>
          <w:sz w:val="24"/>
          <w:szCs w:val="24"/>
        </w:rPr>
        <w:t xml:space="preserve">Todas as etapas devem ser executadas tanto em ambiente de homologação como em produção, para cada item do cronograma de implantação. </w:t>
      </w:r>
    </w:p>
    <w:p w14:paraId="16277806" w14:textId="2ADD9096" w:rsidR="001B7A7B" w:rsidRDefault="0086052F" w:rsidP="000D557D">
      <w:pPr>
        <w:widowControl w:val="0"/>
        <w:pBdr>
          <w:top w:val="nil"/>
          <w:left w:val="nil"/>
          <w:bottom w:val="nil"/>
          <w:right w:val="nil"/>
          <w:between w:val="nil"/>
        </w:pBdr>
        <w:spacing w:before="120" w:after="240"/>
        <w:jc w:val="both"/>
        <w:rPr>
          <w:rFonts w:ascii="Arial" w:eastAsia="Arial" w:hAnsi="Arial" w:cs="Arial"/>
          <w:b/>
          <w:bCs/>
          <w:color w:val="000000"/>
          <w:sz w:val="24"/>
          <w:szCs w:val="24"/>
        </w:rPr>
      </w:pPr>
      <w:r>
        <w:rPr>
          <w:rFonts w:ascii="Arial" w:eastAsia="Arial" w:hAnsi="Arial" w:cs="Arial"/>
          <w:b/>
          <w:bCs/>
          <w:color w:val="000000"/>
          <w:sz w:val="24"/>
          <w:szCs w:val="24"/>
        </w:rPr>
        <w:t>Prazo de execução:</w:t>
      </w:r>
      <w:r>
        <w:rPr>
          <w:rFonts w:ascii="Arial" w:eastAsia="Arial" w:hAnsi="Arial" w:cs="Arial"/>
          <w:color w:val="000000"/>
          <w:sz w:val="24"/>
          <w:szCs w:val="24"/>
        </w:rPr>
        <w:t xml:space="preserve"> </w:t>
      </w:r>
      <w:r>
        <w:rPr>
          <w:rFonts w:ascii="Arial" w:eastAsia="Arial" w:hAnsi="Arial" w:cs="Arial"/>
          <w:b/>
          <w:bCs/>
          <w:color w:val="000000"/>
          <w:sz w:val="24"/>
          <w:szCs w:val="24"/>
        </w:rPr>
        <w:t>até 03 (três) meses.</w:t>
      </w:r>
    </w:p>
    <w:p w14:paraId="78EEB154" w14:textId="77777777" w:rsidR="00672217" w:rsidRPr="00672217" w:rsidRDefault="00672217" w:rsidP="00A216D0">
      <w:pPr>
        <w:pStyle w:val="PargrafodaLista"/>
        <w:widowControl w:val="0"/>
        <w:numPr>
          <w:ilvl w:val="2"/>
          <w:numId w:val="28"/>
        </w:numPr>
        <w:pBdr>
          <w:top w:val="nil"/>
          <w:left w:val="nil"/>
          <w:bottom w:val="nil"/>
          <w:right w:val="nil"/>
          <w:between w:val="nil"/>
        </w:pBdr>
        <w:spacing w:after="240"/>
        <w:contextualSpacing w:val="0"/>
        <w:jc w:val="both"/>
        <w:outlineLvl w:val="2"/>
        <w:rPr>
          <w:rFonts w:ascii="Arial" w:eastAsia="Arial" w:hAnsi="Arial" w:cs="Arial"/>
          <w:b/>
          <w:bCs/>
          <w:vanish/>
          <w:color w:val="000000"/>
          <w:sz w:val="24"/>
          <w:szCs w:val="24"/>
        </w:rPr>
      </w:pPr>
      <w:bookmarkStart w:id="57" w:name="_fm07tyg4hvmt" w:colFirst="0" w:colLast="0"/>
      <w:bookmarkEnd w:id="57"/>
    </w:p>
    <w:p w14:paraId="57037EBE" w14:textId="77777777" w:rsidR="00A216D0" w:rsidRPr="00A216D0" w:rsidRDefault="00A216D0" w:rsidP="00A216D0">
      <w:pPr>
        <w:pStyle w:val="PargrafodaLista"/>
        <w:widowControl w:val="0"/>
        <w:numPr>
          <w:ilvl w:val="0"/>
          <w:numId w:val="19"/>
        </w:numPr>
        <w:pBdr>
          <w:top w:val="nil"/>
          <w:left w:val="nil"/>
          <w:bottom w:val="nil"/>
          <w:right w:val="nil"/>
          <w:between w:val="nil"/>
        </w:pBdr>
        <w:spacing w:after="240"/>
        <w:contextualSpacing w:val="0"/>
        <w:jc w:val="both"/>
        <w:outlineLvl w:val="2"/>
        <w:rPr>
          <w:rFonts w:ascii="Arial" w:eastAsia="Arial" w:hAnsi="Arial" w:cs="Arial"/>
          <w:b/>
          <w:bCs/>
          <w:vanish/>
          <w:color w:val="000000"/>
          <w:sz w:val="24"/>
          <w:szCs w:val="24"/>
        </w:rPr>
      </w:pPr>
    </w:p>
    <w:p w14:paraId="02A22DA7" w14:textId="77777777" w:rsidR="00A216D0" w:rsidRPr="00A216D0" w:rsidRDefault="00A216D0" w:rsidP="00A216D0">
      <w:pPr>
        <w:pStyle w:val="PargrafodaLista"/>
        <w:widowControl w:val="0"/>
        <w:numPr>
          <w:ilvl w:val="0"/>
          <w:numId w:val="19"/>
        </w:numPr>
        <w:pBdr>
          <w:top w:val="nil"/>
          <w:left w:val="nil"/>
          <w:bottom w:val="nil"/>
          <w:right w:val="nil"/>
          <w:between w:val="nil"/>
        </w:pBdr>
        <w:spacing w:after="240"/>
        <w:contextualSpacing w:val="0"/>
        <w:jc w:val="both"/>
        <w:outlineLvl w:val="2"/>
        <w:rPr>
          <w:rFonts w:ascii="Arial" w:eastAsia="Arial" w:hAnsi="Arial" w:cs="Arial"/>
          <w:b/>
          <w:bCs/>
          <w:vanish/>
          <w:color w:val="000000"/>
          <w:sz w:val="24"/>
          <w:szCs w:val="24"/>
        </w:rPr>
      </w:pPr>
    </w:p>
    <w:p w14:paraId="6F4D96FF" w14:textId="77777777" w:rsidR="00A216D0" w:rsidRPr="00A216D0" w:rsidRDefault="00A216D0" w:rsidP="00A216D0">
      <w:pPr>
        <w:pStyle w:val="PargrafodaLista"/>
        <w:widowControl w:val="0"/>
        <w:numPr>
          <w:ilvl w:val="0"/>
          <w:numId w:val="19"/>
        </w:numPr>
        <w:pBdr>
          <w:top w:val="nil"/>
          <w:left w:val="nil"/>
          <w:bottom w:val="nil"/>
          <w:right w:val="nil"/>
          <w:between w:val="nil"/>
        </w:pBdr>
        <w:spacing w:after="240"/>
        <w:contextualSpacing w:val="0"/>
        <w:jc w:val="both"/>
        <w:outlineLvl w:val="2"/>
        <w:rPr>
          <w:rFonts w:ascii="Arial" w:eastAsia="Arial" w:hAnsi="Arial" w:cs="Arial"/>
          <w:b/>
          <w:bCs/>
          <w:vanish/>
          <w:color w:val="000000"/>
          <w:sz w:val="24"/>
          <w:szCs w:val="24"/>
        </w:rPr>
      </w:pPr>
    </w:p>
    <w:p w14:paraId="28443E2B" w14:textId="77777777" w:rsidR="00A216D0" w:rsidRPr="00A216D0" w:rsidRDefault="00A216D0" w:rsidP="00A216D0">
      <w:pPr>
        <w:pStyle w:val="PargrafodaLista"/>
        <w:widowControl w:val="0"/>
        <w:numPr>
          <w:ilvl w:val="0"/>
          <w:numId w:val="19"/>
        </w:numPr>
        <w:pBdr>
          <w:top w:val="nil"/>
          <w:left w:val="nil"/>
          <w:bottom w:val="nil"/>
          <w:right w:val="nil"/>
          <w:between w:val="nil"/>
        </w:pBdr>
        <w:spacing w:after="240"/>
        <w:contextualSpacing w:val="0"/>
        <w:jc w:val="both"/>
        <w:outlineLvl w:val="2"/>
        <w:rPr>
          <w:rFonts w:ascii="Arial" w:eastAsia="Arial" w:hAnsi="Arial" w:cs="Arial"/>
          <w:b/>
          <w:bCs/>
          <w:vanish/>
          <w:color w:val="000000"/>
          <w:sz w:val="24"/>
          <w:szCs w:val="24"/>
        </w:rPr>
      </w:pPr>
    </w:p>
    <w:p w14:paraId="0C47B3F4" w14:textId="77777777" w:rsidR="00A216D0" w:rsidRPr="00A216D0" w:rsidRDefault="00A216D0" w:rsidP="00A216D0">
      <w:pPr>
        <w:pStyle w:val="PargrafodaLista"/>
        <w:widowControl w:val="0"/>
        <w:numPr>
          <w:ilvl w:val="0"/>
          <w:numId w:val="19"/>
        </w:numPr>
        <w:pBdr>
          <w:top w:val="nil"/>
          <w:left w:val="nil"/>
          <w:bottom w:val="nil"/>
          <w:right w:val="nil"/>
          <w:between w:val="nil"/>
        </w:pBdr>
        <w:spacing w:after="240"/>
        <w:contextualSpacing w:val="0"/>
        <w:jc w:val="both"/>
        <w:outlineLvl w:val="2"/>
        <w:rPr>
          <w:rFonts w:ascii="Arial" w:eastAsia="Arial" w:hAnsi="Arial" w:cs="Arial"/>
          <w:b/>
          <w:bCs/>
          <w:vanish/>
          <w:color w:val="000000"/>
          <w:sz w:val="24"/>
          <w:szCs w:val="24"/>
        </w:rPr>
      </w:pPr>
    </w:p>
    <w:p w14:paraId="6BE376AE" w14:textId="77777777" w:rsidR="00A216D0" w:rsidRPr="00A216D0" w:rsidRDefault="00A216D0" w:rsidP="00A216D0">
      <w:pPr>
        <w:pStyle w:val="PargrafodaLista"/>
        <w:widowControl w:val="0"/>
        <w:numPr>
          <w:ilvl w:val="0"/>
          <w:numId w:val="19"/>
        </w:numPr>
        <w:pBdr>
          <w:top w:val="nil"/>
          <w:left w:val="nil"/>
          <w:bottom w:val="nil"/>
          <w:right w:val="nil"/>
          <w:between w:val="nil"/>
        </w:pBdr>
        <w:spacing w:after="240"/>
        <w:contextualSpacing w:val="0"/>
        <w:jc w:val="both"/>
        <w:outlineLvl w:val="2"/>
        <w:rPr>
          <w:rFonts w:ascii="Arial" w:eastAsia="Arial" w:hAnsi="Arial" w:cs="Arial"/>
          <w:b/>
          <w:bCs/>
          <w:vanish/>
          <w:color w:val="000000"/>
          <w:sz w:val="24"/>
          <w:szCs w:val="24"/>
        </w:rPr>
      </w:pPr>
    </w:p>
    <w:p w14:paraId="723DE82E" w14:textId="77777777" w:rsidR="00A216D0" w:rsidRPr="00A216D0" w:rsidRDefault="00A216D0" w:rsidP="00A216D0">
      <w:pPr>
        <w:pStyle w:val="PargrafodaLista"/>
        <w:widowControl w:val="0"/>
        <w:numPr>
          <w:ilvl w:val="0"/>
          <w:numId w:val="19"/>
        </w:numPr>
        <w:pBdr>
          <w:top w:val="nil"/>
          <w:left w:val="nil"/>
          <w:bottom w:val="nil"/>
          <w:right w:val="nil"/>
          <w:between w:val="nil"/>
        </w:pBdr>
        <w:spacing w:after="240"/>
        <w:contextualSpacing w:val="0"/>
        <w:jc w:val="both"/>
        <w:outlineLvl w:val="2"/>
        <w:rPr>
          <w:rFonts w:ascii="Arial" w:eastAsia="Arial" w:hAnsi="Arial" w:cs="Arial"/>
          <w:b/>
          <w:bCs/>
          <w:vanish/>
          <w:color w:val="000000"/>
          <w:sz w:val="24"/>
          <w:szCs w:val="24"/>
        </w:rPr>
      </w:pPr>
    </w:p>
    <w:p w14:paraId="6466FBDA" w14:textId="77777777" w:rsidR="00A216D0" w:rsidRPr="00A216D0" w:rsidRDefault="00A216D0" w:rsidP="00A216D0">
      <w:pPr>
        <w:pStyle w:val="PargrafodaLista"/>
        <w:widowControl w:val="0"/>
        <w:numPr>
          <w:ilvl w:val="0"/>
          <w:numId w:val="19"/>
        </w:numPr>
        <w:pBdr>
          <w:top w:val="nil"/>
          <w:left w:val="nil"/>
          <w:bottom w:val="nil"/>
          <w:right w:val="nil"/>
          <w:between w:val="nil"/>
        </w:pBdr>
        <w:spacing w:after="240"/>
        <w:contextualSpacing w:val="0"/>
        <w:jc w:val="both"/>
        <w:outlineLvl w:val="2"/>
        <w:rPr>
          <w:rFonts w:ascii="Arial" w:eastAsia="Arial" w:hAnsi="Arial" w:cs="Arial"/>
          <w:b/>
          <w:bCs/>
          <w:vanish/>
          <w:color w:val="000000"/>
          <w:sz w:val="24"/>
          <w:szCs w:val="24"/>
        </w:rPr>
      </w:pPr>
    </w:p>
    <w:p w14:paraId="628FF49D" w14:textId="77777777" w:rsidR="00A216D0" w:rsidRPr="00A216D0" w:rsidRDefault="00A216D0" w:rsidP="00A216D0">
      <w:pPr>
        <w:pStyle w:val="PargrafodaLista"/>
        <w:widowControl w:val="0"/>
        <w:numPr>
          <w:ilvl w:val="0"/>
          <w:numId w:val="19"/>
        </w:numPr>
        <w:pBdr>
          <w:top w:val="nil"/>
          <w:left w:val="nil"/>
          <w:bottom w:val="nil"/>
          <w:right w:val="nil"/>
          <w:between w:val="nil"/>
        </w:pBdr>
        <w:spacing w:after="240"/>
        <w:contextualSpacing w:val="0"/>
        <w:jc w:val="both"/>
        <w:outlineLvl w:val="2"/>
        <w:rPr>
          <w:rFonts w:ascii="Arial" w:eastAsia="Arial" w:hAnsi="Arial" w:cs="Arial"/>
          <w:b/>
          <w:bCs/>
          <w:vanish/>
          <w:color w:val="000000"/>
          <w:sz w:val="24"/>
          <w:szCs w:val="24"/>
        </w:rPr>
      </w:pPr>
    </w:p>
    <w:p w14:paraId="16EC133A" w14:textId="77777777" w:rsidR="00A216D0" w:rsidRPr="00A216D0" w:rsidRDefault="00A216D0" w:rsidP="00A216D0">
      <w:pPr>
        <w:pStyle w:val="PargrafodaLista"/>
        <w:widowControl w:val="0"/>
        <w:numPr>
          <w:ilvl w:val="0"/>
          <w:numId w:val="19"/>
        </w:numPr>
        <w:pBdr>
          <w:top w:val="nil"/>
          <w:left w:val="nil"/>
          <w:bottom w:val="nil"/>
          <w:right w:val="nil"/>
          <w:between w:val="nil"/>
        </w:pBdr>
        <w:spacing w:after="240"/>
        <w:contextualSpacing w:val="0"/>
        <w:jc w:val="both"/>
        <w:outlineLvl w:val="2"/>
        <w:rPr>
          <w:rFonts w:ascii="Arial" w:eastAsia="Arial" w:hAnsi="Arial" w:cs="Arial"/>
          <w:b/>
          <w:bCs/>
          <w:vanish/>
          <w:color w:val="000000"/>
          <w:sz w:val="24"/>
          <w:szCs w:val="24"/>
        </w:rPr>
      </w:pPr>
    </w:p>
    <w:p w14:paraId="16771C25" w14:textId="77777777" w:rsidR="00A216D0" w:rsidRPr="00A216D0" w:rsidRDefault="00A216D0" w:rsidP="00A216D0">
      <w:pPr>
        <w:pStyle w:val="PargrafodaLista"/>
        <w:widowControl w:val="0"/>
        <w:numPr>
          <w:ilvl w:val="0"/>
          <w:numId w:val="19"/>
        </w:numPr>
        <w:pBdr>
          <w:top w:val="nil"/>
          <w:left w:val="nil"/>
          <w:bottom w:val="nil"/>
          <w:right w:val="nil"/>
          <w:between w:val="nil"/>
        </w:pBdr>
        <w:spacing w:after="240"/>
        <w:contextualSpacing w:val="0"/>
        <w:jc w:val="both"/>
        <w:outlineLvl w:val="2"/>
        <w:rPr>
          <w:rFonts w:ascii="Arial" w:eastAsia="Arial" w:hAnsi="Arial" w:cs="Arial"/>
          <w:b/>
          <w:bCs/>
          <w:vanish/>
          <w:color w:val="000000"/>
          <w:sz w:val="24"/>
          <w:szCs w:val="24"/>
        </w:rPr>
      </w:pPr>
    </w:p>
    <w:p w14:paraId="1E663D56" w14:textId="77777777" w:rsidR="00A216D0" w:rsidRPr="00A216D0" w:rsidRDefault="00A216D0" w:rsidP="00A216D0">
      <w:pPr>
        <w:pStyle w:val="PargrafodaLista"/>
        <w:widowControl w:val="0"/>
        <w:numPr>
          <w:ilvl w:val="0"/>
          <w:numId w:val="19"/>
        </w:numPr>
        <w:pBdr>
          <w:top w:val="nil"/>
          <w:left w:val="nil"/>
          <w:bottom w:val="nil"/>
          <w:right w:val="nil"/>
          <w:between w:val="nil"/>
        </w:pBdr>
        <w:spacing w:after="240"/>
        <w:contextualSpacing w:val="0"/>
        <w:jc w:val="both"/>
        <w:outlineLvl w:val="2"/>
        <w:rPr>
          <w:rFonts w:ascii="Arial" w:eastAsia="Arial" w:hAnsi="Arial" w:cs="Arial"/>
          <w:b/>
          <w:bCs/>
          <w:vanish/>
          <w:color w:val="000000"/>
          <w:sz w:val="24"/>
          <w:szCs w:val="24"/>
        </w:rPr>
      </w:pPr>
    </w:p>
    <w:p w14:paraId="1F7C1FAF" w14:textId="77777777" w:rsidR="00A216D0" w:rsidRPr="00A216D0" w:rsidRDefault="00A216D0" w:rsidP="00A216D0">
      <w:pPr>
        <w:pStyle w:val="PargrafodaLista"/>
        <w:widowControl w:val="0"/>
        <w:numPr>
          <w:ilvl w:val="0"/>
          <w:numId w:val="19"/>
        </w:numPr>
        <w:pBdr>
          <w:top w:val="nil"/>
          <w:left w:val="nil"/>
          <w:bottom w:val="nil"/>
          <w:right w:val="nil"/>
          <w:between w:val="nil"/>
        </w:pBdr>
        <w:spacing w:after="240"/>
        <w:contextualSpacing w:val="0"/>
        <w:jc w:val="both"/>
        <w:outlineLvl w:val="2"/>
        <w:rPr>
          <w:rFonts w:ascii="Arial" w:eastAsia="Arial" w:hAnsi="Arial" w:cs="Arial"/>
          <w:b/>
          <w:bCs/>
          <w:vanish/>
          <w:color w:val="000000"/>
          <w:sz w:val="24"/>
          <w:szCs w:val="24"/>
        </w:rPr>
      </w:pPr>
    </w:p>
    <w:p w14:paraId="40E838A5" w14:textId="77777777" w:rsidR="00A216D0" w:rsidRPr="00A216D0" w:rsidRDefault="00A216D0" w:rsidP="00A216D0">
      <w:pPr>
        <w:pStyle w:val="PargrafodaLista"/>
        <w:widowControl w:val="0"/>
        <w:numPr>
          <w:ilvl w:val="0"/>
          <w:numId w:val="19"/>
        </w:numPr>
        <w:pBdr>
          <w:top w:val="nil"/>
          <w:left w:val="nil"/>
          <w:bottom w:val="nil"/>
          <w:right w:val="nil"/>
          <w:between w:val="nil"/>
        </w:pBdr>
        <w:spacing w:after="240"/>
        <w:contextualSpacing w:val="0"/>
        <w:jc w:val="both"/>
        <w:outlineLvl w:val="2"/>
        <w:rPr>
          <w:rFonts w:ascii="Arial" w:eastAsia="Arial" w:hAnsi="Arial" w:cs="Arial"/>
          <w:b/>
          <w:bCs/>
          <w:vanish/>
          <w:color w:val="000000"/>
          <w:sz w:val="24"/>
          <w:szCs w:val="24"/>
        </w:rPr>
      </w:pPr>
    </w:p>
    <w:p w14:paraId="3D601188" w14:textId="77777777" w:rsidR="00A216D0" w:rsidRPr="00A216D0" w:rsidRDefault="00A216D0" w:rsidP="00A216D0">
      <w:pPr>
        <w:pStyle w:val="PargrafodaLista"/>
        <w:widowControl w:val="0"/>
        <w:numPr>
          <w:ilvl w:val="0"/>
          <w:numId w:val="19"/>
        </w:numPr>
        <w:pBdr>
          <w:top w:val="nil"/>
          <w:left w:val="nil"/>
          <w:bottom w:val="nil"/>
          <w:right w:val="nil"/>
          <w:between w:val="nil"/>
        </w:pBdr>
        <w:spacing w:after="240"/>
        <w:contextualSpacing w:val="0"/>
        <w:jc w:val="both"/>
        <w:outlineLvl w:val="2"/>
        <w:rPr>
          <w:rFonts w:ascii="Arial" w:eastAsia="Arial" w:hAnsi="Arial" w:cs="Arial"/>
          <w:b/>
          <w:bCs/>
          <w:vanish/>
          <w:color w:val="000000"/>
          <w:sz w:val="24"/>
          <w:szCs w:val="24"/>
        </w:rPr>
      </w:pPr>
    </w:p>
    <w:p w14:paraId="322CBBD1" w14:textId="77777777" w:rsidR="00A216D0" w:rsidRPr="00A216D0" w:rsidRDefault="00A216D0" w:rsidP="00A216D0">
      <w:pPr>
        <w:pStyle w:val="PargrafodaLista"/>
        <w:widowControl w:val="0"/>
        <w:numPr>
          <w:ilvl w:val="0"/>
          <w:numId w:val="19"/>
        </w:numPr>
        <w:pBdr>
          <w:top w:val="nil"/>
          <w:left w:val="nil"/>
          <w:bottom w:val="nil"/>
          <w:right w:val="nil"/>
          <w:between w:val="nil"/>
        </w:pBdr>
        <w:spacing w:after="240"/>
        <w:contextualSpacing w:val="0"/>
        <w:jc w:val="both"/>
        <w:outlineLvl w:val="2"/>
        <w:rPr>
          <w:rFonts w:ascii="Arial" w:eastAsia="Arial" w:hAnsi="Arial" w:cs="Arial"/>
          <w:b/>
          <w:bCs/>
          <w:vanish/>
          <w:color w:val="000000"/>
          <w:sz w:val="24"/>
          <w:szCs w:val="24"/>
        </w:rPr>
      </w:pPr>
    </w:p>
    <w:p w14:paraId="774A33F1" w14:textId="77777777" w:rsidR="00A216D0" w:rsidRPr="00A216D0" w:rsidRDefault="00A216D0" w:rsidP="00A216D0">
      <w:pPr>
        <w:pStyle w:val="PargrafodaLista"/>
        <w:widowControl w:val="0"/>
        <w:numPr>
          <w:ilvl w:val="0"/>
          <w:numId w:val="19"/>
        </w:numPr>
        <w:pBdr>
          <w:top w:val="nil"/>
          <w:left w:val="nil"/>
          <w:bottom w:val="nil"/>
          <w:right w:val="nil"/>
          <w:between w:val="nil"/>
        </w:pBdr>
        <w:spacing w:after="240"/>
        <w:contextualSpacing w:val="0"/>
        <w:jc w:val="both"/>
        <w:outlineLvl w:val="2"/>
        <w:rPr>
          <w:rFonts w:ascii="Arial" w:eastAsia="Arial" w:hAnsi="Arial" w:cs="Arial"/>
          <w:b/>
          <w:bCs/>
          <w:vanish/>
          <w:color w:val="000000"/>
          <w:sz w:val="24"/>
          <w:szCs w:val="24"/>
        </w:rPr>
      </w:pPr>
    </w:p>
    <w:p w14:paraId="4535467B" w14:textId="77777777" w:rsidR="00A216D0" w:rsidRPr="00A216D0" w:rsidRDefault="00A216D0" w:rsidP="00A216D0">
      <w:pPr>
        <w:pStyle w:val="PargrafodaLista"/>
        <w:widowControl w:val="0"/>
        <w:numPr>
          <w:ilvl w:val="1"/>
          <w:numId w:val="19"/>
        </w:numPr>
        <w:pBdr>
          <w:top w:val="nil"/>
          <w:left w:val="nil"/>
          <w:bottom w:val="nil"/>
          <w:right w:val="nil"/>
          <w:between w:val="nil"/>
        </w:pBdr>
        <w:spacing w:after="240"/>
        <w:contextualSpacing w:val="0"/>
        <w:jc w:val="both"/>
        <w:outlineLvl w:val="2"/>
        <w:rPr>
          <w:rFonts w:ascii="Arial" w:eastAsia="Arial" w:hAnsi="Arial" w:cs="Arial"/>
          <w:b/>
          <w:bCs/>
          <w:vanish/>
          <w:color w:val="000000"/>
          <w:sz w:val="24"/>
          <w:szCs w:val="24"/>
        </w:rPr>
      </w:pPr>
    </w:p>
    <w:p w14:paraId="7815CE10" w14:textId="74B7AB58" w:rsidR="001B7A7B" w:rsidRDefault="0086052F" w:rsidP="00A216D0">
      <w:pPr>
        <w:pStyle w:val="Ttulo3"/>
        <w:keepNext w:val="0"/>
        <w:widowControl w:val="0"/>
        <w:numPr>
          <w:ilvl w:val="1"/>
          <w:numId w:val="19"/>
        </w:numPr>
        <w:spacing w:after="240"/>
        <w:ind w:left="567"/>
        <w:jc w:val="both"/>
      </w:pPr>
      <w:r>
        <w:rPr>
          <w:sz w:val="24"/>
          <w:szCs w:val="24"/>
        </w:rPr>
        <w:t>Tabela Cronograma de Implantação</w:t>
      </w:r>
    </w:p>
    <w:p w14:paraId="778F210A" w14:textId="77777777" w:rsidR="001B7A7B" w:rsidRDefault="0086052F" w:rsidP="000D557D">
      <w:pPr>
        <w:widowControl w:val="0"/>
        <w:pBdr>
          <w:top w:val="nil"/>
          <w:left w:val="nil"/>
          <w:bottom w:val="nil"/>
          <w:right w:val="nil"/>
          <w:between w:val="nil"/>
        </w:pBdr>
        <w:spacing w:before="120" w:after="240" w:line="276" w:lineRule="auto"/>
        <w:jc w:val="both"/>
        <w:rPr>
          <w:rFonts w:ascii="Arial" w:eastAsia="Arial" w:hAnsi="Arial" w:cs="Arial"/>
          <w:color w:val="000000"/>
          <w:sz w:val="24"/>
          <w:szCs w:val="24"/>
        </w:rPr>
      </w:pPr>
      <w:r>
        <w:rPr>
          <w:rFonts w:ascii="Arial" w:eastAsia="Arial" w:hAnsi="Arial" w:cs="Arial"/>
          <w:color w:val="000000"/>
          <w:sz w:val="24"/>
          <w:szCs w:val="24"/>
        </w:rPr>
        <w:t>Os prazos do Cronograma de Implantação serão acordados entre a CONTRATANTE e CONTRATADA, e deverão conter no mínimo as seguintes funcionalidades:</w:t>
      </w:r>
    </w:p>
    <w:tbl>
      <w:tblPr>
        <w:tblStyle w:val="a2"/>
        <w:tblW w:w="9356" w:type="dxa"/>
        <w:tblInd w:w="-5" w:type="dxa"/>
        <w:tblLayout w:type="fixed"/>
        <w:tblLook w:val="0400" w:firstRow="0" w:lastRow="0" w:firstColumn="0" w:lastColumn="0" w:noHBand="0" w:noVBand="1"/>
      </w:tblPr>
      <w:tblGrid>
        <w:gridCol w:w="785"/>
        <w:gridCol w:w="6019"/>
        <w:gridCol w:w="851"/>
        <w:gridCol w:w="850"/>
        <w:gridCol w:w="851"/>
      </w:tblGrid>
      <w:tr w:rsidR="001B7A7B" w14:paraId="05210873" w14:textId="77777777">
        <w:trPr>
          <w:trHeight w:val="326"/>
        </w:trPr>
        <w:tc>
          <w:tcPr>
            <w:tcW w:w="6804" w:type="dxa"/>
            <w:gridSpan w:val="2"/>
            <w:tcBorders>
              <w:top w:val="single" w:sz="4" w:space="0" w:color="000000"/>
              <w:left w:val="single" w:sz="4" w:space="0" w:color="000000"/>
              <w:bottom w:val="single" w:sz="4" w:space="0" w:color="000000"/>
              <w:right w:val="single" w:sz="4" w:space="0" w:color="000000"/>
            </w:tcBorders>
            <w:shd w:val="clear" w:color="auto" w:fill="auto"/>
            <w:vAlign w:val="bottom"/>
          </w:tcPr>
          <w:p w14:paraId="48F365C2" w14:textId="77777777" w:rsidR="001B7A7B" w:rsidRDefault="0086052F" w:rsidP="000D557D">
            <w:pPr>
              <w:widowControl w:val="0"/>
              <w:jc w:val="center"/>
              <w:rPr>
                <w:rFonts w:ascii="Arial" w:eastAsia="Arial" w:hAnsi="Arial" w:cs="Arial"/>
                <w:b/>
                <w:bCs/>
                <w:color w:val="000000"/>
                <w:sz w:val="24"/>
                <w:szCs w:val="24"/>
              </w:rPr>
            </w:pPr>
            <w:bookmarkStart w:id="58" w:name="_jv5h2833k2jj" w:colFirst="0" w:colLast="0"/>
            <w:bookmarkEnd w:id="58"/>
            <w:r>
              <w:rPr>
                <w:rFonts w:ascii="Arial" w:eastAsia="Arial" w:hAnsi="Arial" w:cs="Arial"/>
                <w:b/>
                <w:bCs/>
                <w:color w:val="000000"/>
                <w:sz w:val="24"/>
                <w:szCs w:val="24"/>
              </w:rPr>
              <w:t>Cronograma de Implantação</w:t>
            </w:r>
          </w:p>
        </w:tc>
        <w:tc>
          <w:tcPr>
            <w:tcW w:w="2552" w:type="dxa"/>
            <w:gridSpan w:val="3"/>
            <w:tcBorders>
              <w:top w:val="single" w:sz="4" w:space="0" w:color="000000"/>
              <w:left w:val="nil"/>
              <w:bottom w:val="single" w:sz="4" w:space="0" w:color="000000"/>
              <w:right w:val="single" w:sz="4" w:space="0" w:color="000000"/>
            </w:tcBorders>
            <w:shd w:val="clear" w:color="auto" w:fill="auto"/>
            <w:vAlign w:val="bottom"/>
          </w:tcPr>
          <w:p w14:paraId="3C939752" w14:textId="77777777" w:rsidR="001B7A7B" w:rsidRDefault="0086052F" w:rsidP="000D557D">
            <w:pPr>
              <w:widowControl w:val="0"/>
              <w:jc w:val="center"/>
              <w:rPr>
                <w:rFonts w:ascii="Arial" w:eastAsia="Arial" w:hAnsi="Arial" w:cs="Arial"/>
                <w:b/>
                <w:bCs/>
                <w:color w:val="000000"/>
                <w:sz w:val="24"/>
                <w:szCs w:val="24"/>
              </w:rPr>
            </w:pPr>
            <w:r>
              <w:rPr>
                <w:rFonts w:ascii="Arial" w:eastAsia="Arial" w:hAnsi="Arial" w:cs="Arial"/>
                <w:b/>
                <w:bCs/>
                <w:color w:val="000000"/>
                <w:sz w:val="24"/>
                <w:szCs w:val="24"/>
              </w:rPr>
              <w:t>Meses</w:t>
            </w:r>
          </w:p>
        </w:tc>
      </w:tr>
      <w:tr w:rsidR="001B7A7B" w14:paraId="0C320A35" w14:textId="77777777">
        <w:trPr>
          <w:trHeight w:val="261"/>
        </w:trPr>
        <w:tc>
          <w:tcPr>
            <w:tcW w:w="785" w:type="dxa"/>
            <w:tcBorders>
              <w:top w:val="nil"/>
              <w:left w:val="single" w:sz="4" w:space="0" w:color="000000"/>
              <w:bottom w:val="single" w:sz="4" w:space="0" w:color="000000"/>
              <w:right w:val="single" w:sz="4" w:space="0" w:color="000000"/>
            </w:tcBorders>
            <w:shd w:val="clear" w:color="auto" w:fill="auto"/>
            <w:vAlign w:val="bottom"/>
          </w:tcPr>
          <w:p w14:paraId="5F4DC738" w14:textId="77777777" w:rsidR="001B7A7B" w:rsidRDefault="0086052F" w:rsidP="000D557D">
            <w:pPr>
              <w:widowControl w:val="0"/>
              <w:jc w:val="center"/>
              <w:rPr>
                <w:rFonts w:ascii="Arial" w:eastAsia="Arial" w:hAnsi="Arial" w:cs="Arial"/>
                <w:b/>
                <w:bCs/>
                <w:color w:val="000000"/>
                <w:sz w:val="24"/>
                <w:szCs w:val="24"/>
              </w:rPr>
            </w:pPr>
            <w:r>
              <w:rPr>
                <w:rFonts w:ascii="Arial" w:eastAsia="Arial" w:hAnsi="Arial" w:cs="Arial"/>
                <w:b/>
                <w:bCs/>
                <w:color w:val="000000"/>
                <w:sz w:val="24"/>
                <w:szCs w:val="24"/>
              </w:rPr>
              <w:t xml:space="preserve">Item </w:t>
            </w:r>
          </w:p>
        </w:tc>
        <w:tc>
          <w:tcPr>
            <w:tcW w:w="6019" w:type="dxa"/>
            <w:tcBorders>
              <w:top w:val="nil"/>
              <w:left w:val="nil"/>
              <w:bottom w:val="single" w:sz="4" w:space="0" w:color="000000"/>
              <w:right w:val="single" w:sz="4" w:space="0" w:color="000000"/>
            </w:tcBorders>
            <w:shd w:val="clear" w:color="auto" w:fill="auto"/>
            <w:vAlign w:val="bottom"/>
          </w:tcPr>
          <w:p w14:paraId="45E085F6" w14:textId="77777777" w:rsidR="001B7A7B" w:rsidRDefault="0086052F" w:rsidP="000D557D">
            <w:pPr>
              <w:widowControl w:val="0"/>
              <w:jc w:val="center"/>
              <w:rPr>
                <w:rFonts w:ascii="Arial" w:eastAsia="Arial" w:hAnsi="Arial" w:cs="Arial"/>
                <w:b/>
                <w:bCs/>
                <w:color w:val="000000"/>
                <w:sz w:val="24"/>
                <w:szCs w:val="24"/>
              </w:rPr>
            </w:pPr>
            <w:r>
              <w:rPr>
                <w:rFonts w:ascii="Arial" w:eastAsia="Arial" w:hAnsi="Arial" w:cs="Arial"/>
                <w:b/>
                <w:bCs/>
                <w:color w:val="000000"/>
                <w:sz w:val="24"/>
                <w:szCs w:val="24"/>
              </w:rPr>
              <w:t>Descrição</w:t>
            </w:r>
          </w:p>
        </w:tc>
        <w:tc>
          <w:tcPr>
            <w:tcW w:w="851" w:type="dxa"/>
            <w:tcBorders>
              <w:top w:val="nil"/>
              <w:left w:val="nil"/>
              <w:bottom w:val="single" w:sz="4" w:space="0" w:color="000000"/>
              <w:right w:val="single" w:sz="4" w:space="0" w:color="000000"/>
            </w:tcBorders>
            <w:shd w:val="clear" w:color="auto" w:fill="auto"/>
            <w:vAlign w:val="bottom"/>
          </w:tcPr>
          <w:p w14:paraId="5180074E" w14:textId="77777777" w:rsidR="001B7A7B" w:rsidRDefault="0086052F" w:rsidP="000D557D">
            <w:pPr>
              <w:widowControl w:val="0"/>
              <w:jc w:val="center"/>
              <w:rPr>
                <w:rFonts w:ascii="Arial" w:eastAsia="Arial" w:hAnsi="Arial" w:cs="Arial"/>
                <w:b/>
                <w:bCs/>
                <w:color w:val="000000"/>
                <w:sz w:val="24"/>
                <w:szCs w:val="24"/>
              </w:rPr>
            </w:pPr>
            <w:proofErr w:type="gramStart"/>
            <w:r>
              <w:rPr>
                <w:rFonts w:ascii="Arial" w:eastAsia="Arial" w:hAnsi="Arial" w:cs="Arial"/>
                <w:b/>
                <w:bCs/>
                <w:color w:val="000000"/>
                <w:sz w:val="24"/>
                <w:szCs w:val="24"/>
              </w:rPr>
              <w:t>1</w:t>
            </w:r>
            <w:proofErr w:type="gramEnd"/>
          </w:p>
        </w:tc>
        <w:tc>
          <w:tcPr>
            <w:tcW w:w="850" w:type="dxa"/>
            <w:tcBorders>
              <w:top w:val="nil"/>
              <w:left w:val="nil"/>
              <w:bottom w:val="single" w:sz="4" w:space="0" w:color="000000"/>
              <w:right w:val="single" w:sz="4" w:space="0" w:color="000000"/>
            </w:tcBorders>
            <w:shd w:val="clear" w:color="auto" w:fill="auto"/>
            <w:vAlign w:val="bottom"/>
          </w:tcPr>
          <w:p w14:paraId="37A52C7A" w14:textId="77777777" w:rsidR="001B7A7B" w:rsidRDefault="0086052F" w:rsidP="000D557D">
            <w:pPr>
              <w:widowControl w:val="0"/>
              <w:jc w:val="center"/>
              <w:rPr>
                <w:rFonts w:ascii="Arial" w:eastAsia="Arial" w:hAnsi="Arial" w:cs="Arial"/>
                <w:b/>
                <w:bCs/>
                <w:color w:val="000000"/>
                <w:sz w:val="24"/>
                <w:szCs w:val="24"/>
              </w:rPr>
            </w:pPr>
            <w:proofErr w:type="gramStart"/>
            <w:r>
              <w:rPr>
                <w:rFonts w:ascii="Arial" w:eastAsia="Arial" w:hAnsi="Arial" w:cs="Arial"/>
                <w:b/>
                <w:bCs/>
                <w:color w:val="000000"/>
                <w:sz w:val="24"/>
                <w:szCs w:val="24"/>
              </w:rPr>
              <w:t>2</w:t>
            </w:r>
            <w:proofErr w:type="gramEnd"/>
          </w:p>
        </w:tc>
        <w:tc>
          <w:tcPr>
            <w:tcW w:w="851" w:type="dxa"/>
            <w:tcBorders>
              <w:top w:val="nil"/>
              <w:left w:val="nil"/>
              <w:bottom w:val="single" w:sz="4" w:space="0" w:color="000000"/>
              <w:right w:val="single" w:sz="4" w:space="0" w:color="000000"/>
            </w:tcBorders>
            <w:shd w:val="clear" w:color="auto" w:fill="auto"/>
            <w:vAlign w:val="bottom"/>
          </w:tcPr>
          <w:p w14:paraId="56A828CC" w14:textId="77777777" w:rsidR="001B7A7B" w:rsidRDefault="0086052F" w:rsidP="000D557D">
            <w:pPr>
              <w:widowControl w:val="0"/>
              <w:jc w:val="center"/>
              <w:rPr>
                <w:rFonts w:ascii="Arial" w:eastAsia="Arial" w:hAnsi="Arial" w:cs="Arial"/>
                <w:b/>
                <w:bCs/>
                <w:color w:val="000000"/>
                <w:sz w:val="24"/>
                <w:szCs w:val="24"/>
              </w:rPr>
            </w:pPr>
            <w:proofErr w:type="gramStart"/>
            <w:r>
              <w:rPr>
                <w:rFonts w:ascii="Arial" w:eastAsia="Arial" w:hAnsi="Arial" w:cs="Arial"/>
                <w:b/>
                <w:bCs/>
                <w:color w:val="000000"/>
                <w:sz w:val="24"/>
                <w:szCs w:val="24"/>
              </w:rPr>
              <w:t>3</w:t>
            </w:r>
            <w:proofErr w:type="gramEnd"/>
          </w:p>
        </w:tc>
      </w:tr>
      <w:tr w:rsidR="001B7A7B" w14:paraId="141A4326" w14:textId="77777777">
        <w:trPr>
          <w:trHeight w:val="810"/>
        </w:trPr>
        <w:tc>
          <w:tcPr>
            <w:tcW w:w="785" w:type="dxa"/>
            <w:tcBorders>
              <w:top w:val="nil"/>
              <w:left w:val="single" w:sz="4" w:space="0" w:color="000000"/>
              <w:bottom w:val="single" w:sz="4" w:space="0" w:color="000000"/>
              <w:right w:val="single" w:sz="4" w:space="0" w:color="000000"/>
            </w:tcBorders>
            <w:shd w:val="clear" w:color="auto" w:fill="auto"/>
            <w:vAlign w:val="center"/>
          </w:tcPr>
          <w:p w14:paraId="76BE3C89" w14:textId="77777777" w:rsidR="001B7A7B" w:rsidRDefault="0086052F" w:rsidP="000D557D">
            <w:pPr>
              <w:widowControl w:val="0"/>
              <w:jc w:val="center"/>
              <w:rPr>
                <w:rFonts w:ascii="Arial" w:eastAsia="Arial" w:hAnsi="Arial" w:cs="Arial"/>
                <w:b/>
                <w:bCs/>
                <w:color w:val="000000"/>
                <w:sz w:val="24"/>
                <w:szCs w:val="24"/>
              </w:rPr>
            </w:pPr>
            <w:r>
              <w:rPr>
                <w:rFonts w:ascii="Arial" w:eastAsia="Arial" w:hAnsi="Arial" w:cs="Arial"/>
                <w:b/>
                <w:bCs/>
                <w:color w:val="000000"/>
                <w:sz w:val="24"/>
                <w:szCs w:val="24"/>
              </w:rPr>
              <w:t>4.3.1</w:t>
            </w:r>
          </w:p>
        </w:tc>
        <w:tc>
          <w:tcPr>
            <w:tcW w:w="6019" w:type="dxa"/>
            <w:tcBorders>
              <w:top w:val="nil"/>
              <w:left w:val="nil"/>
              <w:bottom w:val="single" w:sz="4" w:space="0" w:color="000000"/>
              <w:right w:val="single" w:sz="4" w:space="0" w:color="000000"/>
            </w:tcBorders>
            <w:shd w:val="clear" w:color="auto" w:fill="auto"/>
            <w:vAlign w:val="center"/>
          </w:tcPr>
          <w:p w14:paraId="7B255731" w14:textId="3555B104" w:rsidR="001B7A7B" w:rsidRDefault="0086052F" w:rsidP="00DF4010">
            <w:pPr>
              <w:widowControl w:val="0"/>
              <w:jc w:val="both"/>
              <w:rPr>
                <w:rFonts w:ascii="Arial" w:eastAsia="Arial" w:hAnsi="Arial" w:cs="Arial"/>
                <w:color w:val="000000"/>
                <w:sz w:val="24"/>
                <w:szCs w:val="24"/>
              </w:rPr>
            </w:pPr>
            <w:r>
              <w:rPr>
                <w:rFonts w:ascii="Arial" w:eastAsia="Arial" w:hAnsi="Arial" w:cs="Arial"/>
                <w:color w:val="000000"/>
                <w:sz w:val="24"/>
                <w:szCs w:val="24"/>
              </w:rPr>
              <w:t>Módulos de Recepção e Controle da Nota Fiscal de Serviços Eletrônica do Ambiente de Dados Nacional – Perfil Administração Tributária</w:t>
            </w:r>
          </w:p>
        </w:tc>
        <w:tc>
          <w:tcPr>
            <w:tcW w:w="851" w:type="dxa"/>
            <w:tcBorders>
              <w:top w:val="nil"/>
              <w:left w:val="nil"/>
              <w:bottom w:val="single" w:sz="4" w:space="0" w:color="000000"/>
              <w:right w:val="single" w:sz="4" w:space="0" w:color="000000"/>
            </w:tcBorders>
            <w:shd w:val="clear" w:color="auto" w:fill="auto"/>
            <w:vAlign w:val="center"/>
          </w:tcPr>
          <w:p w14:paraId="628EE3B7"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0" w:type="dxa"/>
            <w:tcBorders>
              <w:top w:val="nil"/>
              <w:left w:val="nil"/>
              <w:bottom w:val="single" w:sz="4" w:space="0" w:color="000000"/>
              <w:right w:val="single" w:sz="4" w:space="0" w:color="000000"/>
            </w:tcBorders>
            <w:shd w:val="clear" w:color="auto" w:fill="auto"/>
            <w:vAlign w:val="center"/>
          </w:tcPr>
          <w:p w14:paraId="1EC2D97F" w14:textId="77777777" w:rsidR="001B7A7B" w:rsidRDefault="001B7A7B" w:rsidP="000D557D">
            <w:pPr>
              <w:widowControl w:val="0"/>
              <w:jc w:val="center"/>
              <w:rPr>
                <w:rFonts w:ascii="Arial" w:eastAsia="Arial" w:hAnsi="Arial" w:cs="Arial"/>
                <w:color w:val="000000"/>
                <w:sz w:val="24"/>
                <w:szCs w:val="24"/>
              </w:rPr>
            </w:pPr>
          </w:p>
        </w:tc>
        <w:tc>
          <w:tcPr>
            <w:tcW w:w="851" w:type="dxa"/>
            <w:tcBorders>
              <w:top w:val="nil"/>
              <w:left w:val="nil"/>
              <w:bottom w:val="single" w:sz="4" w:space="0" w:color="000000"/>
              <w:right w:val="single" w:sz="4" w:space="0" w:color="000000"/>
            </w:tcBorders>
            <w:shd w:val="clear" w:color="auto" w:fill="auto"/>
            <w:vAlign w:val="center"/>
          </w:tcPr>
          <w:p w14:paraId="341E93D6" w14:textId="77777777" w:rsidR="001B7A7B" w:rsidRDefault="001B7A7B" w:rsidP="000D557D">
            <w:pPr>
              <w:widowControl w:val="0"/>
              <w:jc w:val="center"/>
              <w:rPr>
                <w:rFonts w:ascii="Arial" w:eastAsia="Arial" w:hAnsi="Arial" w:cs="Arial"/>
                <w:color w:val="000000"/>
                <w:sz w:val="24"/>
                <w:szCs w:val="24"/>
              </w:rPr>
            </w:pPr>
          </w:p>
        </w:tc>
      </w:tr>
      <w:tr w:rsidR="001B7A7B" w14:paraId="1E3488FB" w14:textId="77777777">
        <w:trPr>
          <w:trHeight w:val="849"/>
        </w:trPr>
        <w:tc>
          <w:tcPr>
            <w:tcW w:w="785" w:type="dxa"/>
            <w:tcBorders>
              <w:top w:val="nil"/>
              <w:left w:val="single" w:sz="4" w:space="0" w:color="000000"/>
              <w:bottom w:val="single" w:sz="4" w:space="0" w:color="000000"/>
              <w:right w:val="single" w:sz="4" w:space="0" w:color="000000"/>
            </w:tcBorders>
            <w:shd w:val="clear" w:color="auto" w:fill="auto"/>
            <w:vAlign w:val="center"/>
          </w:tcPr>
          <w:p w14:paraId="4E8ECA71" w14:textId="77777777" w:rsidR="001B7A7B" w:rsidRDefault="0086052F" w:rsidP="000D557D">
            <w:pPr>
              <w:widowControl w:val="0"/>
              <w:jc w:val="center"/>
              <w:rPr>
                <w:rFonts w:ascii="Arial" w:eastAsia="Arial" w:hAnsi="Arial" w:cs="Arial"/>
                <w:b/>
                <w:bCs/>
                <w:color w:val="000000"/>
                <w:sz w:val="24"/>
                <w:szCs w:val="24"/>
              </w:rPr>
            </w:pPr>
            <w:r>
              <w:rPr>
                <w:rFonts w:ascii="Arial" w:eastAsia="Arial" w:hAnsi="Arial" w:cs="Arial"/>
                <w:b/>
                <w:bCs/>
                <w:color w:val="000000"/>
                <w:sz w:val="24"/>
                <w:szCs w:val="24"/>
              </w:rPr>
              <w:t>4.3.2</w:t>
            </w:r>
          </w:p>
        </w:tc>
        <w:tc>
          <w:tcPr>
            <w:tcW w:w="6019" w:type="dxa"/>
            <w:tcBorders>
              <w:top w:val="nil"/>
              <w:left w:val="nil"/>
              <w:bottom w:val="single" w:sz="4" w:space="0" w:color="000000"/>
              <w:right w:val="single" w:sz="4" w:space="0" w:color="000000"/>
            </w:tcBorders>
            <w:shd w:val="clear" w:color="auto" w:fill="auto"/>
            <w:vAlign w:val="center"/>
          </w:tcPr>
          <w:p w14:paraId="56F92F62" w14:textId="22351809" w:rsidR="001B7A7B" w:rsidRDefault="0086052F" w:rsidP="00DF4010">
            <w:pPr>
              <w:widowControl w:val="0"/>
              <w:jc w:val="both"/>
              <w:rPr>
                <w:rFonts w:ascii="Arial" w:eastAsia="Arial" w:hAnsi="Arial" w:cs="Arial"/>
                <w:color w:val="000000"/>
                <w:sz w:val="24"/>
                <w:szCs w:val="24"/>
              </w:rPr>
            </w:pPr>
            <w:r>
              <w:rPr>
                <w:rFonts w:ascii="Arial" w:eastAsia="Arial" w:hAnsi="Arial" w:cs="Arial"/>
                <w:color w:val="000000"/>
                <w:sz w:val="24"/>
                <w:szCs w:val="24"/>
              </w:rPr>
              <w:t>Módulo de Recepção e Controle da Nota Fiscal de Serviços Eletrônica do Ambiente de Dados Nacional – Perfil Contribuintes em Geral</w:t>
            </w:r>
          </w:p>
        </w:tc>
        <w:tc>
          <w:tcPr>
            <w:tcW w:w="851" w:type="dxa"/>
            <w:tcBorders>
              <w:top w:val="nil"/>
              <w:left w:val="nil"/>
              <w:bottom w:val="single" w:sz="4" w:space="0" w:color="000000"/>
              <w:right w:val="single" w:sz="4" w:space="0" w:color="000000"/>
            </w:tcBorders>
            <w:shd w:val="clear" w:color="auto" w:fill="auto"/>
            <w:vAlign w:val="center"/>
          </w:tcPr>
          <w:p w14:paraId="309BB6BE"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0" w:type="dxa"/>
            <w:tcBorders>
              <w:top w:val="nil"/>
              <w:left w:val="nil"/>
              <w:bottom w:val="single" w:sz="4" w:space="0" w:color="000000"/>
              <w:right w:val="single" w:sz="4" w:space="0" w:color="000000"/>
            </w:tcBorders>
            <w:shd w:val="clear" w:color="auto" w:fill="auto"/>
            <w:vAlign w:val="center"/>
          </w:tcPr>
          <w:p w14:paraId="60BE5F54" w14:textId="77777777" w:rsidR="001B7A7B" w:rsidRDefault="001B7A7B" w:rsidP="000D557D">
            <w:pPr>
              <w:widowControl w:val="0"/>
              <w:jc w:val="center"/>
              <w:rPr>
                <w:rFonts w:ascii="Arial" w:eastAsia="Arial" w:hAnsi="Arial" w:cs="Arial"/>
                <w:color w:val="000000"/>
                <w:sz w:val="24"/>
                <w:szCs w:val="24"/>
              </w:rPr>
            </w:pPr>
          </w:p>
        </w:tc>
        <w:tc>
          <w:tcPr>
            <w:tcW w:w="851" w:type="dxa"/>
            <w:tcBorders>
              <w:top w:val="nil"/>
              <w:left w:val="nil"/>
              <w:bottom w:val="single" w:sz="4" w:space="0" w:color="000000"/>
              <w:right w:val="single" w:sz="4" w:space="0" w:color="000000"/>
            </w:tcBorders>
            <w:shd w:val="clear" w:color="auto" w:fill="auto"/>
            <w:vAlign w:val="center"/>
          </w:tcPr>
          <w:p w14:paraId="025BFE39" w14:textId="77777777" w:rsidR="001B7A7B" w:rsidRDefault="001B7A7B" w:rsidP="000D557D">
            <w:pPr>
              <w:widowControl w:val="0"/>
              <w:jc w:val="center"/>
              <w:rPr>
                <w:rFonts w:ascii="Arial" w:eastAsia="Arial" w:hAnsi="Arial" w:cs="Arial"/>
                <w:color w:val="000000"/>
                <w:sz w:val="24"/>
                <w:szCs w:val="24"/>
              </w:rPr>
            </w:pPr>
          </w:p>
        </w:tc>
      </w:tr>
      <w:tr w:rsidR="0022107B" w14:paraId="1120BAC4" w14:textId="77777777">
        <w:trPr>
          <w:trHeight w:val="810"/>
        </w:trPr>
        <w:tc>
          <w:tcPr>
            <w:tcW w:w="785" w:type="dxa"/>
            <w:tcBorders>
              <w:top w:val="nil"/>
              <w:left w:val="single" w:sz="4" w:space="0" w:color="000000"/>
              <w:bottom w:val="single" w:sz="4" w:space="0" w:color="000000"/>
              <w:right w:val="single" w:sz="4" w:space="0" w:color="000000"/>
            </w:tcBorders>
            <w:shd w:val="clear" w:color="auto" w:fill="auto"/>
            <w:vAlign w:val="center"/>
          </w:tcPr>
          <w:p w14:paraId="6077C878" w14:textId="77777777" w:rsidR="0022107B" w:rsidRDefault="0022107B" w:rsidP="0022107B">
            <w:pPr>
              <w:widowControl w:val="0"/>
              <w:jc w:val="center"/>
              <w:rPr>
                <w:rFonts w:ascii="Arial" w:eastAsia="Arial" w:hAnsi="Arial" w:cs="Arial"/>
                <w:b/>
                <w:bCs/>
                <w:color w:val="000000"/>
                <w:sz w:val="24"/>
                <w:szCs w:val="24"/>
              </w:rPr>
            </w:pPr>
            <w:r>
              <w:rPr>
                <w:rFonts w:ascii="Arial" w:eastAsia="Arial" w:hAnsi="Arial" w:cs="Arial"/>
                <w:b/>
                <w:bCs/>
                <w:color w:val="000000"/>
                <w:sz w:val="24"/>
                <w:szCs w:val="24"/>
              </w:rPr>
              <w:t>4.3.3</w:t>
            </w:r>
          </w:p>
        </w:tc>
        <w:tc>
          <w:tcPr>
            <w:tcW w:w="6019" w:type="dxa"/>
            <w:tcBorders>
              <w:top w:val="nil"/>
              <w:left w:val="nil"/>
              <w:bottom w:val="single" w:sz="4" w:space="0" w:color="000000"/>
              <w:right w:val="single" w:sz="4" w:space="0" w:color="000000"/>
            </w:tcBorders>
            <w:shd w:val="clear" w:color="auto" w:fill="auto"/>
            <w:vAlign w:val="center"/>
          </w:tcPr>
          <w:p w14:paraId="6E5298C7" w14:textId="74E0B34C" w:rsidR="0022107B" w:rsidRDefault="0022107B" w:rsidP="00DF4010">
            <w:pPr>
              <w:widowControl w:val="0"/>
              <w:jc w:val="both"/>
              <w:rPr>
                <w:rFonts w:ascii="Arial" w:eastAsia="Arial" w:hAnsi="Arial" w:cs="Arial"/>
                <w:color w:val="000000"/>
                <w:sz w:val="24"/>
                <w:szCs w:val="24"/>
              </w:rPr>
            </w:pPr>
            <w:r>
              <w:rPr>
                <w:rFonts w:ascii="Arial" w:eastAsia="Arial" w:hAnsi="Arial" w:cs="Arial"/>
                <w:color w:val="000000"/>
                <w:sz w:val="24"/>
                <w:szCs w:val="24"/>
              </w:rPr>
              <w:t>Módulo de Recepção e Controle da Nota Fiscal de Serviços Eletrônica do Ambiente de Dados Nacional – Gestão do ISSQN e Geração de Guias</w:t>
            </w:r>
          </w:p>
        </w:tc>
        <w:tc>
          <w:tcPr>
            <w:tcW w:w="851" w:type="dxa"/>
            <w:tcBorders>
              <w:top w:val="nil"/>
              <w:left w:val="nil"/>
              <w:bottom w:val="single" w:sz="4" w:space="0" w:color="000000"/>
              <w:right w:val="single" w:sz="4" w:space="0" w:color="000000"/>
            </w:tcBorders>
            <w:shd w:val="clear" w:color="auto" w:fill="auto"/>
            <w:vAlign w:val="center"/>
          </w:tcPr>
          <w:p w14:paraId="71BC0DCA" w14:textId="77777777" w:rsidR="0022107B" w:rsidRDefault="0022107B" w:rsidP="0022107B">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0" w:type="dxa"/>
            <w:tcBorders>
              <w:top w:val="nil"/>
              <w:left w:val="nil"/>
              <w:bottom w:val="single" w:sz="4" w:space="0" w:color="000000"/>
              <w:right w:val="single" w:sz="4" w:space="0" w:color="000000"/>
            </w:tcBorders>
            <w:shd w:val="clear" w:color="auto" w:fill="auto"/>
            <w:vAlign w:val="center"/>
          </w:tcPr>
          <w:p w14:paraId="5669F631" w14:textId="77777777" w:rsidR="0022107B" w:rsidRDefault="0022107B" w:rsidP="0022107B">
            <w:pPr>
              <w:widowControl w:val="0"/>
              <w:jc w:val="center"/>
              <w:rPr>
                <w:rFonts w:ascii="Arial" w:eastAsia="Arial" w:hAnsi="Arial" w:cs="Arial"/>
                <w:color w:val="000000"/>
                <w:sz w:val="24"/>
                <w:szCs w:val="24"/>
              </w:rPr>
            </w:pPr>
          </w:p>
        </w:tc>
        <w:tc>
          <w:tcPr>
            <w:tcW w:w="851" w:type="dxa"/>
            <w:tcBorders>
              <w:top w:val="nil"/>
              <w:left w:val="nil"/>
              <w:bottom w:val="single" w:sz="4" w:space="0" w:color="000000"/>
              <w:right w:val="single" w:sz="4" w:space="0" w:color="000000"/>
            </w:tcBorders>
            <w:shd w:val="clear" w:color="auto" w:fill="auto"/>
            <w:vAlign w:val="center"/>
          </w:tcPr>
          <w:p w14:paraId="3A16A0B9" w14:textId="77777777" w:rsidR="0022107B" w:rsidRDefault="0022107B" w:rsidP="0022107B">
            <w:pPr>
              <w:widowControl w:val="0"/>
              <w:jc w:val="center"/>
              <w:rPr>
                <w:rFonts w:ascii="Arial" w:eastAsia="Arial" w:hAnsi="Arial" w:cs="Arial"/>
                <w:color w:val="000000"/>
                <w:sz w:val="24"/>
                <w:szCs w:val="24"/>
              </w:rPr>
            </w:pPr>
          </w:p>
        </w:tc>
      </w:tr>
      <w:tr w:rsidR="001B7A7B" w14:paraId="04139468" w14:textId="77777777">
        <w:trPr>
          <w:trHeight w:val="810"/>
        </w:trPr>
        <w:tc>
          <w:tcPr>
            <w:tcW w:w="785" w:type="dxa"/>
            <w:tcBorders>
              <w:top w:val="nil"/>
              <w:left w:val="single" w:sz="4" w:space="0" w:color="000000"/>
              <w:bottom w:val="single" w:sz="4" w:space="0" w:color="000000"/>
              <w:right w:val="single" w:sz="4" w:space="0" w:color="000000"/>
            </w:tcBorders>
            <w:shd w:val="clear" w:color="auto" w:fill="auto"/>
            <w:vAlign w:val="center"/>
          </w:tcPr>
          <w:p w14:paraId="2FA9B7B6" w14:textId="77777777" w:rsidR="001B7A7B" w:rsidRDefault="0086052F" w:rsidP="000D557D">
            <w:pPr>
              <w:widowControl w:val="0"/>
              <w:jc w:val="center"/>
              <w:rPr>
                <w:rFonts w:ascii="Arial" w:eastAsia="Arial" w:hAnsi="Arial" w:cs="Arial"/>
                <w:b/>
                <w:bCs/>
                <w:color w:val="000000"/>
                <w:sz w:val="24"/>
                <w:szCs w:val="24"/>
              </w:rPr>
            </w:pPr>
            <w:r>
              <w:rPr>
                <w:rFonts w:ascii="Arial" w:eastAsia="Arial" w:hAnsi="Arial" w:cs="Arial"/>
                <w:b/>
                <w:bCs/>
                <w:color w:val="000000"/>
                <w:sz w:val="24"/>
                <w:szCs w:val="24"/>
              </w:rPr>
              <w:t>4.3.4</w:t>
            </w:r>
          </w:p>
        </w:tc>
        <w:tc>
          <w:tcPr>
            <w:tcW w:w="6019" w:type="dxa"/>
            <w:tcBorders>
              <w:top w:val="nil"/>
              <w:left w:val="nil"/>
              <w:bottom w:val="single" w:sz="4" w:space="0" w:color="000000"/>
              <w:right w:val="single" w:sz="4" w:space="0" w:color="000000"/>
            </w:tcBorders>
            <w:shd w:val="clear" w:color="auto" w:fill="auto"/>
            <w:vAlign w:val="center"/>
          </w:tcPr>
          <w:p w14:paraId="1CF99809" w14:textId="67B0F4FB" w:rsidR="001B7A7B" w:rsidRDefault="0086052F" w:rsidP="00DF4010">
            <w:pPr>
              <w:widowControl w:val="0"/>
              <w:jc w:val="both"/>
              <w:rPr>
                <w:rFonts w:ascii="Arial" w:eastAsia="Arial" w:hAnsi="Arial" w:cs="Arial"/>
                <w:color w:val="000000"/>
                <w:sz w:val="24"/>
                <w:szCs w:val="24"/>
              </w:rPr>
            </w:pPr>
            <w:r>
              <w:rPr>
                <w:rFonts w:ascii="Arial" w:eastAsia="Arial" w:hAnsi="Arial" w:cs="Arial"/>
                <w:color w:val="000000"/>
                <w:sz w:val="24"/>
                <w:szCs w:val="24"/>
              </w:rPr>
              <w:t xml:space="preserve">Módulo de Recepção e Controle da Nota Fiscal de Serviços Eletrônica do Ambiente de Dados Nacional – Gestão de Relatórios, </w:t>
            </w:r>
            <w:proofErr w:type="spellStart"/>
            <w:r>
              <w:rPr>
                <w:rFonts w:ascii="Arial" w:eastAsia="Arial" w:hAnsi="Arial" w:cs="Arial"/>
                <w:color w:val="000000"/>
                <w:sz w:val="24"/>
                <w:szCs w:val="24"/>
              </w:rPr>
              <w:t>Dashboard</w:t>
            </w:r>
            <w:proofErr w:type="spellEnd"/>
            <w:r>
              <w:rPr>
                <w:rFonts w:ascii="Arial" w:eastAsia="Arial" w:hAnsi="Arial" w:cs="Arial"/>
                <w:color w:val="000000"/>
                <w:sz w:val="24"/>
                <w:szCs w:val="24"/>
              </w:rPr>
              <w:t xml:space="preserve"> e </w:t>
            </w:r>
            <w:proofErr w:type="gramStart"/>
            <w:r>
              <w:rPr>
                <w:rFonts w:ascii="Arial" w:eastAsia="Arial" w:hAnsi="Arial" w:cs="Arial"/>
                <w:color w:val="000000"/>
                <w:sz w:val="24"/>
                <w:szCs w:val="24"/>
              </w:rPr>
              <w:t>BI</w:t>
            </w:r>
            <w:proofErr w:type="gramEnd"/>
          </w:p>
        </w:tc>
        <w:tc>
          <w:tcPr>
            <w:tcW w:w="851" w:type="dxa"/>
            <w:tcBorders>
              <w:top w:val="nil"/>
              <w:left w:val="nil"/>
              <w:bottom w:val="single" w:sz="4" w:space="0" w:color="000000"/>
              <w:right w:val="single" w:sz="4" w:space="0" w:color="000000"/>
            </w:tcBorders>
            <w:shd w:val="clear" w:color="auto" w:fill="auto"/>
            <w:vAlign w:val="center"/>
          </w:tcPr>
          <w:p w14:paraId="2E4A5FB9"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0" w:type="dxa"/>
            <w:tcBorders>
              <w:top w:val="nil"/>
              <w:left w:val="nil"/>
              <w:bottom w:val="single" w:sz="4" w:space="0" w:color="000000"/>
              <w:right w:val="single" w:sz="4" w:space="0" w:color="000000"/>
            </w:tcBorders>
            <w:shd w:val="clear" w:color="auto" w:fill="auto"/>
            <w:vAlign w:val="center"/>
          </w:tcPr>
          <w:p w14:paraId="7646F680" w14:textId="77777777" w:rsidR="001B7A7B" w:rsidRDefault="001B7A7B" w:rsidP="000D557D">
            <w:pPr>
              <w:widowControl w:val="0"/>
              <w:jc w:val="center"/>
              <w:rPr>
                <w:rFonts w:ascii="Arial" w:eastAsia="Arial" w:hAnsi="Arial" w:cs="Arial"/>
                <w:color w:val="000000"/>
                <w:sz w:val="24"/>
                <w:szCs w:val="24"/>
              </w:rPr>
            </w:pPr>
          </w:p>
        </w:tc>
        <w:tc>
          <w:tcPr>
            <w:tcW w:w="851" w:type="dxa"/>
            <w:tcBorders>
              <w:top w:val="nil"/>
              <w:left w:val="nil"/>
              <w:bottom w:val="single" w:sz="4" w:space="0" w:color="000000"/>
              <w:right w:val="single" w:sz="4" w:space="0" w:color="000000"/>
            </w:tcBorders>
            <w:shd w:val="clear" w:color="auto" w:fill="auto"/>
            <w:vAlign w:val="center"/>
          </w:tcPr>
          <w:p w14:paraId="1B6B727B" w14:textId="77777777" w:rsidR="001B7A7B" w:rsidRDefault="001B7A7B" w:rsidP="000D557D">
            <w:pPr>
              <w:widowControl w:val="0"/>
              <w:jc w:val="center"/>
              <w:rPr>
                <w:rFonts w:ascii="Arial" w:eastAsia="Arial" w:hAnsi="Arial" w:cs="Arial"/>
                <w:color w:val="000000"/>
                <w:sz w:val="24"/>
                <w:szCs w:val="24"/>
              </w:rPr>
            </w:pPr>
          </w:p>
        </w:tc>
      </w:tr>
      <w:tr w:rsidR="001B7A7B" w14:paraId="5720E971" w14:textId="77777777">
        <w:trPr>
          <w:trHeight w:val="804"/>
        </w:trPr>
        <w:tc>
          <w:tcPr>
            <w:tcW w:w="785" w:type="dxa"/>
            <w:tcBorders>
              <w:top w:val="nil"/>
              <w:left w:val="single" w:sz="4" w:space="0" w:color="000000"/>
              <w:bottom w:val="single" w:sz="4" w:space="0" w:color="000000"/>
              <w:right w:val="single" w:sz="4" w:space="0" w:color="000000"/>
            </w:tcBorders>
            <w:shd w:val="clear" w:color="auto" w:fill="auto"/>
            <w:vAlign w:val="center"/>
          </w:tcPr>
          <w:p w14:paraId="7E310456" w14:textId="77777777" w:rsidR="001B7A7B" w:rsidRDefault="0086052F" w:rsidP="000D557D">
            <w:pPr>
              <w:widowControl w:val="0"/>
              <w:jc w:val="center"/>
              <w:rPr>
                <w:rFonts w:ascii="Arial" w:eastAsia="Arial" w:hAnsi="Arial" w:cs="Arial"/>
                <w:b/>
                <w:bCs/>
                <w:color w:val="000000"/>
                <w:sz w:val="24"/>
                <w:szCs w:val="24"/>
              </w:rPr>
            </w:pPr>
            <w:r>
              <w:rPr>
                <w:rFonts w:ascii="Arial" w:eastAsia="Arial" w:hAnsi="Arial" w:cs="Arial"/>
                <w:b/>
                <w:bCs/>
                <w:color w:val="000000"/>
                <w:sz w:val="24"/>
                <w:szCs w:val="24"/>
              </w:rPr>
              <w:t>4.3.5</w:t>
            </w:r>
          </w:p>
        </w:tc>
        <w:tc>
          <w:tcPr>
            <w:tcW w:w="6019" w:type="dxa"/>
            <w:tcBorders>
              <w:top w:val="nil"/>
              <w:left w:val="nil"/>
              <w:bottom w:val="single" w:sz="4" w:space="0" w:color="000000"/>
              <w:right w:val="single" w:sz="4" w:space="0" w:color="000000"/>
            </w:tcBorders>
            <w:shd w:val="clear" w:color="auto" w:fill="auto"/>
            <w:vAlign w:val="center"/>
          </w:tcPr>
          <w:p w14:paraId="39805E0A" w14:textId="256839B4" w:rsidR="001B7A7B" w:rsidRDefault="0086052F" w:rsidP="00DF4010">
            <w:pPr>
              <w:widowControl w:val="0"/>
              <w:jc w:val="both"/>
              <w:rPr>
                <w:rFonts w:ascii="Arial" w:eastAsia="Arial" w:hAnsi="Arial" w:cs="Arial"/>
                <w:color w:val="000000"/>
                <w:sz w:val="24"/>
                <w:szCs w:val="24"/>
              </w:rPr>
            </w:pPr>
            <w:r>
              <w:rPr>
                <w:rFonts w:ascii="Arial" w:eastAsia="Arial" w:hAnsi="Arial" w:cs="Arial"/>
                <w:color w:val="000000"/>
                <w:sz w:val="24"/>
                <w:szCs w:val="24"/>
              </w:rPr>
              <w:t>Módulo de Recepção e Controle da Nota Fiscal de Serviços Eletrônica do Ambiente de Dados Nacional – Assistente de Migração e Preenchimento Dirigido para o Emissor Nacional</w:t>
            </w:r>
          </w:p>
        </w:tc>
        <w:tc>
          <w:tcPr>
            <w:tcW w:w="851" w:type="dxa"/>
            <w:tcBorders>
              <w:top w:val="nil"/>
              <w:left w:val="nil"/>
              <w:bottom w:val="single" w:sz="4" w:space="0" w:color="000000"/>
              <w:right w:val="single" w:sz="4" w:space="0" w:color="000000"/>
            </w:tcBorders>
            <w:shd w:val="clear" w:color="auto" w:fill="auto"/>
            <w:vAlign w:val="center"/>
          </w:tcPr>
          <w:p w14:paraId="0CA476C9"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0" w:type="dxa"/>
            <w:tcBorders>
              <w:top w:val="nil"/>
              <w:left w:val="nil"/>
              <w:bottom w:val="single" w:sz="4" w:space="0" w:color="000000"/>
              <w:right w:val="single" w:sz="4" w:space="0" w:color="000000"/>
            </w:tcBorders>
            <w:shd w:val="clear" w:color="auto" w:fill="auto"/>
            <w:vAlign w:val="center"/>
          </w:tcPr>
          <w:p w14:paraId="1C6DA5A2" w14:textId="77777777" w:rsidR="001B7A7B" w:rsidRDefault="001B7A7B" w:rsidP="000D557D">
            <w:pPr>
              <w:widowControl w:val="0"/>
              <w:jc w:val="center"/>
              <w:rPr>
                <w:rFonts w:ascii="Arial" w:eastAsia="Arial" w:hAnsi="Arial" w:cs="Arial"/>
                <w:color w:val="000000"/>
                <w:sz w:val="24"/>
                <w:szCs w:val="24"/>
              </w:rPr>
            </w:pPr>
          </w:p>
        </w:tc>
        <w:tc>
          <w:tcPr>
            <w:tcW w:w="851" w:type="dxa"/>
            <w:tcBorders>
              <w:top w:val="nil"/>
              <w:left w:val="nil"/>
              <w:bottom w:val="single" w:sz="4" w:space="0" w:color="000000"/>
              <w:right w:val="single" w:sz="4" w:space="0" w:color="000000"/>
            </w:tcBorders>
            <w:shd w:val="clear" w:color="auto" w:fill="auto"/>
            <w:vAlign w:val="center"/>
          </w:tcPr>
          <w:p w14:paraId="3577FC90" w14:textId="77777777" w:rsidR="001B7A7B" w:rsidRDefault="001B7A7B" w:rsidP="000D557D">
            <w:pPr>
              <w:widowControl w:val="0"/>
              <w:jc w:val="center"/>
              <w:rPr>
                <w:rFonts w:ascii="Arial" w:eastAsia="Arial" w:hAnsi="Arial" w:cs="Arial"/>
                <w:color w:val="000000"/>
                <w:sz w:val="24"/>
                <w:szCs w:val="24"/>
              </w:rPr>
            </w:pPr>
          </w:p>
        </w:tc>
      </w:tr>
      <w:tr w:rsidR="001B7A7B" w14:paraId="3AC40D5F" w14:textId="77777777" w:rsidTr="00DF4010">
        <w:trPr>
          <w:trHeight w:val="135"/>
        </w:trPr>
        <w:tc>
          <w:tcPr>
            <w:tcW w:w="785" w:type="dxa"/>
            <w:tcBorders>
              <w:top w:val="nil"/>
              <w:left w:val="single" w:sz="4" w:space="0" w:color="000000"/>
              <w:bottom w:val="single" w:sz="4" w:space="0" w:color="auto"/>
              <w:right w:val="single" w:sz="4" w:space="0" w:color="000000"/>
            </w:tcBorders>
            <w:shd w:val="clear" w:color="auto" w:fill="auto"/>
            <w:vAlign w:val="center"/>
          </w:tcPr>
          <w:p w14:paraId="24A878AE" w14:textId="77777777" w:rsidR="001B7A7B" w:rsidRDefault="0086052F" w:rsidP="000D557D">
            <w:pPr>
              <w:widowControl w:val="0"/>
              <w:jc w:val="center"/>
              <w:rPr>
                <w:rFonts w:ascii="Arial" w:eastAsia="Arial" w:hAnsi="Arial" w:cs="Arial"/>
                <w:b/>
                <w:bCs/>
                <w:color w:val="000000"/>
                <w:sz w:val="24"/>
                <w:szCs w:val="24"/>
              </w:rPr>
            </w:pPr>
            <w:r>
              <w:rPr>
                <w:rFonts w:ascii="Arial" w:eastAsia="Arial" w:hAnsi="Arial" w:cs="Arial"/>
                <w:b/>
                <w:bCs/>
                <w:color w:val="000000"/>
                <w:sz w:val="24"/>
                <w:szCs w:val="24"/>
              </w:rPr>
              <w:lastRenderedPageBreak/>
              <w:t>4.4</w:t>
            </w:r>
          </w:p>
        </w:tc>
        <w:tc>
          <w:tcPr>
            <w:tcW w:w="6019" w:type="dxa"/>
            <w:tcBorders>
              <w:top w:val="nil"/>
              <w:left w:val="nil"/>
              <w:bottom w:val="single" w:sz="4" w:space="0" w:color="auto"/>
              <w:right w:val="single" w:sz="4" w:space="0" w:color="000000"/>
            </w:tcBorders>
            <w:shd w:val="clear" w:color="auto" w:fill="auto"/>
            <w:vAlign w:val="center"/>
          </w:tcPr>
          <w:p w14:paraId="6E2A82E0" w14:textId="77777777" w:rsidR="001B7A7B" w:rsidRDefault="0086052F" w:rsidP="00DF4010">
            <w:pPr>
              <w:widowControl w:val="0"/>
              <w:jc w:val="both"/>
              <w:rPr>
                <w:rFonts w:ascii="Arial" w:eastAsia="Arial" w:hAnsi="Arial" w:cs="Arial"/>
                <w:color w:val="000000"/>
                <w:sz w:val="24"/>
                <w:szCs w:val="24"/>
              </w:rPr>
            </w:pPr>
            <w:r>
              <w:rPr>
                <w:rFonts w:ascii="Arial" w:eastAsia="Arial" w:hAnsi="Arial" w:cs="Arial"/>
                <w:color w:val="000000"/>
                <w:sz w:val="24"/>
                <w:szCs w:val="24"/>
              </w:rPr>
              <w:t>Módulo de Declaração de Serviços de Instituições Financeiras</w:t>
            </w:r>
          </w:p>
        </w:tc>
        <w:tc>
          <w:tcPr>
            <w:tcW w:w="851" w:type="dxa"/>
            <w:tcBorders>
              <w:top w:val="nil"/>
              <w:left w:val="nil"/>
              <w:bottom w:val="single" w:sz="4" w:space="0" w:color="auto"/>
              <w:right w:val="single" w:sz="4" w:space="0" w:color="000000"/>
            </w:tcBorders>
            <w:shd w:val="clear" w:color="auto" w:fill="auto"/>
            <w:vAlign w:val="center"/>
          </w:tcPr>
          <w:p w14:paraId="6FEBB924"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0" w:type="dxa"/>
            <w:tcBorders>
              <w:top w:val="nil"/>
              <w:left w:val="nil"/>
              <w:bottom w:val="single" w:sz="4" w:space="0" w:color="auto"/>
              <w:right w:val="single" w:sz="4" w:space="0" w:color="000000"/>
            </w:tcBorders>
            <w:shd w:val="clear" w:color="auto" w:fill="auto"/>
            <w:vAlign w:val="center"/>
          </w:tcPr>
          <w:p w14:paraId="412A9E54"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1" w:type="dxa"/>
            <w:tcBorders>
              <w:top w:val="nil"/>
              <w:left w:val="nil"/>
              <w:bottom w:val="single" w:sz="4" w:space="0" w:color="auto"/>
              <w:right w:val="single" w:sz="4" w:space="0" w:color="000000"/>
            </w:tcBorders>
            <w:shd w:val="clear" w:color="auto" w:fill="auto"/>
            <w:vAlign w:val="center"/>
          </w:tcPr>
          <w:p w14:paraId="1B08C6EC" w14:textId="77777777" w:rsidR="001B7A7B" w:rsidRDefault="001B7A7B" w:rsidP="000D557D">
            <w:pPr>
              <w:widowControl w:val="0"/>
              <w:jc w:val="center"/>
              <w:rPr>
                <w:rFonts w:ascii="Arial" w:eastAsia="Arial" w:hAnsi="Arial" w:cs="Arial"/>
                <w:color w:val="000000"/>
                <w:sz w:val="24"/>
                <w:szCs w:val="24"/>
              </w:rPr>
            </w:pPr>
          </w:p>
        </w:tc>
      </w:tr>
      <w:tr w:rsidR="001B7A7B" w14:paraId="25B2B1CA" w14:textId="77777777" w:rsidTr="00DF4010">
        <w:trPr>
          <w:trHeight w:val="549"/>
        </w:trPr>
        <w:tc>
          <w:tcPr>
            <w:tcW w:w="785" w:type="dxa"/>
            <w:tcBorders>
              <w:top w:val="single" w:sz="4" w:space="0" w:color="auto"/>
              <w:left w:val="single" w:sz="4" w:space="0" w:color="auto"/>
              <w:bottom w:val="single" w:sz="4" w:space="0" w:color="auto"/>
              <w:right w:val="single" w:sz="4" w:space="0" w:color="auto"/>
            </w:tcBorders>
            <w:shd w:val="clear" w:color="auto" w:fill="auto"/>
            <w:vAlign w:val="center"/>
          </w:tcPr>
          <w:p w14:paraId="0E41D3DA" w14:textId="77777777" w:rsidR="001B7A7B" w:rsidRDefault="0086052F" w:rsidP="000D557D">
            <w:pPr>
              <w:widowControl w:val="0"/>
              <w:jc w:val="center"/>
              <w:rPr>
                <w:rFonts w:ascii="Arial" w:eastAsia="Arial" w:hAnsi="Arial" w:cs="Arial"/>
                <w:b/>
                <w:bCs/>
                <w:color w:val="000000"/>
                <w:sz w:val="24"/>
                <w:szCs w:val="24"/>
              </w:rPr>
            </w:pPr>
            <w:r>
              <w:rPr>
                <w:rFonts w:ascii="Arial" w:eastAsia="Arial" w:hAnsi="Arial" w:cs="Arial"/>
                <w:b/>
                <w:bCs/>
                <w:color w:val="000000"/>
                <w:sz w:val="24"/>
                <w:szCs w:val="24"/>
              </w:rPr>
              <w:t>4.5</w:t>
            </w:r>
          </w:p>
        </w:tc>
        <w:tc>
          <w:tcPr>
            <w:tcW w:w="6019" w:type="dxa"/>
            <w:tcBorders>
              <w:top w:val="single" w:sz="4" w:space="0" w:color="auto"/>
              <w:left w:val="single" w:sz="4" w:space="0" w:color="auto"/>
              <w:bottom w:val="single" w:sz="4" w:space="0" w:color="auto"/>
              <w:right w:val="single" w:sz="4" w:space="0" w:color="auto"/>
            </w:tcBorders>
            <w:shd w:val="clear" w:color="auto" w:fill="auto"/>
            <w:vAlign w:val="center"/>
          </w:tcPr>
          <w:p w14:paraId="0E68F99C" w14:textId="77777777" w:rsidR="001B7A7B" w:rsidRDefault="0086052F" w:rsidP="00DF4010">
            <w:pPr>
              <w:widowControl w:val="0"/>
              <w:jc w:val="both"/>
              <w:rPr>
                <w:rFonts w:ascii="Arial" w:eastAsia="Arial" w:hAnsi="Arial" w:cs="Arial"/>
                <w:color w:val="000000"/>
                <w:sz w:val="24"/>
                <w:szCs w:val="24"/>
              </w:rPr>
            </w:pPr>
            <w:r>
              <w:rPr>
                <w:rFonts w:ascii="Arial" w:eastAsia="Arial" w:hAnsi="Arial" w:cs="Arial"/>
                <w:color w:val="000000"/>
                <w:sz w:val="24"/>
                <w:szCs w:val="24"/>
              </w:rPr>
              <w:t>Módulo de Controle da Redução da Base de Cálculo da Construção Civil Compatível com o Emissor Nacional</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C3C9DFA"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C856486"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46E4750" w14:textId="77777777" w:rsidR="001B7A7B" w:rsidRDefault="001B7A7B" w:rsidP="000D557D">
            <w:pPr>
              <w:widowControl w:val="0"/>
              <w:jc w:val="center"/>
              <w:rPr>
                <w:rFonts w:ascii="Arial" w:eastAsia="Arial" w:hAnsi="Arial" w:cs="Arial"/>
                <w:color w:val="000000"/>
                <w:sz w:val="24"/>
                <w:szCs w:val="24"/>
              </w:rPr>
            </w:pPr>
          </w:p>
        </w:tc>
      </w:tr>
      <w:tr w:rsidR="001B7A7B" w14:paraId="2D08F20E" w14:textId="77777777" w:rsidTr="00DF4010">
        <w:trPr>
          <w:trHeight w:val="549"/>
        </w:trPr>
        <w:tc>
          <w:tcPr>
            <w:tcW w:w="785" w:type="dxa"/>
            <w:tcBorders>
              <w:top w:val="single" w:sz="4" w:space="0" w:color="auto"/>
              <w:left w:val="single" w:sz="4" w:space="0" w:color="000000"/>
              <w:bottom w:val="single" w:sz="4" w:space="0" w:color="000000"/>
              <w:right w:val="single" w:sz="4" w:space="0" w:color="000000"/>
            </w:tcBorders>
            <w:shd w:val="clear" w:color="auto" w:fill="auto"/>
            <w:vAlign w:val="center"/>
          </w:tcPr>
          <w:p w14:paraId="535B512C" w14:textId="77777777" w:rsidR="001B7A7B" w:rsidRDefault="0086052F" w:rsidP="000D557D">
            <w:pPr>
              <w:widowControl w:val="0"/>
              <w:jc w:val="center"/>
              <w:rPr>
                <w:rFonts w:ascii="Arial" w:eastAsia="Arial" w:hAnsi="Arial" w:cs="Arial"/>
                <w:b/>
                <w:bCs/>
                <w:color w:val="000000"/>
                <w:sz w:val="24"/>
                <w:szCs w:val="24"/>
              </w:rPr>
            </w:pPr>
            <w:r>
              <w:rPr>
                <w:rFonts w:ascii="Arial" w:eastAsia="Arial" w:hAnsi="Arial" w:cs="Arial"/>
                <w:b/>
                <w:bCs/>
                <w:color w:val="000000"/>
                <w:sz w:val="24"/>
                <w:szCs w:val="24"/>
              </w:rPr>
              <w:t>4.6</w:t>
            </w:r>
          </w:p>
        </w:tc>
        <w:tc>
          <w:tcPr>
            <w:tcW w:w="6019" w:type="dxa"/>
            <w:tcBorders>
              <w:top w:val="single" w:sz="4" w:space="0" w:color="auto"/>
              <w:left w:val="nil"/>
              <w:bottom w:val="single" w:sz="4" w:space="0" w:color="000000"/>
              <w:right w:val="single" w:sz="4" w:space="0" w:color="000000"/>
            </w:tcBorders>
            <w:shd w:val="clear" w:color="auto" w:fill="auto"/>
            <w:vAlign w:val="center"/>
          </w:tcPr>
          <w:p w14:paraId="21BE481A" w14:textId="7A123F1C" w:rsidR="001B7A7B" w:rsidRDefault="0086052F" w:rsidP="00DF4010">
            <w:pPr>
              <w:widowControl w:val="0"/>
              <w:jc w:val="both"/>
              <w:rPr>
                <w:rFonts w:ascii="Arial" w:eastAsia="Arial" w:hAnsi="Arial" w:cs="Arial"/>
                <w:color w:val="000000"/>
                <w:sz w:val="24"/>
                <w:szCs w:val="24"/>
              </w:rPr>
            </w:pPr>
            <w:r>
              <w:rPr>
                <w:rFonts w:ascii="Arial" w:eastAsia="Arial" w:hAnsi="Arial" w:cs="Arial"/>
                <w:color w:val="000000"/>
                <w:sz w:val="24"/>
                <w:szCs w:val="24"/>
              </w:rPr>
              <w:t xml:space="preserve">Módulo de Controle da Liberação de Habite-se da </w:t>
            </w:r>
            <w:r w:rsidR="0022107B">
              <w:rPr>
                <w:rFonts w:ascii="Arial" w:eastAsia="Arial" w:hAnsi="Arial" w:cs="Arial"/>
                <w:color w:val="000000"/>
                <w:sz w:val="24"/>
                <w:szCs w:val="24"/>
              </w:rPr>
              <w:t>C</w:t>
            </w:r>
            <w:r>
              <w:rPr>
                <w:rFonts w:ascii="Arial" w:eastAsia="Arial" w:hAnsi="Arial" w:cs="Arial"/>
                <w:color w:val="000000"/>
                <w:sz w:val="24"/>
                <w:szCs w:val="24"/>
              </w:rPr>
              <w:t>onstrução</w:t>
            </w:r>
            <w:r w:rsidR="0022107B">
              <w:rPr>
                <w:rFonts w:ascii="Arial" w:eastAsia="Arial" w:hAnsi="Arial" w:cs="Arial"/>
                <w:color w:val="000000"/>
                <w:sz w:val="24"/>
                <w:szCs w:val="24"/>
              </w:rPr>
              <w:t xml:space="preserve"> </w:t>
            </w:r>
            <w:r>
              <w:rPr>
                <w:rFonts w:ascii="Arial" w:eastAsia="Arial" w:hAnsi="Arial" w:cs="Arial"/>
                <w:color w:val="000000"/>
                <w:sz w:val="24"/>
                <w:szCs w:val="24"/>
              </w:rPr>
              <w:t>Civil</w:t>
            </w:r>
          </w:p>
        </w:tc>
        <w:tc>
          <w:tcPr>
            <w:tcW w:w="851" w:type="dxa"/>
            <w:tcBorders>
              <w:top w:val="single" w:sz="4" w:space="0" w:color="auto"/>
              <w:left w:val="nil"/>
              <w:bottom w:val="single" w:sz="4" w:space="0" w:color="000000"/>
              <w:right w:val="single" w:sz="4" w:space="0" w:color="000000"/>
            </w:tcBorders>
            <w:shd w:val="clear" w:color="auto" w:fill="auto"/>
            <w:vAlign w:val="center"/>
          </w:tcPr>
          <w:p w14:paraId="1BE0C784"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0" w:type="dxa"/>
            <w:tcBorders>
              <w:top w:val="single" w:sz="4" w:space="0" w:color="auto"/>
              <w:left w:val="nil"/>
              <w:bottom w:val="single" w:sz="4" w:space="0" w:color="000000"/>
              <w:right w:val="single" w:sz="4" w:space="0" w:color="000000"/>
            </w:tcBorders>
            <w:shd w:val="clear" w:color="auto" w:fill="auto"/>
            <w:vAlign w:val="center"/>
          </w:tcPr>
          <w:p w14:paraId="1952E407"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1" w:type="dxa"/>
            <w:tcBorders>
              <w:top w:val="single" w:sz="4" w:space="0" w:color="auto"/>
              <w:left w:val="nil"/>
              <w:bottom w:val="single" w:sz="4" w:space="0" w:color="000000"/>
              <w:right w:val="single" w:sz="4" w:space="0" w:color="000000"/>
            </w:tcBorders>
            <w:shd w:val="clear" w:color="auto" w:fill="auto"/>
            <w:vAlign w:val="center"/>
          </w:tcPr>
          <w:p w14:paraId="1C02A88D"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r>
      <w:tr w:rsidR="001B7A7B" w14:paraId="181AF1C0" w14:textId="77777777">
        <w:trPr>
          <w:trHeight w:val="50"/>
        </w:trPr>
        <w:tc>
          <w:tcPr>
            <w:tcW w:w="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3ACBD7" w14:textId="77777777" w:rsidR="001B7A7B" w:rsidRDefault="0086052F" w:rsidP="000D557D">
            <w:pPr>
              <w:widowControl w:val="0"/>
              <w:jc w:val="center"/>
              <w:rPr>
                <w:rFonts w:ascii="Arial" w:eastAsia="Arial" w:hAnsi="Arial" w:cs="Arial"/>
                <w:b/>
                <w:bCs/>
                <w:color w:val="000000"/>
                <w:sz w:val="24"/>
                <w:szCs w:val="24"/>
              </w:rPr>
            </w:pPr>
            <w:r>
              <w:rPr>
                <w:rFonts w:ascii="Arial" w:eastAsia="Arial" w:hAnsi="Arial" w:cs="Arial"/>
                <w:b/>
                <w:bCs/>
                <w:color w:val="000000"/>
                <w:sz w:val="24"/>
                <w:szCs w:val="24"/>
              </w:rPr>
              <w:t>4.7</w:t>
            </w:r>
          </w:p>
        </w:tc>
        <w:tc>
          <w:tcPr>
            <w:tcW w:w="60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ADF42" w14:textId="77777777" w:rsidR="001B7A7B" w:rsidRDefault="0086052F" w:rsidP="00DF4010">
            <w:pPr>
              <w:widowControl w:val="0"/>
              <w:jc w:val="both"/>
              <w:rPr>
                <w:rFonts w:ascii="Arial" w:eastAsia="Arial" w:hAnsi="Arial" w:cs="Arial"/>
                <w:color w:val="000000"/>
                <w:sz w:val="24"/>
                <w:szCs w:val="24"/>
              </w:rPr>
            </w:pPr>
            <w:r>
              <w:rPr>
                <w:rFonts w:ascii="Arial" w:eastAsia="Arial" w:hAnsi="Arial" w:cs="Arial"/>
                <w:color w:val="000000"/>
                <w:sz w:val="24"/>
                <w:szCs w:val="24"/>
              </w:rPr>
              <w:t>Auditoria de Instituições Financeiras</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3ACE3"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C4600"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26370F" w14:textId="77777777" w:rsidR="001B7A7B" w:rsidRDefault="001B7A7B" w:rsidP="000D557D">
            <w:pPr>
              <w:widowControl w:val="0"/>
              <w:jc w:val="center"/>
              <w:rPr>
                <w:rFonts w:ascii="Arial" w:eastAsia="Arial" w:hAnsi="Arial" w:cs="Arial"/>
                <w:color w:val="000000"/>
                <w:sz w:val="24"/>
                <w:szCs w:val="24"/>
              </w:rPr>
            </w:pPr>
          </w:p>
        </w:tc>
      </w:tr>
      <w:tr w:rsidR="001B7A7B" w14:paraId="65081C44" w14:textId="77777777">
        <w:trPr>
          <w:trHeight w:val="205"/>
        </w:trPr>
        <w:tc>
          <w:tcPr>
            <w:tcW w:w="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B9082C" w14:textId="77777777" w:rsidR="001B7A7B" w:rsidRDefault="0086052F" w:rsidP="000D557D">
            <w:pPr>
              <w:widowControl w:val="0"/>
              <w:jc w:val="center"/>
              <w:rPr>
                <w:rFonts w:ascii="Arial" w:eastAsia="Arial" w:hAnsi="Arial" w:cs="Arial"/>
                <w:b/>
                <w:bCs/>
                <w:color w:val="000000"/>
                <w:sz w:val="24"/>
                <w:szCs w:val="24"/>
              </w:rPr>
            </w:pPr>
            <w:r>
              <w:rPr>
                <w:rFonts w:ascii="Arial" w:eastAsia="Arial" w:hAnsi="Arial" w:cs="Arial"/>
                <w:b/>
                <w:bCs/>
                <w:color w:val="000000"/>
                <w:sz w:val="24"/>
                <w:szCs w:val="24"/>
              </w:rPr>
              <w:t>4.8</w:t>
            </w:r>
          </w:p>
        </w:tc>
        <w:tc>
          <w:tcPr>
            <w:tcW w:w="6019" w:type="dxa"/>
            <w:tcBorders>
              <w:top w:val="single" w:sz="4" w:space="0" w:color="000000"/>
              <w:left w:val="nil"/>
              <w:bottom w:val="single" w:sz="4" w:space="0" w:color="000000"/>
              <w:right w:val="single" w:sz="4" w:space="0" w:color="000000"/>
            </w:tcBorders>
            <w:shd w:val="clear" w:color="auto" w:fill="auto"/>
            <w:vAlign w:val="center"/>
          </w:tcPr>
          <w:p w14:paraId="417B6D61" w14:textId="77777777" w:rsidR="001B7A7B" w:rsidRDefault="0086052F" w:rsidP="00DF4010">
            <w:pPr>
              <w:widowControl w:val="0"/>
              <w:jc w:val="both"/>
              <w:rPr>
                <w:rFonts w:ascii="Arial" w:eastAsia="Arial" w:hAnsi="Arial" w:cs="Arial"/>
                <w:color w:val="000000"/>
                <w:sz w:val="24"/>
                <w:szCs w:val="24"/>
              </w:rPr>
            </w:pPr>
            <w:r>
              <w:rPr>
                <w:rFonts w:ascii="Arial" w:eastAsia="Arial" w:hAnsi="Arial" w:cs="Arial"/>
                <w:color w:val="000000"/>
                <w:sz w:val="24"/>
                <w:szCs w:val="24"/>
              </w:rPr>
              <w:t xml:space="preserve">Inteligência Fiscal, Cruzamento e Regularização </w:t>
            </w:r>
            <w:proofErr w:type="gramStart"/>
            <w:r>
              <w:rPr>
                <w:rFonts w:ascii="Arial" w:eastAsia="Arial" w:hAnsi="Arial" w:cs="Arial"/>
                <w:color w:val="000000"/>
                <w:sz w:val="24"/>
                <w:szCs w:val="24"/>
              </w:rPr>
              <w:t>Orientada</w:t>
            </w:r>
            <w:proofErr w:type="gramEnd"/>
          </w:p>
        </w:tc>
        <w:tc>
          <w:tcPr>
            <w:tcW w:w="851" w:type="dxa"/>
            <w:tcBorders>
              <w:top w:val="single" w:sz="4" w:space="0" w:color="000000"/>
              <w:left w:val="nil"/>
              <w:bottom w:val="single" w:sz="4" w:space="0" w:color="000000"/>
              <w:right w:val="single" w:sz="4" w:space="0" w:color="000000"/>
            </w:tcBorders>
            <w:shd w:val="clear" w:color="auto" w:fill="auto"/>
            <w:vAlign w:val="center"/>
          </w:tcPr>
          <w:p w14:paraId="37200392"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0" w:type="dxa"/>
            <w:tcBorders>
              <w:top w:val="single" w:sz="4" w:space="0" w:color="000000"/>
              <w:left w:val="nil"/>
              <w:bottom w:val="single" w:sz="4" w:space="0" w:color="000000"/>
              <w:right w:val="single" w:sz="4" w:space="0" w:color="000000"/>
            </w:tcBorders>
            <w:shd w:val="clear" w:color="auto" w:fill="auto"/>
            <w:vAlign w:val="center"/>
          </w:tcPr>
          <w:p w14:paraId="6235D001"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457999A5" w14:textId="77777777" w:rsidR="001B7A7B" w:rsidRDefault="001B7A7B" w:rsidP="000D557D">
            <w:pPr>
              <w:widowControl w:val="0"/>
              <w:jc w:val="center"/>
              <w:rPr>
                <w:rFonts w:ascii="Arial" w:eastAsia="Arial" w:hAnsi="Arial" w:cs="Arial"/>
                <w:color w:val="000000"/>
                <w:sz w:val="24"/>
                <w:szCs w:val="24"/>
              </w:rPr>
            </w:pPr>
          </w:p>
        </w:tc>
      </w:tr>
      <w:tr w:rsidR="001B7A7B" w14:paraId="2E91266B" w14:textId="77777777">
        <w:trPr>
          <w:trHeight w:val="365"/>
        </w:trPr>
        <w:tc>
          <w:tcPr>
            <w:tcW w:w="785" w:type="dxa"/>
            <w:tcBorders>
              <w:top w:val="nil"/>
              <w:left w:val="single" w:sz="4" w:space="0" w:color="000000"/>
              <w:bottom w:val="single" w:sz="4" w:space="0" w:color="000000"/>
              <w:right w:val="single" w:sz="4" w:space="0" w:color="000000"/>
            </w:tcBorders>
            <w:shd w:val="clear" w:color="auto" w:fill="auto"/>
            <w:vAlign w:val="center"/>
          </w:tcPr>
          <w:p w14:paraId="033147EE" w14:textId="77777777" w:rsidR="001B7A7B" w:rsidRDefault="0086052F" w:rsidP="000D557D">
            <w:pPr>
              <w:widowControl w:val="0"/>
              <w:jc w:val="center"/>
              <w:rPr>
                <w:rFonts w:ascii="Arial" w:eastAsia="Arial" w:hAnsi="Arial" w:cs="Arial"/>
                <w:b/>
                <w:bCs/>
                <w:color w:val="000000"/>
                <w:sz w:val="24"/>
                <w:szCs w:val="24"/>
              </w:rPr>
            </w:pPr>
            <w:r>
              <w:rPr>
                <w:rFonts w:ascii="Arial" w:eastAsia="Arial" w:hAnsi="Arial" w:cs="Arial"/>
                <w:b/>
                <w:bCs/>
                <w:color w:val="000000"/>
                <w:sz w:val="24"/>
                <w:szCs w:val="24"/>
              </w:rPr>
              <w:t>4.9</w:t>
            </w:r>
          </w:p>
        </w:tc>
        <w:tc>
          <w:tcPr>
            <w:tcW w:w="6019" w:type="dxa"/>
            <w:tcBorders>
              <w:top w:val="nil"/>
              <w:left w:val="nil"/>
              <w:bottom w:val="single" w:sz="4" w:space="0" w:color="000000"/>
              <w:right w:val="single" w:sz="4" w:space="0" w:color="000000"/>
            </w:tcBorders>
            <w:shd w:val="clear" w:color="auto" w:fill="auto"/>
            <w:vAlign w:val="center"/>
          </w:tcPr>
          <w:p w14:paraId="14A1262B" w14:textId="77777777" w:rsidR="001B7A7B" w:rsidRDefault="0086052F" w:rsidP="00DF4010">
            <w:pPr>
              <w:widowControl w:val="0"/>
              <w:jc w:val="both"/>
              <w:rPr>
                <w:rFonts w:ascii="Arial" w:eastAsia="Arial" w:hAnsi="Arial" w:cs="Arial"/>
                <w:color w:val="000000"/>
                <w:sz w:val="24"/>
                <w:szCs w:val="24"/>
              </w:rPr>
            </w:pPr>
            <w:r>
              <w:rPr>
                <w:rFonts w:ascii="Arial" w:eastAsia="Arial" w:hAnsi="Arial" w:cs="Arial"/>
                <w:color w:val="000000"/>
                <w:sz w:val="24"/>
                <w:szCs w:val="24"/>
              </w:rPr>
              <w:t>Fiscalização – Contribuintes do Simples Nacional</w:t>
            </w:r>
          </w:p>
        </w:tc>
        <w:tc>
          <w:tcPr>
            <w:tcW w:w="851" w:type="dxa"/>
            <w:tcBorders>
              <w:top w:val="nil"/>
              <w:left w:val="nil"/>
              <w:bottom w:val="single" w:sz="4" w:space="0" w:color="000000"/>
              <w:right w:val="single" w:sz="4" w:space="0" w:color="000000"/>
            </w:tcBorders>
            <w:shd w:val="clear" w:color="auto" w:fill="auto"/>
            <w:vAlign w:val="center"/>
          </w:tcPr>
          <w:p w14:paraId="0541F5A7"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0" w:type="dxa"/>
            <w:tcBorders>
              <w:top w:val="nil"/>
              <w:left w:val="nil"/>
              <w:bottom w:val="single" w:sz="4" w:space="0" w:color="000000"/>
              <w:right w:val="single" w:sz="4" w:space="0" w:color="000000"/>
            </w:tcBorders>
            <w:shd w:val="clear" w:color="auto" w:fill="auto"/>
            <w:vAlign w:val="center"/>
          </w:tcPr>
          <w:p w14:paraId="4E79AA5C"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1" w:type="dxa"/>
            <w:tcBorders>
              <w:top w:val="nil"/>
              <w:left w:val="nil"/>
              <w:bottom w:val="single" w:sz="4" w:space="0" w:color="000000"/>
              <w:right w:val="single" w:sz="4" w:space="0" w:color="000000"/>
            </w:tcBorders>
            <w:shd w:val="clear" w:color="auto" w:fill="auto"/>
            <w:vAlign w:val="center"/>
          </w:tcPr>
          <w:p w14:paraId="2C896915" w14:textId="77777777" w:rsidR="001B7A7B" w:rsidRDefault="001B7A7B" w:rsidP="000D557D">
            <w:pPr>
              <w:widowControl w:val="0"/>
              <w:jc w:val="center"/>
              <w:rPr>
                <w:rFonts w:ascii="Arial" w:eastAsia="Arial" w:hAnsi="Arial" w:cs="Arial"/>
                <w:color w:val="000000"/>
                <w:sz w:val="24"/>
                <w:szCs w:val="24"/>
              </w:rPr>
            </w:pPr>
          </w:p>
        </w:tc>
      </w:tr>
      <w:tr w:rsidR="001B7A7B" w14:paraId="38149BFB" w14:textId="77777777">
        <w:trPr>
          <w:trHeight w:val="365"/>
        </w:trPr>
        <w:tc>
          <w:tcPr>
            <w:tcW w:w="785" w:type="dxa"/>
            <w:tcBorders>
              <w:top w:val="nil"/>
              <w:left w:val="single" w:sz="4" w:space="0" w:color="000000"/>
              <w:bottom w:val="single" w:sz="4" w:space="0" w:color="000000"/>
              <w:right w:val="single" w:sz="4" w:space="0" w:color="000000"/>
            </w:tcBorders>
            <w:shd w:val="clear" w:color="auto" w:fill="auto"/>
            <w:vAlign w:val="center"/>
          </w:tcPr>
          <w:p w14:paraId="117B9DE8" w14:textId="77777777" w:rsidR="001B7A7B" w:rsidRDefault="0086052F" w:rsidP="000D557D">
            <w:pPr>
              <w:widowControl w:val="0"/>
              <w:jc w:val="center"/>
              <w:rPr>
                <w:rFonts w:ascii="Arial" w:eastAsia="Arial" w:hAnsi="Arial" w:cs="Arial"/>
                <w:b/>
                <w:bCs/>
                <w:color w:val="000000"/>
                <w:sz w:val="24"/>
                <w:szCs w:val="24"/>
              </w:rPr>
            </w:pPr>
            <w:r>
              <w:rPr>
                <w:rFonts w:ascii="Arial" w:eastAsia="Arial" w:hAnsi="Arial" w:cs="Arial"/>
                <w:b/>
                <w:bCs/>
                <w:color w:val="000000"/>
                <w:sz w:val="24"/>
                <w:szCs w:val="24"/>
              </w:rPr>
              <w:t>4.10</w:t>
            </w:r>
          </w:p>
        </w:tc>
        <w:tc>
          <w:tcPr>
            <w:tcW w:w="6019" w:type="dxa"/>
            <w:tcBorders>
              <w:top w:val="nil"/>
              <w:left w:val="nil"/>
              <w:bottom w:val="single" w:sz="4" w:space="0" w:color="000000"/>
              <w:right w:val="single" w:sz="4" w:space="0" w:color="000000"/>
            </w:tcBorders>
            <w:shd w:val="clear" w:color="auto" w:fill="auto"/>
            <w:vAlign w:val="center"/>
          </w:tcPr>
          <w:p w14:paraId="4E658840" w14:textId="77777777" w:rsidR="001B7A7B" w:rsidRDefault="0086052F" w:rsidP="00DF4010">
            <w:pPr>
              <w:widowControl w:val="0"/>
              <w:jc w:val="both"/>
              <w:rPr>
                <w:rFonts w:ascii="Arial" w:eastAsia="Arial" w:hAnsi="Arial" w:cs="Arial"/>
                <w:color w:val="000000"/>
                <w:sz w:val="24"/>
                <w:szCs w:val="24"/>
              </w:rPr>
            </w:pPr>
            <w:r>
              <w:rPr>
                <w:rFonts w:ascii="Arial" w:eastAsia="Arial" w:hAnsi="Arial" w:cs="Arial"/>
                <w:color w:val="000000"/>
                <w:sz w:val="24"/>
                <w:szCs w:val="24"/>
              </w:rPr>
              <w:t>Documentos fiscais e Papéis de Trabalho</w:t>
            </w:r>
          </w:p>
        </w:tc>
        <w:tc>
          <w:tcPr>
            <w:tcW w:w="851" w:type="dxa"/>
            <w:tcBorders>
              <w:top w:val="nil"/>
              <w:left w:val="nil"/>
              <w:bottom w:val="single" w:sz="4" w:space="0" w:color="000000"/>
              <w:right w:val="single" w:sz="4" w:space="0" w:color="000000"/>
            </w:tcBorders>
            <w:shd w:val="clear" w:color="auto" w:fill="auto"/>
            <w:vAlign w:val="center"/>
          </w:tcPr>
          <w:p w14:paraId="2828D738"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0" w:type="dxa"/>
            <w:tcBorders>
              <w:top w:val="nil"/>
              <w:left w:val="nil"/>
              <w:bottom w:val="single" w:sz="4" w:space="0" w:color="000000"/>
              <w:right w:val="single" w:sz="4" w:space="0" w:color="000000"/>
            </w:tcBorders>
            <w:shd w:val="clear" w:color="auto" w:fill="auto"/>
            <w:vAlign w:val="center"/>
          </w:tcPr>
          <w:p w14:paraId="41D53C43"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1" w:type="dxa"/>
            <w:tcBorders>
              <w:top w:val="nil"/>
              <w:left w:val="nil"/>
              <w:bottom w:val="single" w:sz="4" w:space="0" w:color="000000"/>
              <w:right w:val="single" w:sz="4" w:space="0" w:color="000000"/>
            </w:tcBorders>
            <w:shd w:val="clear" w:color="auto" w:fill="auto"/>
            <w:vAlign w:val="center"/>
          </w:tcPr>
          <w:p w14:paraId="2C75A3AB" w14:textId="77777777" w:rsidR="001B7A7B" w:rsidRDefault="001B7A7B" w:rsidP="000D557D">
            <w:pPr>
              <w:widowControl w:val="0"/>
              <w:jc w:val="center"/>
              <w:rPr>
                <w:rFonts w:ascii="Arial" w:eastAsia="Arial" w:hAnsi="Arial" w:cs="Arial"/>
                <w:color w:val="000000"/>
                <w:sz w:val="24"/>
                <w:szCs w:val="24"/>
              </w:rPr>
            </w:pPr>
          </w:p>
        </w:tc>
      </w:tr>
      <w:tr w:rsidR="001B7A7B" w14:paraId="4EBC0505" w14:textId="77777777" w:rsidTr="00C571C3">
        <w:trPr>
          <w:trHeight w:val="365"/>
        </w:trPr>
        <w:tc>
          <w:tcPr>
            <w:tcW w:w="785" w:type="dxa"/>
            <w:tcBorders>
              <w:top w:val="nil"/>
              <w:left w:val="single" w:sz="4" w:space="0" w:color="000000"/>
              <w:bottom w:val="single" w:sz="4" w:space="0" w:color="auto"/>
              <w:right w:val="single" w:sz="4" w:space="0" w:color="000000"/>
            </w:tcBorders>
            <w:shd w:val="clear" w:color="auto" w:fill="auto"/>
            <w:vAlign w:val="center"/>
          </w:tcPr>
          <w:p w14:paraId="09B0C341" w14:textId="77777777" w:rsidR="001B7A7B" w:rsidRDefault="0086052F" w:rsidP="000D557D">
            <w:pPr>
              <w:widowControl w:val="0"/>
              <w:jc w:val="center"/>
              <w:rPr>
                <w:rFonts w:ascii="Arial" w:eastAsia="Arial" w:hAnsi="Arial" w:cs="Arial"/>
                <w:b/>
                <w:bCs/>
                <w:color w:val="000000"/>
                <w:sz w:val="24"/>
                <w:szCs w:val="24"/>
              </w:rPr>
            </w:pPr>
            <w:r>
              <w:rPr>
                <w:rFonts w:ascii="Arial" w:eastAsia="Arial" w:hAnsi="Arial" w:cs="Arial"/>
                <w:b/>
                <w:bCs/>
                <w:color w:val="000000"/>
                <w:sz w:val="24"/>
                <w:szCs w:val="24"/>
              </w:rPr>
              <w:t>4.11</w:t>
            </w:r>
          </w:p>
        </w:tc>
        <w:tc>
          <w:tcPr>
            <w:tcW w:w="6019" w:type="dxa"/>
            <w:tcBorders>
              <w:top w:val="nil"/>
              <w:left w:val="nil"/>
              <w:bottom w:val="single" w:sz="4" w:space="0" w:color="auto"/>
              <w:right w:val="single" w:sz="4" w:space="0" w:color="000000"/>
            </w:tcBorders>
            <w:shd w:val="clear" w:color="auto" w:fill="auto"/>
            <w:vAlign w:val="center"/>
          </w:tcPr>
          <w:p w14:paraId="5D3F4AA3" w14:textId="77777777" w:rsidR="001B7A7B" w:rsidRDefault="0086052F" w:rsidP="00DF4010">
            <w:pPr>
              <w:widowControl w:val="0"/>
              <w:jc w:val="both"/>
              <w:rPr>
                <w:rFonts w:ascii="Arial" w:eastAsia="Arial" w:hAnsi="Arial" w:cs="Arial"/>
                <w:color w:val="000000"/>
                <w:sz w:val="24"/>
                <w:szCs w:val="24"/>
              </w:rPr>
            </w:pPr>
            <w:proofErr w:type="gramStart"/>
            <w:r>
              <w:rPr>
                <w:rFonts w:ascii="Arial" w:eastAsia="Arial" w:hAnsi="Arial" w:cs="Arial"/>
                <w:color w:val="000000"/>
                <w:sz w:val="24"/>
                <w:szCs w:val="24"/>
              </w:rPr>
              <w:t>Módulo Cobrança</w:t>
            </w:r>
            <w:proofErr w:type="gramEnd"/>
            <w:r>
              <w:rPr>
                <w:rFonts w:ascii="Arial" w:eastAsia="Arial" w:hAnsi="Arial" w:cs="Arial"/>
                <w:color w:val="000000"/>
                <w:sz w:val="24"/>
                <w:szCs w:val="24"/>
              </w:rPr>
              <w:t xml:space="preserve"> Administrativa </w:t>
            </w:r>
          </w:p>
        </w:tc>
        <w:tc>
          <w:tcPr>
            <w:tcW w:w="851" w:type="dxa"/>
            <w:tcBorders>
              <w:top w:val="nil"/>
              <w:left w:val="nil"/>
              <w:bottom w:val="single" w:sz="4" w:space="0" w:color="auto"/>
              <w:right w:val="single" w:sz="4" w:space="0" w:color="000000"/>
            </w:tcBorders>
            <w:shd w:val="clear" w:color="auto" w:fill="auto"/>
            <w:vAlign w:val="center"/>
          </w:tcPr>
          <w:p w14:paraId="601F27A1"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0" w:type="dxa"/>
            <w:tcBorders>
              <w:top w:val="nil"/>
              <w:left w:val="nil"/>
              <w:bottom w:val="single" w:sz="4" w:space="0" w:color="auto"/>
              <w:right w:val="single" w:sz="4" w:space="0" w:color="000000"/>
            </w:tcBorders>
            <w:shd w:val="clear" w:color="auto" w:fill="auto"/>
            <w:vAlign w:val="center"/>
          </w:tcPr>
          <w:p w14:paraId="26403238"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1" w:type="dxa"/>
            <w:tcBorders>
              <w:top w:val="nil"/>
              <w:left w:val="nil"/>
              <w:bottom w:val="single" w:sz="4" w:space="0" w:color="auto"/>
              <w:right w:val="single" w:sz="4" w:space="0" w:color="000000"/>
            </w:tcBorders>
            <w:shd w:val="clear" w:color="auto" w:fill="auto"/>
            <w:vAlign w:val="center"/>
          </w:tcPr>
          <w:p w14:paraId="07D342F2"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r>
      <w:tr w:rsidR="001B7A7B" w14:paraId="207F837B" w14:textId="77777777" w:rsidTr="00C571C3">
        <w:trPr>
          <w:trHeight w:val="365"/>
        </w:trPr>
        <w:tc>
          <w:tcPr>
            <w:tcW w:w="785" w:type="dxa"/>
            <w:tcBorders>
              <w:top w:val="single" w:sz="4" w:space="0" w:color="auto"/>
              <w:left w:val="single" w:sz="4" w:space="0" w:color="auto"/>
              <w:bottom w:val="single" w:sz="4" w:space="0" w:color="auto"/>
              <w:right w:val="single" w:sz="4" w:space="0" w:color="auto"/>
            </w:tcBorders>
            <w:shd w:val="clear" w:color="auto" w:fill="auto"/>
            <w:vAlign w:val="center"/>
          </w:tcPr>
          <w:p w14:paraId="1E19791E" w14:textId="77777777" w:rsidR="001B7A7B" w:rsidRDefault="0086052F" w:rsidP="000D557D">
            <w:pPr>
              <w:widowControl w:val="0"/>
              <w:jc w:val="center"/>
              <w:rPr>
                <w:rFonts w:ascii="Arial" w:eastAsia="Arial" w:hAnsi="Arial" w:cs="Arial"/>
                <w:b/>
                <w:bCs/>
                <w:color w:val="000000"/>
                <w:sz w:val="24"/>
                <w:szCs w:val="24"/>
              </w:rPr>
            </w:pPr>
            <w:r>
              <w:rPr>
                <w:rFonts w:ascii="Arial" w:eastAsia="Arial" w:hAnsi="Arial" w:cs="Arial"/>
                <w:b/>
                <w:bCs/>
                <w:color w:val="000000"/>
                <w:sz w:val="24"/>
                <w:szCs w:val="24"/>
              </w:rPr>
              <w:t>4.12</w:t>
            </w:r>
          </w:p>
        </w:tc>
        <w:tc>
          <w:tcPr>
            <w:tcW w:w="6019" w:type="dxa"/>
            <w:tcBorders>
              <w:top w:val="single" w:sz="4" w:space="0" w:color="auto"/>
              <w:left w:val="single" w:sz="4" w:space="0" w:color="auto"/>
              <w:bottom w:val="single" w:sz="4" w:space="0" w:color="auto"/>
              <w:right w:val="single" w:sz="4" w:space="0" w:color="auto"/>
            </w:tcBorders>
            <w:shd w:val="clear" w:color="auto" w:fill="auto"/>
            <w:vAlign w:val="center"/>
          </w:tcPr>
          <w:p w14:paraId="524847BE" w14:textId="77777777" w:rsidR="001B7A7B" w:rsidRDefault="0086052F" w:rsidP="00DF4010">
            <w:pPr>
              <w:widowControl w:val="0"/>
              <w:jc w:val="both"/>
              <w:rPr>
                <w:rFonts w:ascii="Arial" w:eastAsia="Arial" w:hAnsi="Arial" w:cs="Arial"/>
                <w:color w:val="000000"/>
                <w:sz w:val="24"/>
                <w:szCs w:val="24"/>
              </w:rPr>
            </w:pPr>
            <w:r>
              <w:rPr>
                <w:rFonts w:ascii="Arial" w:eastAsia="Arial" w:hAnsi="Arial" w:cs="Arial"/>
                <w:color w:val="000000"/>
                <w:sz w:val="24"/>
                <w:szCs w:val="24"/>
              </w:rPr>
              <w:t xml:space="preserve">Domicílio Tributário Eletrônico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9F527AE"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D000805"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5405812"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r>
      <w:tr w:rsidR="001B7A7B" w14:paraId="4141C404" w14:textId="77777777" w:rsidTr="00C571C3">
        <w:trPr>
          <w:trHeight w:val="365"/>
        </w:trPr>
        <w:tc>
          <w:tcPr>
            <w:tcW w:w="785" w:type="dxa"/>
            <w:tcBorders>
              <w:top w:val="single" w:sz="4" w:space="0" w:color="auto"/>
              <w:left w:val="single" w:sz="4" w:space="0" w:color="000000"/>
              <w:bottom w:val="single" w:sz="4" w:space="0" w:color="000000"/>
              <w:right w:val="single" w:sz="4" w:space="0" w:color="000000"/>
            </w:tcBorders>
            <w:shd w:val="clear" w:color="auto" w:fill="auto"/>
            <w:vAlign w:val="center"/>
          </w:tcPr>
          <w:p w14:paraId="56E3D076" w14:textId="77777777" w:rsidR="001B7A7B" w:rsidRDefault="0086052F" w:rsidP="000D557D">
            <w:pPr>
              <w:widowControl w:val="0"/>
              <w:jc w:val="center"/>
              <w:rPr>
                <w:rFonts w:ascii="Arial" w:eastAsia="Arial" w:hAnsi="Arial" w:cs="Arial"/>
                <w:b/>
                <w:bCs/>
                <w:color w:val="000000"/>
                <w:sz w:val="24"/>
                <w:szCs w:val="24"/>
              </w:rPr>
            </w:pPr>
            <w:r>
              <w:rPr>
                <w:rFonts w:ascii="Arial" w:eastAsia="Arial" w:hAnsi="Arial" w:cs="Arial"/>
                <w:b/>
                <w:bCs/>
                <w:color w:val="000000"/>
                <w:sz w:val="24"/>
                <w:szCs w:val="24"/>
              </w:rPr>
              <w:t>4.13</w:t>
            </w:r>
          </w:p>
        </w:tc>
        <w:tc>
          <w:tcPr>
            <w:tcW w:w="6019" w:type="dxa"/>
            <w:tcBorders>
              <w:top w:val="single" w:sz="4" w:space="0" w:color="auto"/>
              <w:left w:val="nil"/>
              <w:bottom w:val="single" w:sz="4" w:space="0" w:color="000000"/>
              <w:right w:val="single" w:sz="4" w:space="0" w:color="000000"/>
            </w:tcBorders>
            <w:shd w:val="clear" w:color="auto" w:fill="auto"/>
            <w:vAlign w:val="center"/>
          </w:tcPr>
          <w:p w14:paraId="7CC12358" w14:textId="77777777" w:rsidR="001B7A7B" w:rsidRDefault="0086052F" w:rsidP="00DF4010">
            <w:pPr>
              <w:widowControl w:val="0"/>
              <w:jc w:val="both"/>
              <w:rPr>
                <w:rFonts w:ascii="Arial" w:eastAsia="Arial" w:hAnsi="Arial" w:cs="Arial"/>
                <w:color w:val="000000"/>
                <w:sz w:val="24"/>
                <w:szCs w:val="24"/>
              </w:rPr>
            </w:pPr>
            <w:r>
              <w:rPr>
                <w:rFonts w:ascii="Arial" w:eastAsia="Arial" w:hAnsi="Arial" w:cs="Arial"/>
                <w:color w:val="000000"/>
                <w:sz w:val="24"/>
                <w:szCs w:val="24"/>
              </w:rPr>
              <w:t>Integrador JUCESP / VRE / SIL / Cadastro Mobiliário</w:t>
            </w:r>
          </w:p>
        </w:tc>
        <w:tc>
          <w:tcPr>
            <w:tcW w:w="851" w:type="dxa"/>
            <w:tcBorders>
              <w:top w:val="single" w:sz="4" w:space="0" w:color="auto"/>
              <w:left w:val="nil"/>
              <w:bottom w:val="single" w:sz="4" w:space="0" w:color="000000"/>
              <w:right w:val="single" w:sz="4" w:space="0" w:color="000000"/>
            </w:tcBorders>
            <w:shd w:val="clear" w:color="auto" w:fill="auto"/>
            <w:vAlign w:val="center"/>
          </w:tcPr>
          <w:p w14:paraId="1875D710"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0" w:type="dxa"/>
            <w:tcBorders>
              <w:top w:val="single" w:sz="4" w:space="0" w:color="auto"/>
              <w:left w:val="nil"/>
              <w:bottom w:val="single" w:sz="4" w:space="0" w:color="000000"/>
              <w:right w:val="single" w:sz="4" w:space="0" w:color="000000"/>
            </w:tcBorders>
            <w:shd w:val="clear" w:color="auto" w:fill="auto"/>
            <w:vAlign w:val="center"/>
          </w:tcPr>
          <w:p w14:paraId="7BC85075" w14:textId="77777777" w:rsidR="001B7A7B" w:rsidRDefault="001B7A7B" w:rsidP="000D557D">
            <w:pPr>
              <w:widowControl w:val="0"/>
              <w:jc w:val="center"/>
              <w:rPr>
                <w:rFonts w:ascii="Arial" w:eastAsia="Arial" w:hAnsi="Arial" w:cs="Arial"/>
                <w:color w:val="000000"/>
                <w:sz w:val="24"/>
                <w:szCs w:val="24"/>
              </w:rPr>
            </w:pPr>
          </w:p>
        </w:tc>
        <w:tc>
          <w:tcPr>
            <w:tcW w:w="851" w:type="dxa"/>
            <w:tcBorders>
              <w:top w:val="single" w:sz="4" w:space="0" w:color="auto"/>
              <w:left w:val="nil"/>
              <w:bottom w:val="single" w:sz="4" w:space="0" w:color="000000"/>
              <w:right w:val="single" w:sz="4" w:space="0" w:color="000000"/>
            </w:tcBorders>
            <w:shd w:val="clear" w:color="auto" w:fill="auto"/>
            <w:vAlign w:val="center"/>
          </w:tcPr>
          <w:p w14:paraId="4EC39BED" w14:textId="77777777" w:rsidR="001B7A7B" w:rsidRDefault="001B7A7B" w:rsidP="000D557D">
            <w:pPr>
              <w:widowControl w:val="0"/>
              <w:jc w:val="center"/>
              <w:rPr>
                <w:rFonts w:ascii="Arial" w:eastAsia="Arial" w:hAnsi="Arial" w:cs="Arial"/>
                <w:color w:val="000000"/>
                <w:sz w:val="24"/>
                <w:szCs w:val="24"/>
              </w:rPr>
            </w:pPr>
          </w:p>
        </w:tc>
      </w:tr>
      <w:tr w:rsidR="001B7A7B" w14:paraId="15671B42" w14:textId="77777777">
        <w:trPr>
          <w:trHeight w:val="365"/>
        </w:trPr>
        <w:tc>
          <w:tcPr>
            <w:tcW w:w="785" w:type="dxa"/>
            <w:tcBorders>
              <w:top w:val="nil"/>
              <w:left w:val="single" w:sz="4" w:space="0" w:color="000000"/>
              <w:bottom w:val="single" w:sz="4" w:space="0" w:color="000000"/>
              <w:right w:val="single" w:sz="4" w:space="0" w:color="000000"/>
            </w:tcBorders>
            <w:shd w:val="clear" w:color="auto" w:fill="auto"/>
            <w:vAlign w:val="center"/>
          </w:tcPr>
          <w:p w14:paraId="13099D08" w14:textId="77777777" w:rsidR="001B7A7B" w:rsidRDefault="0086052F" w:rsidP="000D557D">
            <w:pPr>
              <w:widowControl w:val="0"/>
              <w:jc w:val="center"/>
              <w:rPr>
                <w:rFonts w:ascii="Arial" w:eastAsia="Arial" w:hAnsi="Arial" w:cs="Arial"/>
                <w:b/>
                <w:bCs/>
                <w:color w:val="000000"/>
                <w:sz w:val="24"/>
                <w:szCs w:val="24"/>
              </w:rPr>
            </w:pPr>
            <w:r>
              <w:rPr>
                <w:rFonts w:ascii="Arial" w:eastAsia="Arial" w:hAnsi="Arial" w:cs="Arial"/>
                <w:b/>
                <w:bCs/>
                <w:color w:val="000000"/>
                <w:sz w:val="24"/>
                <w:szCs w:val="24"/>
              </w:rPr>
              <w:t>4.14</w:t>
            </w:r>
          </w:p>
        </w:tc>
        <w:tc>
          <w:tcPr>
            <w:tcW w:w="6019" w:type="dxa"/>
            <w:tcBorders>
              <w:top w:val="nil"/>
              <w:left w:val="nil"/>
              <w:bottom w:val="single" w:sz="4" w:space="0" w:color="000000"/>
              <w:right w:val="single" w:sz="4" w:space="0" w:color="000000"/>
            </w:tcBorders>
            <w:shd w:val="clear" w:color="auto" w:fill="auto"/>
            <w:vAlign w:val="center"/>
          </w:tcPr>
          <w:p w14:paraId="72D9EBA2" w14:textId="77777777" w:rsidR="001B7A7B" w:rsidRDefault="0086052F" w:rsidP="00DF4010">
            <w:pPr>
              <w:widowControl w:val="0"/>
              <w:jc w:val="both"/>
              <w:rPr>
                <w:rFonts w:ascii="Arial" w:eastAsia="Arial" w:hAnsi="Arial" w:cs="Arial"/>
                <w:color w:val="000000"/>
                <w:sz w:val="24"/>
                <w:szCs w:val="24"/>
              </w:rPr>
            </w:pPr>
            <w:r>
              <w:rPr>
                <w:rFonts w:ascii="Arial" w:eastAsia="Arial" w:hAnsi="Arial" w:cs="Arial"/>
                <w:color w:val="000000"/>
                <w:sz w:val="24"/>
                <w:szCs w:val="24"/>
              </w:rPr>
              <w:t xml:space="preserve">Gestão e controle de Tributos Mobiliários </w:t>
            </w:r>
          </w:p>
        </w:tc>
        <w:tc>
          <w:tcPr>
            <w:tcW w:w="851" w:type="dxa"/>
            <w:tcBorders>
              <w:top w:val="nil"/>
              <w:left w:val="nil"/>
              <w:bottom w:val="single" w:sz="4" w:space="0" w:color="000000"/>
              <w:right w:val="single" w:sz="4" w:space="0" w:color="000000"/>
            </w:tcBorders>
            <w:shd w:val="clear" w:color="auto" w:fill="auto"/>
            <w:vAlign w:val="center"/>
          </w:tcPr>
          <w:p w14:paraId="2D319ABE"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0" w:type="dxa"/>
            <w:tcBorders>
              <w:top w:val="nil"/>
              <w:left w:val="nil"/>
              <w:bottom w:val="single" w:sz="4" w:space="0" w:color="000000"/>
              <w:right w:val="single" w:sz="4" w:space="0" w:color="000000"/>
            </w:tcBorders>
            <w:shd w:val="clear" w:color="auto" w:fill="auto"/>
            <w:vAlign w:val="center"/>
          </w:tcPr>
          <w:p w14:paraId="630A2C49"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1" w:type="dxa"/>
            <w:tcBorders>
              <w:top w:val="nil"/>
              <w:left w:val="nil"/>
              <w:bottom w:val="single" w:sz="4" w:space="0" w:color="000000"/>
              <w:right w:val="single" w:sz="4" w:space="0" w:color="000000"/>
            </w:tcBorders>
            <w:shd w:val="clear" w:color="auto" w:fill="auto"/>
            <w:vAlign w:val="center"/>
          </w:tcPr>
          <w:p w14:paraId="1851CE61" w14:textId="77777777" w:rsidR="001B7A7B" w:rsidRDefault="001B7A7B" w:rsidP="000D557D">
            <w:pPr>
              <w:widowControl w:val="0"/>
              <w:jc w:val="center"/>
              <w:rPr>
                <w:rFonts w:ascii="Arial" w:eastAsia="Arial" w:hAnsi="Arial" w:cs="Arial"/>
                <w:color w:val="000000"/>
                <w:sz w:val="24"/>
                <w:szCs w:val="24"/>
              </w:rPr>
            </w:pPr>
          </w:p>
        </w:tc>
      </w:tr>
      <w:tr w:rsidR="001B7A7B" w14:paraId="5E691DB9" w14:textId="77777777">
        <w:trPr>
          <w:trHeight w:val="696"/>
        </w:trPr>
        <w:tc>
          <w:tcPr>
            <w:tcW w:w="785" w:type="dxa"/>
            <w:tcBorders>
              <w:top w:val="nil"/>
              <w:left w:val="single" w:sz="4" w:space="0" w:color="000000"/>
              <w:bottom w:val="single" w:sz="4" w:space="0" w:color="000000"/>
              <w:right w:val="single" w:sz="4" w:space="0" w:color="000000"/>
            </w:tcBorders>
            <w:shd w:val="clear" w:color="auto" w:fill="auto"/>
            <w:vAlign w:val="center"/>
          </w:tcPr>
          <w:p w14:paraId="2F8D7969" w14:textId="77777777" w:rsidR="001B7A7B" w:rsidRDefault="0086052F" w:rsidP="000D557D">
            <w:pPr>
              <w:widowControl w:val="0"/>
              <w:jc w:val="center"/>
              <w:rPr>
                <w:rFonts w:ascii="Arial" w:eastAsia="Arial" w:hAnsi="Arial" w:cs="Arial"/>
                <w:b/>
                <w:bCs/>
                <w:color w:val="000000"/>
                <w:sz w:val="24"/>
                <w:szCs w:val="24"/>
              </w:rPr>
            </w:pPr>
            <w:r>
              <w:rPr>
                <w:rFonts w:ascii="Arial" w:eastAsia="Arial" w:hAnsi="Arial" w:cs="Arial"/>
                <w:b/>
                <w:bCs/>
                <w:color w:val="000000"/>
                <w:sz w:val="24"/>
                <w:szCs w:val="24"/>
              </w:rPr>
              <w:t>4.15</w:t>
            </w:r>
          </w:p>
        </w:tc>
        <w:tc>
          <w:tcPr>
            <w:tcW w:w="6019" w:type="dxa"/>
            <w:tcBorders>
              <w:top w:val="nil"/>
              <w:left w:val="nil"/>
              <w:bottom w:val="single" w:sz="4" w:space="0" w:color="000000"/>
              <w:right w:val="single" w:sz="4" w:space="0" w:color="000000"/>
            </w:tcBorders>
            <w:shd w:val="clear" w:color="auto" w:fill="auto"/>
            <w:vAlign w:val="center"/>
          </w:tcPr>
          <w:p w14:paraId="61778117" w14:textId="77777777" w:rsidR="001B7A7B" w:rsidRDefault="0086052F" w:rsidP="00DF4010">
            <w:pPr>
              <w:widowControl w:val="0"/>
              <w:jc w:val="both"/>
              <w:rPr>
                <w:rFonts w:ascii="Arial" w:eastAsia="Arial" w:hAnsi="Arial" w:cs="Arial"/>
                <w:color w:val="000000"/>
                <w:sz w:val="24"/>
                <w:szCs w:val="24"/>
              </w:rPr>
            </w:pPr>
            <w:r>
              <w:rPr>
                <w:rFonts w:ascii="Arial" w:eastAsia="Arial" w:hAnsi="Arial" w:cs="Arial"/>
                <w:color w:val="000000"/>
                <w:sz w:val="24"/>
                <w:szCs w:val="24"/>
              </w:rPr>
              <w:t>Devedor Contumaz — Regime Especial de Fiscalização do ISSQN (Lei Complementar nº 672/2023)</w:t>
            </w:r>
          </w:p>
        </w:tc>
        <w:tc>
          <w:tcPr>
            <w:tcW w:w="851" w:type="dxa"/>
            <w:tcBorders>
              <w:top w:val="nil"/>
              <w:left w:val="nil"/>
              <w:bottom w:val="single" w:sz="4" w:space="0" w:color="000000"/>
              <w:right w:val="single" w:sz="4" w:space="0" w:color="000000"/>
            </w:tcBorders>
            <w:shd w:val="clear" w:color="auto" w:fill="auto"/>
            <w:vAlign w:val="center"/>
          </w:tcPr>
          <w:p w14:paraId="40A0484A"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0" w:type="dxa"/>
            <w:tcBorders>
              <w:top w:val="nil"/>
              <w:left w:val="nil"/>
              <w:bottom w:val="single" w:sz="4" w:space="0" w:color="000000"/>
              <w:right w:val="single" w:sz="4" w:space="0" w:color="000000"/>
            </w:tcBorders>
            <w:shd w:val="clear" w:color="auto" w:fill="auto"/>
            <w:vAlign w:val="center"/>
          </w:tcPr>
          <w:p w14:paraId="60021F2A"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c>
          <w:tcPr>
            <w:tcW w:w="851" w:type="dxa"/>
            <w:tcBorders>
              <w:top w:val="nil"/>
              <w:left w:val="nil"/>
              <w:bottom w:val="single" w:sz="4" w:space="0" w:color="000000"/>
              <w:right w:val="single" w:sz="4" w:space="0" w:color="000000"/>
            </w:tcBorders>
            <w:shd w:val="clear" w:color="auto" w:fill="auto"/>
            <w:vAlign w:val="center"/>
          </w:tcPr>
          <w:p w14:paraId="4C7277C2" w14:textId="77777777" w:rsidR="001B7A7B" w:rsidRDefault="0086052F" w:rsidP="000D557D">
            <w:pPr>
              <w:widowControl w:val="0"/>
              <w:jc w:val="center"/>
              <w:rPr>
                <w:rFonts w:ascii="Arial" w:eastAsia="Arial" w:hAnsi="Arial" w:cs="Arial"/>
                <w:color w:val="000000"/>
                <w:sz w:val="24"/>
                <w:szCs w:val="24"/>
              </w:rPr>
            </w:pPr>
            <w:r>
              <w:rPr>
                <w:rFonts w:ascii="Arial" w:eastAsia="Arial" w:hAnsi="Arial" w:cs="Arial"/>
                <w:color w:val="000000"/>
                <w:sz w:val="24"/>
                <w:szCs w:val="24"/>
              </w:rPr>
              <w:t>X</w:t>
            </w:r>
          </w:p>
        </w:tc>
      </w:tr>
    </w:tbl>
    <w:p w14:paraId="01A630A8" w14:textId="77777777" w:rsidR="001B7A7B" w:rsidRDefault="001B7A7B" w:rsidP="000D557D">
      <w:pPr>
        <w:widowControl w:val="0"/>
      </w:pPr>
    </w:p>
    <w:p w14:paraId="5FA54677" w14:textId="77777777" w:rsidR="001B7A7B" w:rsidRDefault="001B7A7B" w:rsidP="000D557D">
      <w:pPr>
        <w:widowControl w:val="0"/>
      </w:pPr>
    </w:p>
    <w:p w14:paraId="628D2E3A" w14:textId="77777777" w:rsidR="00672217" w:rsidRPr="00672217" w:rsidRDefault="00672217" w:rsidP="00672217">
      <w:pPr>
        <w:pStyle w:val="PargrafodaLista"/>
        <w:widowControl w:val="0"/>
        <w:numPr>
          <w:ilvl w:val="1"/>
          <w:numId w:val="33"/>
        </w:numPr>
        <w:pBdr>
          <w:top w:val="nil"/>
          <w:left w:val="nil"/>
          <w:bottom w:val="nil"/>
          <w:right w:val="nil"/>
          <w:between w:val="nil"/>
        </w:pBdr>
        <w:spacing w:before="240" w:after="240" w:line="276" w:lineRule="auto"/>
        <w:contextualSpacing w:val="0"/>
        <w:jc w:val="both"/>
        <w:outlineLvl w:val="3"/>
        <w:rPr>
          <w:rFonts w:ascii="Arial" w:eastAsia="Arial" w:hAnsi="Arial" w:cs="Arial"/>
          <w:vanish/>
          <w:color w:val="000000"/>
          <w:sz w:val="24"/>
          <w:szCs w:val="24"/>
        </w:rPr>
      </w:pPr>
      <w:bookmarkStart w:id="59" w:name="_lbiaywx2j49k" w:colFirst="0" w:colLast="0"/>
      <w:bookmarkEnd w:id="59"/>
    </w:p>
    <w:p w14:paraId="5D335B0F" w14:textId="77777777" w:rsidR="00672217" w:rsidRPr="00672217" w:rsidRDefault="00672217" w:rsidP="00672217">
      <w:pPr>
        <w:pStyle w:val="PargrafodaLista"/>
        <w:widowControl w:val="0"/>
        <w:numPr>
          <w:ilvl w:val="1"/>
          <w:numId w:val="33"/>
        </w:numPr>
        <w:pBdr>
          <w:top w:val="nil"/>
          <w:left w:val="nil"/>
          <w:bottom w:val="nil"/>
          <w:right w:val="nil"/>
          <w:between w:val="nil"/>
        </w:pBdr>
        <w:spacing w:before="240" w:after="240" w:line="276" w:lineRule="auto"/>
        <w:contextualSpacing w:val="0"/>
        <w:jc w:val="both"/>
        <w:outlineLvl w:val="3"/>
        <w:rPr>
          <w:rFonts w:ascii="Arial" w:eastAsia="Arial" w:hAnsi="Arial" w:cs="Arial"/>
          <w:vanish/>
          <w:color w:val="000000"/>
          <w:sz w:val="24"/>
          <w:szCs w:val="24"/>
        </w:rPr>
      </w:pPr>
    </w:p>
    <w:p w14:paraId="16392F2F" w14:textId="77777777" w:rsidR="00672217" w:rsidRPr="00672217" w:rsidRDefault="00672217" w:rsidP="00672217">
      <w:pPr>
        <w:pStyle w:val="PargrafodaLista"/>
        <w:widowControl w:val="0"/>
        <w:numPr>
          <w:ilvl w:val="0"/>
          <w:numId w:val="34"/>
        </w:numPr>
        <w:pBdr>
          <w:top w:val="nil"/>
          <w:left w:val="nil"/>
          <w:bottom w:val="nil"/>
          <w:right w:val="nil"/>
          <w:between w:val="nil"/>
        </w:pBdr>
        <w:spacing w:before="240" w:after="240" w:line="276" w:lineRule="auto"/>
        <w:contextualSpacing w:val="0"/>
        <w:jc w:val="both"/>
        <w:outlineLvl w:val="3"/>
        <w:rPr>
          <w:rFonts w:ascii="Arial" w:eastAsia="Arial" w:hAnsi="Arial" w:cs="Arial"/>
          <w:vanish/>
          <w:color w:val="000000"/>
          <w:sz w:val="24"/>
          <w:szCs w:val="24"/>
        </w:rPr>
      </w:pPr>
    </w:p>
    <w:p w14:paraId="2AD3E4A9" w14:textId="77777777" w:rsidR="00672217" w:rsidRPr="00672217" w:rsidRDefault="00672217" w:rsidP="00672217">
      <w:pPr>
        <w:pStyle w:val="PargrafodaLista"/>
        <w:widowControl w:val="0"/>
        <w:numPr>
          <w:ilvl w:val="0"/>
          <w:numId w:val="34"/>
        </w:numPr>
        <w:pBdr>
          <w:top w:val="nil"/>
          <w:left w:val="nil"/>
          <w:bottom w:val="nil"/>
          <w:right w:val="nil"/>
          <w:between w:val="nil"/>
        </w:pBdr>
        <w:spacing w:before="240" w:after="240" w:line="276" w:lineRule="auto"/>
        <w:contextualSpacing w:val="0"/>
        <w:jc w:val="both"/>
        <w:outlineLvl w:val="3"/>
        <w:rPr>
          <w:rFonts w:ascii="Arial" w:eastAsia="Arial" w:hAnsi="Arial" w:cs="Arial"/>
          <w:vanish/>
          <w:color w:val="000000"/>
          <w:sz w:val="24"/>
          <w:szCs w:val="24"/>
        </w:rPr>
      </w:pPr>
    </w:p>
    <w:p w14:paraId="1DF7DEEB" w14:textId="77777777" w:rsidR="00672217" w:rsidRPr="00672217" w:rsidRDefault="00672217" w:rsidP="00672217">
      <w:pPr>
        <w:pStyle w:val="PargrafodaLista"/>
        <w:widowControl w:val="0"/>
        <w:numPr>
          <w:ilvl w:val="0"/>
          <w:numId w:val="34"/>
        </w:numPr>
        <w:pBdr>
          <w:top w:val="nil"/>
          <w:left w:val="nil"/>
          <w:bottom w:val="nil"/>
          <w:right w:val="nil"/>
          <w:between w:val="nil"/>
        </w:pBdr>
        <w:spacing w:before="240" w:after="240" w:line="276" w:lineRule="auto"/>
        <w:contextualSpacing w:val="0"/>
        <w:jc w:val="both"/>
        <w:outlineLvl w:val="3"/>
        <w:rPr>
          <w:rFonts w:ascii="Arial" w:eastAsia="Arial" w:hAnsi="Arial" w:cs="Arial"/>
          <w:vanish/>
          <w:color w:val="000000"/>
          <w:sz w:val="24"/>
          <w:szCs w:val="24"/>
        </w:rPr>
      </w:pPr>
    </w:p>
    <w:p w14:paraId="492FA7B3" w14:textId="77777777" w:rsidR="00672217" w:rsidRPr="00672217" w:rsidRDefault="00672217" w:rsidP="00672217">
      <w:pPr>
        <w:pStyle w:val="PargrafodaLista"/>
        <w:widowControl w:val="0"/>
        <w:numPr>
          <w:ilvl w:val="0"/>
          <w:numId w:val="34"/>
        </w:numPr>
        <w:pBdr>
          <w:top w:val="nil"/>
          <w:left w:val="nil"/>
          <w:bottom w:val="nil"/>
          <w:right w:val="nil"/>
          <w:between w:val="nil"/>
        </w:pBdr>
        <w:spacing w:before="240" w:after="240" w:line="276" w:lineRule="auto"/>
        <w:contextualSpacing w:val="0"/>
        <w:jc w:val="both"/>
        <w:outlineLvl w:val="3"/>
        <w:rPr>
          <w:rFonts w:ascii="Arial" w:eastAsia="Arial" w:hAnsi="Arial" w:cs="Arial"/>
          <w:vanish/>
          <w:color w:val="000000"/>
          <w:sz w:val="24"/>
          <w:szCs w:val="24"/>
        </w:rPr>
      </w:pPr>
    </w:p>
    <w:p w14:paraId="44415F0F" w14:textId="77777777" w:rsidR="00672217" w:rsidRPr="00672217" w:rsidRDefault="00672217" w:rsidP="00672217">
      <w:pPr>
        <w:pStyle w:val="PargrafodaLista"/>
        <w:widowControl w:val="0"/>
        <w:numPr>
          <w:ilvl w:val="0"/>
          <w:numId w:val="34"/>
        </w:numPr>
        <w:pBdr>
          <w:top w:val="nil"/>
          <w:left w:val="nil"/>
          <w:bottom w:val="nil"/>
          <w:right w:val="nil"/>
          <w:between w:val="nil"/>
        </w:pBdr>
        <w:spacing w:before="240" w:after="240" w:line="276" w:lineRule="auto"/>
        <w:contextualSpacing w:val="0"/>
        <w:jc w:val="both"/>
        <w:outlineLvl w:val="3"/>
        <w:rPr>
          <w:rFonts w:ascii="Arial" w:eastAsia="Arial" w:hAnsi="Arial" w:cs="Arial"/>
          <w:vanish/>
          <w:color w:val="000000"/>
          <w:sz w:val="24"/>
          <w:szCs w:val="24"/>
        </w:rPr>
      </w:pPr>
    </w:p>
    <w:p w14:paraId="1AE8A4E8" w14:textId="77777777" w:rsidR="00672217" w:rsidRPr="00672217" w:rsidRDefault="00672217" w:rsidP="00672217">
      <w:pPr>
        <w:pStyle w:val="PargrafodaLista"/>
        <w:widowControl w:val="0"/>
        <w:numPr>
          <w:ilvl w:val="0"/>
          <w:numId w:val="34"/>
        </w:numPr>
        <w:pBdr>
          <w:top w:val="nil"/>
          <w:left w:val="nil"/>
          <w:bottom w:val="nil"/>
          <w:right w:val="nil"/>
          <w:between w:val="nil"/>
        </w:pBdr>
        <w:spacing w:before="240" w:after="240" w:line="276" w:lineRule="auto"/>
        <w:contextualSpacing w:val="0"/>
        <w:jc w:val="both"/>
        <w:outlineLvl w:val="3"/>
        <w:rPr>
          <w:rFonts w:ascii="Arial" w:eastAsia="Arial" w:hAnsi="Arial" w:cs="Arial"/>
          <w:vanish/>
          <w:color w:val="000000"/>
          <w:sz w:val="24"/>
          <w:szCs w:val="24"/>
        </w:rPr>
      </w:pPr>
    </w:p>
    <w:p w14:paraId="6A0B25AE" w14:textId="77777777" w:rsidR="00672217" w:rsidRPr="00672217" w:rsidRDefault="00672217" w:rsidP="00672217">
      <w:pPr>
        <w:pStyle w:val="PargrafodaLista"/>
        <w:widowControl w:val="0"/>
        <w:numPr>
          <w:ilvl w:val="0"/>
          <w:numId w:val="34"/>
        </w:numPr>
        <w:pBdr>
          <w:top w:val="nil"/>
          <w:left w:val="nil"/>
          <w:bottom w:val="nil"/>
          <w:right w:val="nil"/>
          <w:between w:val="nil"/>
        </w:pBdr>
        <w:spacing w:before="240" w:after="240" w:line="276" w:lineRule="auto"/>
        <w:contextualSpacing w:val="0"/>
        <w:jc w:val="both"/>
        <w:outlineLvl w:val="3"/>
        <w:rPr>
          <w:rFonts w:ascii="Arial" w:eastAsia="Arial" w:hAnsi="Arial" w:cs="Arial"/>
          <w:vanish/>
          <w:color w:val="000000"/>
          <w:sz w:val="24"/>
          <w:szCs w:val="24"/>
        </w:rPr>
      </w:pPr>
    </w:p>
    <w:p w14:paraId="48B17667" w14:textId="77777777" w:rsidR="00672217" w:rsidRPr="00672217" w:rsidRDefault="00672217" w:rsidP="00672217">
      <w:pPr>
        <w:pStyle w:val="PargrafodaLista"/>
        <w:widowControl w:val="0"/>
        <w:numPr>
          <w:ilvl w:val="0"/>
          <w:numId w:val="34"/>
        </w:numPr>
        <w:pBdr>
          <w:top w:val="nil"/>
          <w:left w:val="nil"/>
          <w:bottom w:val="nil"/>
          <w:right w:val="nil"/>
          <w:between w:val="nil"/>
        </w:pBdr>
        <w:spacing w:before="240" w:after="240" w:line="276" w:lineRule="auto"/>
        <w:contextualSpacing w:val="0"/>
        <w:jc w:val="both"/>
        <w:outlineLvl w:val="3"/>
        <w:rPr>
          <w:rFonts w:ascii="Arial" w:eastAsia="Arial" w:hAnsi="Arial" w:cs="Arial"/>
          <w:vanish/>
          <w:color w:val="000000"/>
          <w:sz w:val="24"/>
          <w:szCs w:val="24"/>
        </w:rPr>
      </w:pPr>
    </w:p>
    <w:p w14:paraId="5B18205D" w14:textId="77777777" w:rsidR="00672217" w:rsidRPr="00672217" w:rsidRDefault="00672217" w:rsidP="00672217">
      <w:pPr>
        <w:pStyle w:val="PargrafodaLista"/>
        <w:widowControl w:val="0"/>
        <w:numPr>
          <w:ilvl w:val="0"/>
          <w:numId w:val="34"/>
        </w:numPr>
        <w:pBdr>
          <w:top w:val="nil"/>
          <w:left w:val="nil"/>
          <w:bottom w:val="nil"/>
          <w:right w:val="nil"/>
          <w:between w:val="nil"/>
        </w:pBdr>
        <w:spacing w:before="240" w:after="240" w:line="276" w:lineRule="auto"/>
        <w:contextualSpacing w:val="0"/>
        <w:jc w:val="both"/>
        <w:outlineLvl w:val="3"/>
        <w:rPr>
          <w:rFonts w:ascii="Arial" w:eastAsia="Arial" w:hAnsi="Arial" w:cs="Arial"/>
          <w:vanish/>
          <w:color w:val="000000"/>
          <w:sz w:val="24"/>
          <w:szCs w:val="24"/>
        </w:rPr>
      </w:pPr>
    </w:p>
    <w:p w14:paraId="479E6C8C" w14:textId="77777777" w:rsidR="00672217" w:rsidRPr="00672217" w:rsidRDefault="00672217" w:rsidP="00672217">
      <w:pPr>
        <w:pStyle w:val="PargrafodaLista"/>
        <w:widowControl w:val="0"/>
        <w:numPr>
          <w:ilvl w:val="0"/>
          <w:numId w:val="34"/>
        </w:numPr>
        <w:pBdr>
          <w:top w:val="nil"/>
          <w:left w:val="nil"/>
          <w:bottom w:val="nil"/>
          <w:right w:val="nil"/>
          <w:between w:val="nil"/>
        </w:pBdr>
        <w:spacing w:before="240" w:after="240" w:line="276" w:lineRule="auto"/>
        <w:contextualSpacing w:val="0"/>
        <w:jc w:val="both"/>
        <w:outlineLvl w:val="3"/>
        <w:rPr>
          <w:rFonts w:ascii="Arial" w:eastAsia="Arial" w:hAnsi="Arial" w:cs="Arial"/>
          <w:vanish/>
          <w:color w:val="000000"/>
          <w:sz w:val="24"/>
          <w:szCs w:val="24"/>
        </w:rPr>
      </w:pPr>
    </w:p>
    <w:p w14:paraId="23B70BC1" w14:textId="77777777" w:rsidR="00672217" w:rsidRPr="00672217" w:rsidRDefault="00672217" w:rsidP="00672217">
      <w:pPr>
        <w:pStyle w:val="PargrafodaLista"/>
        <w:widowControl w:val="0"/>
        <w:numPr>
          <w:ilvl w:val="0"/>
          <w:numId w:val="34"/>
        </w:numPr>
        <w:pBdr>
          <w:top w:val="nil"/>
          <w:left w:val="nil"/>
          <w:bottom w:val="nil"/>
          <w:right w:val="nil"/>
          <w:between w:val="nil"/>
        </w:pBdr>
        <w:spacing w:before="240" w:after="240" w:line="276" w:lineRule="auto"/>
        <w:contextualSpacing w:val="0"/>
        <w:jc w:val="both"/>
        <w:outlineLvl w:val="3"/>
        <w:rPr>
          <w:rFonts w:ascii="Arial" w:eastAsia="Arial" w:hAnsi="Arial" w:cs="Arial"/>
          <w:vanish/>
          <w:color w:val="000000"/>
          <w:sz w:val="24"/>
          <w:szCs w:val="24"/>
        </w:rPr>
      </w:pPr>
    </w:p>
    <w:p w14:paraId="404ABD3C" w14:textId="77777777" w:rsidR="00672217" w:rsidRPr="00672217" w:rsidRDefault="00672217" w:rsidP="00672217">
      <w:pPr>
        <w:pStyle w:val="PargrafodaLista"/>
        <w:widowControl w:val="0"/>
        <w:numPr>
          <w:ilvl w:val="0"/>
          <w:numId w:val="34"/>
        </w:numPr>
        <w:pBdr>
          <w:top w:val="nil"/>
          <w:left w:val="nil"/>
          <w:bottom w:val="nil"/>
          <w:right w:val="nil"/>
          <w:between w:val="nil"/>
        </w:pBdr>
        <w:spacing w:before="240" w:after="240" w:line="276" w:lineRule="auto"/>
        <w:contextualSpacing w:val="0"/>
        <w:jc w:val="both"/>
        <w:outlineLvl w:val="3"/>
        <w:rPr>
          <w:rFonts w:ascii="Arial" w:eastAsia="Arial" w:hAnsi="Arial" w:cs="Arial"/>
          <w:vanish/>
          <w:color w:val="000000"/>
          <w:sz w:val="24"/>
          <w:szCs w:val="24"/>
        </w:rPr>
      </w:pPr>
    </w:p>
    <w:p w14:paraId="0E4A83A3" w14:textId="77777777" w:rsidR="00672217" w:rsidRPr="00672217" w:rsidRDefault="00672217" w:rsidP="00672217">
      <w:pPr>
        <w:pStyle w:val="PargrafodaLista"/>
        <w:widowControl w:val="0"/>
        <w:numPr>
          <w:ilvl w:val="0"/>
          <w:numId w:val="34"/>
        </w:numPr>
        <w:pBdr>
          <w:top w:val="nil"/>
          <w:left w:val="nil"/>
          <w:bottom w:val="nil"/>
          <w:right w:val="nil"/>
          <w:between w:val="nil"/>
        </w:pBdr>
        <w:spacing w:before="240" w:after="240" w:line="276" w:lineRule="auto"/>
        <w:contextualSpacing w:val="0"/>
        <w:jc w:val="both"/>
        <w:outlineLvl w:val="3"/>
        <w:rPr>
          <w:rFonts w:ascii="Arial" w:eastAsia="Arial" w:hAnsi="Arial" w:cs="Arial"/>
          <w:vanish/>
          <w:color w:val="000000"/>
          <w:sz w:val="24"/>
          <w:szCs w:val="24"/>
        </w:rPr>
      </w:pPr>
    </w:p>
    <w:p w14:paraId="5BA8B9B6" w14:textId="77777777" w:rsidR="00672217" w:rsidRPr="00672217" w:rsidRDefault="00672217" w:rsidP="00672217">
      <w:pPr>
        <w:pStyle w:val="PargrafodaLista"/>
        <w:widowControl w:val="0"/>
        <w:numPr>
          <w:ilvl w:val="0"/>
          <w:numId w:val="34"/>
        </w:numPr>
        <w:pBdr>
          <w:top w:val="nil"/>
          <w:left w:val="nil"/>
          <w:bottom w:val="nil"/>
          <w:right w:val="nil"/>
          <w:between w:val="nil"/>
        </w:pBdr>
        <w:spacing w:before="240" w:after="240" w:line="276" w:lineRule="auto"/>
        <w:contextualSpacing w:val="0"/>
        <w:jc w:val="both"/>
        <w:outlineLvl w:val="3"/>
        <w:rPr>
          <w:rFonts w:ascii="Arial" w:eastAsia="Arial" w:hAnsi="Arial" w:cs="Arial"/>
          <w:vanish/>
          <w:color w:val="000000"/>
          <w:sz w:val="24"/>
          <w:szCs w:val="24"/>
        </w:rPr>
      </w:pPr>
    </w:p>
    <w:p w14:paraId="72E96F7A" w14:textId="77777777" w:rsidR="00672217" w:rsidRPr="00672217" w:rsidRDefault="00672217" w:rsidP="00672217">
      <w:pPr>
        <w:pStyle w:val="PargrafodaLista"/>
        <w:widowControl w:val="0"/>
        <w:numPr>
          <w:ilvl w:val="0"/>
          <w:numId w:val="34"/>
        </w:numPr>
        <w:pBdr>
          <w:top w:val="nil"/>
          <w:left w:val="nil"/>
          <w:bottom w:val="nil"/>
          <w:right w:val="nil"/>
          <w:between w:val="nil"/>
        </w:pBdr>
        <w:spacing w:before="240" w:after="240" w:line="276" w:lineRule="auto"/>
        <w:contextualSpacing w:val="0"/>
        <w:jc w:val="both"/>
        <w:outlineLvl w:val="3"/>
        <w:rPr>
          <w:rFonts w:ascii="Arial" w:eastAsia="Arial" w:hAnsi="Arial" w:cs="Arial"/>
          <w:vanish/>
          <w:color w:val="000000"/>
          <w:sz w:val="24"/>
          <w:szCs w:val="24"/>
        </w:rPr>
      </w:pPr>
    </w:p>
    <w:p w14:paraId="00669EE6" w14:textId="77777777" w:rsidR="00672217" w:rsidRPr="00672217" w:rsidRDefault="00672217" w:rsidP="00672217">
      <w:pPr>
        <w:pStyle w:val="PargrafodaLista"/>
        <w:widowControl w:val="0"/>
        <w:numPr>
          <w:ilvl w:val="0"/>
          <w:numId w:val="34"/>
        </w:numPr>
        <w:pBdr>
          <w:top w:val="nil"/>
          <w:left w:val="nil"/>
          <w:bottom w:val="nil"/>
          <w:right w:val="nil"/>
          <w:between w:val="nil"/>
        </w:pBdr>
        <w:spacing w:before="240" w:after="240" w:line="276" w:lineRule="auto"/>
        <w:contextualSpacing w:val="0"/>
        <w:jc w:val="both"/>
        <w:outlineLvl w:val="3"/>
        <w:rPr>
          <w:rFonts w:ascii="Arial" w:eastAsia="Arial" w:hAnsi="Arial" w:cs="Arial"/>
          <w:vanish/>
          <w:color w:val="000000"/>
          <w:sz w:val="24"/>
          <w:szCs w:val="24"/>
        </w:rPr>
      </w:pPr>
    </w:p>
    <w:p w14:paraId="7BEA8F87" w14:textId="77777777" w:rsidR="00672217" w:rsidRPr="00672217" w:rsidRDefault="00672217" w:rsidP="00672217">
      <w:pPr>
        <w:pStyle w:val="PargrafodaLista"/>
        <w:widowControl w:val="0"/>
        <w:numPr>
          <w:ilvl w:val="0"/>
          <w:numId w:val="34"/>
        </w:numPr>
        <w:pBdr>
          <w:top w:val="nil"/>
          <w:left w:val="nil"/>
          <w:bottom w:val="nil"/>
          <w:right w:val="nil"/>
          <w:between w:val="nil"/>
        </w:pBdr>
        <w:spacing w:before="240" w:after="240" w:line="276" w:lineRule="auto"/>
        <w:contextualSpacing w:val="0"/>
        <w:jc w:val="both"/>
        <w:outlineLvl w:val="3"/>
        <w:rPr>
          <w:rFonts w:ascii="Arial" w:eastAsia="Arial" w:hAnsi="Arial" w:cs="Arial"/>
          <w:vanish/>
          <w:color w:val="000000"/>
          <w:sz w:val="24"/>
          <w:szCs w:val="24"/>
        </w:rPr>
      </w:pPr>
    </w:p>
    <w:p w14:paraId="7091342A" w14:textId="77777777" w:rsidR="00672217" w:rsidRPr="00672217" w:rsidRDefault="00672217" w:rsidP="00672217">
      <w:pPr>
        <w:pStyle w:val="PargrafodaLista"/>
        <w:widowControl w:val="0"/>
        <w:numPr>
          <w:ilvl w:val="1"/>
          <w:numId w:val="34"/>
        </w:numPr>
        <w:pBdr>
          <w:top w:val="nil"/>
          <w:left w:val="nil"/>
          <w:bottom w:val="nil"/>
          <w:right w:val="nil"/>
          <w:between w:val="nil"/>
        </w:pBdr>
        <w:spacing w:before="240" w:after="240" w:line="276" w:lineRule="auto"/>
        <w:contextualSpacing w:val="0"/>
        <w:jc w:val="both"/>
        <w:outlineLvl w:val="3"/>
        <w:rPr>
          <w:rFonts w:ascii="Arial" w:eastAsia="Arial" w:hAnsi="Arial" w:cs="Arial"/>
          <w:vanish/>
          <w:color w:val="000000"/>
          <w:sz w:val="24"/>
          <w:szCs w:val="24"/>
        </w:rPr>
      </w:pPr>
    </w:p>
    <w:p w14:paraId="0D8B1CBB" w14:textId="77777777" w:rsidR="00672217" w:rsidRPr="00672217" w:rsidRDefault="00672217" w:rsidP="00672217">
      <w:pPr>
        <w:pStyle w:val="PargrafodaLista"/>
        <w:widowControl w:val="0"/>
        <w:numPr>
          <w:ilvl w:val="1"/>
          <w:numId w:val="34"/>
        </w:numPr>
        <w:pBdr>
          <w:top w:val="nil"/>
          <w:left w:val="nil"/>
          <w:bottom w:val="nil"/>
          <w:right w:val="nil"/>
          <w:between w:val="nil"/>
        </w:pBdr>
        <w:spacing w:before="240" w:after="240" w:line="276" w:lineRule="auto"/>
        <w:contextualSpacing w:val="0"/>
        <w:jc w:val="both"/>
        <w:outlineLvl w:val="3"/>
        <w:rPr>
          <w:rFonts w:ascii="Arial" w:eastAsia="Arial" w:hAnsi="Arial" w:cs="Arial"/>
          <w:vanish/>
          <w:color w:val="000000"/>
          <w:sz w:val="24"/>
          <w:szCs w:val="24"/>
        </w:rPr>
      </w:pPr>
    </w:p>
    <w:p w14:paraId="2CD9F3F2" w14:textId="16C0C0E1" w:rsidR="001B7A7B" w:rsidRDefault="0086052F" w:rsidP="00672217">
      <w:pPr>
        <w:pStyle w:val="Ttulo4"/>
        <w:keepNext w:val="0"/>
        <w:widowControl w:val="0"/>
        <w:numPr>
          <w:ilvl w:val="2"/>
          <w:numId w:val="34"/>
        </w:numPr>
        <w:spacing w:before="240" w:after="240" w:line="276" w:lineRule="auto"/>
        <w:ind w:left="567"/>
      </w:pPr>
      <w:r>
        <w:rPr>
          <w:b w:val="0"/>
          <w:bCs w:val="0"/>
          <w:sz w:val="24"/>
          <w:szCs w:val="24"/>
        </w:rPr>
        <w:t xml:space="preserve">A implantação deverá ocorrer de acordo com </w:t>
      </w:r>
      <w:r w:rsidR="00672217">
        <w:rPr>
          <w:b w:val="0"/>
          <w:bCs w:val="0"/>
          <w:sz w:val="24"/>
          <w:szCs w:val="24"/>
        </w:rPr>
        <w:t xml:space="preserve">a tabela acima e </w:t>
      </w:r>
      <w:r>
        <w:rPr>
          <w:b w:val="0"/>
          <w:bCs w:val="0"/>
          <w:sz w:val="24"/>
          <w:szCs w:val="24"/>
        </w:rPr>
        <w:t>cronograma detalhado a ser definido entre a CONTRATANTE e a CONTRATADA, onde serão estipuladas as fases</w:t>
      </w:r>
      <w:r w:rsidR="00672217">
        <w:rPr>
          <w:b w:val="0"/>
          <w:bCs w:val="0"/>
          <w:sz w:val="24"/>
          <w:szCs w:val="24"/>
        </w:rPr>
        <w:t xml:space="preserve"> e </w:t>
      </w:r>
      <w:r>
        <w:rPr>
          <w:b w:val="0"/>
          <w:bCs w:val="0"/>
          <w:sz w:val="24"/>
          <w:szCs w:val="24"/>
        </w:rPr>
        <w:t xml:space="preserve">respectivos prazos de </w:t>
      </w:r>
      <w:proofErr w:type="gramStart"/>
      <w:r>
        <w:rPr>
          <w:b w:val="0"/>
          <w:bCs w:val="0"/>
          <w:sz w:val="24"/>
          <w:szCs w:val="24"/>
        </w:rPr>
        <w:t>execução</w:t>
      </w:r>
      <w:proofErr w:type="gramEnd"/>
    </w:p>
    <w:p w14:paraId="407065BA" w14:textId="77777777" w:rsidR="00672217" w:rsidRPr="00672217" w:rsidRDefault="00672217" w:rsidP="00672217">
      <w:pPr>
        <w:pStyle w:val="PargrafodaLista"/>
        <w:widowControl w:val="0"/>
        <w:numPr>
          <w:ilvl w:val="0"/>
          <w:numId w:val="35"/>
        </w:numPr>
        <w:contextualSpacing w:val="0"/>
        <w:jc w:val="both"/>
        <w:outlineLvl w:val="4"/>
        <w:rPr>
          <w:rFonts w:ascii="Arial" w:eastAsia="Arial" w:hAnsi="Arial" w:cs="Arial"/>
          <w:vanish/>
          <w:sz w:val="24"/>
          <w:szCs w:val="24"/>
        </w:rPr>
      </w:pPr>
    </w:p>
    <w:p w14:paraId="32FB701B" w14:textId="77777777" w:rsidR="00672217" w:rsidRPr="00672217" w:rsidRDefault="00672217" w:rsidP="00672217">
      <w:pPr>
        <w:pStyle w:val="PargrafodaLista"/>
        <w:widowControl w:val="0"/>
        <w:numPr>
          <w:ilvl w:val="0"/>
          <w:numId w:val="35"/>
        </w:numPr>
        <w:contextualSpacing w:val="0"/>
        <w:jc w:val="both"/>
        <w:outlineLvl w:val="4"/>
        <w:rPr>
          <w:rFonts w:ascii="Arial" w:eastAsia="Arial" w:hAnsi="Arial" w:cs="Arial"/>
          <w:vanish/>
          <w:sz w:val="24"/>
          <w:szCs w:val="24"/>
        </w:rPr>
      </w:pPr>
    </w:p>
    <w:p w14:paraId="730885FC" w14:textId="77777777" w:rsidR="00672217" w:rsidRPr="00672217" w:rsidRDefault="00672217" w:rsidP="00672217">
      <w:pPr>
        <w:pStyle w:val="PargrafodaLista"/>
        <w:widowControl w:val="0"/>
        <w:numPr>
          <w:ilvl w:val="0"/>
          <w:numId w:val="35"/>
        </w:numPr>
        <w:contextualSpacing w:val="0"/>
        <w:jc w:val="both"/>
        <w:outlineLvl w:val="4"/>
        <w:rPr>
          <w:rFonts w:ascii="Arial" w:eastAsia="Arial" w:hAnsi="Arial" w:cs="Arial"/>
          <w:vanish/>
          <w:sz w:val="24"/>
          <w:szCs w:val="24"/>
        </w:rPr>
      </w:pPr>
    </w:p>
    <w:p w14:paraId="29090E02" w14:textId="77777777" w:rsidR="00672217" w:rsidRPr="00672217" w:rsidRDefault="00672217" w:rsidP="00672217">
      <w:pPr>
        <w:pStyle w:val="PargrafodaLista"/>
        <w:widowControl w:val="0"/>
        <w:numPr>
          <w:ilvl w:val="0"/>
          <w:numId w:val="35"/>
        </w:numPr>
        <w:contextualSpacing w:val="0"/>
        <w:jc w:val="both"/>
        <w:outlineLvl w:val="4"/>
        <w:rPr>
          <w:rFonts w:ascii="Arial" w:eastAsia="Arial" w:hAnsi="Arial" w:cs="Arial"/>
          <w:vanish/>
          <w:sz w:val="24"/>
          <w:szCs w:val="24"/>
        </w:rPr>
      </w:pPr>
    </w:p>
    <w:p w14:paraId="5B6B2722" w14:textId="77777777" w:rsidR="00672217" w:rsidRPr="00672217" w:rsidRDefault="00672217" w:rsidP="00672217">
      <w:pPr>
        <w:pStyle w:val="PargrafodaLista"/>
        <w:widowControl w:val="0"/>
        <w:numPr>
          <w:ilvl w:val="0"/>
          <w:numId w:val="35"/>
        </w:numPr>
        <w:contextualSpacing w:val="0"/>
        <w:jc w:val="both"/>
        <w:outlineLvl w:val="4"/>
        <w:rPr>
          <w:rFonts w:ascii="Arial" w:eastAsia="Arial" w:hAnsi="Arial" w:cs="Arial"/>
          <w:vanish/>
          <w:sz w:val="24"/>
          <w:szCs w:val="24"/>
        </w:rPr>
      </w:pPr>
    </w:p>
    <w:p w14:paraId="38C93D56" w14:textId="77777777" w:rsidR="00672217" w:rsidRPr="00672217" w:rsidRDefault="00672217" w:rsidP="00672217">
      <w:pPr>
        <w:pStyle w:val="PargrafodaLista"/>
        <w:widowControl w:val="0"/>
        <w:numPr>
          <w:ilvl w:val="0"/>
          <w:numId w:val="35"/>
        </w:numPr>
        <w:contextualSpacing w:val="0"/>
        <w:jc w:val="both"/>
        <w:outlineLvl w:val="4"/>
        <w:rPr>
          <w:rFonts w:ascii="Arial" w:eastAsia="Arial" w:hAnsi="Arial" w:cs="Arial"/>
          <w:vanish/>
          <w:sz w:val="24"/>
          <w:szCs w:val="24"/>
        </w:rPr>
      </w:pPr>
    </w:p>
    <w:p w14:paraId="1B42DAFF" w14:textId="77777777" w:rsidR="00672217" w:rsidRPr="00672217" w:rsidRDefault="00672217" w:rsidP="00672217">
      <w:pPr>
        <w:pStyle w:val="PargrafodaLista"/>
        <w:widowControl w:val="0"/>
        <w:numPr>
          <w:ilvl w:val="0"/>
          <w:numId w:val="35"/>
        </w:numPr>
        <w:contextualSpacing w:val="0"/>
        <w:jc w:val="both"/>
        <w:outlineLvl w:val="4"/>
        <w:rPr>
          <w:rFonts w:ascii="Arial" w:eastAsia="Arial" w:hAnsi="Arial" w:cs="Arial"/>
          <w:vanish/>
          <w:sz w:val="24"/>
          <w:szCs w:val="24"/>
        </w:rPr>
      </w:pPr>
    </w:p>
    <w:p w14:paraId="6ED81870" w14:textId="77777777" w:rsidR="00672217" w:rsidRPr="00672217" w:rsidRDefault="00672217" w:rsidP="00672217">
      <w:pPr>
        <w:pStyle w:val="PargrafodaLista"/>
        <w:widowControl w:val="0"/>
        <w:numPr>
          <w:ilvl w:val="0"/>
          <w:numId w:val="35"/>
        </w:numPr>
        <w:contextualSpacing w:val="0"/>
        <w:jc w:val="both"/>
        <w:outlineLvl w:val="4"/>
        <w:rPr>
          <w:rFonts w:ascii="Arial" w:eastAsia="Arial" w:hAnsi="Arial" w:cs="Arial"/>
          <w:vanish/>
          <w:sz w:val="24"/>
          <w:szCs w:val="24"/>
        </w:rPr>
      </w:pPr>
    </w:p>
    <w:p w14:paraId="732E7C8B" w14:textId="77777777" w:rsidR="00672217" w:rsidRPr="00672217" w:rsidRDefault="00672217" w:rsidP="00672217">
      <w:pPr>
        <w:pStyle w:val="PargrafodaLista"/>
        <w:widowControl w:val="0"/>
        <w:numPr>
          <w:ilvl w:val="0"/>
          <w:numId w:val="35"/>
        </w:numPr>
        <w:contextualSpacing w:val="0"/>
        <w:jc w:val="both"/>
        <w:outlineLvl w:val="4"/>
        <w:rPr>
          <w:rFonts w:ascii="Arial" w:eastAsia="Arial" w:hAnsi="Arial" w:cs="Arial"/>
          <w:vanish/>
          <w:sz w:val="24"/>
          <w:szCs w:val="24"/>
        </w:rPr>
      </w:pPr>
    </w:p>
    <w:p w14:paraId="596CC413" w14:textId="77777777" w:rsidR="00672217" w:rsidRPr="00672217" w:rsidRDefault="00672217" w:rsidP="00672217">
      <w:pPr>
        <w:pStyle w:val="PargrafodaLista"/>
        <w:widowControl w:val="0"/>
        <w:numPr>
          <w:ilvl w:val="0"/>
          <w:numId w:val="35"/>
        </w:numPr>
        <w:contextualSpacing w:val="0"/>
        <w:jc w:val="both"/>
        <w:outlineLvl w:val="4"/>
        <w:rPr>
          <w:rFonts w:ascii="Arial" w:eastAsia="Arial" w:hAnsi="Arial" w:cs="Arial"/>
          <w:vanish/>
          <w:sz w:val="24"/>
          <w:szCs w:val="24"/>
        </w:rPr>
      </w:pPr>
    </w:p>
    <w:p w14:paraId="3CAAF62D" w14:textId="77777777" w:rsidR="00672217" w:rsidRPr="00672217" w:rsidRDefault="00672217" w:rsidP="00672217">
      <w:pPr>
        <w:pStyle w:val="PargrafodaLista"/>
        <w:widowControl w:val="0"/>
        <w:numPr>
          <w:ilvl w:val="0"/>
          <w:numId w:val="35"/>
        </w:numPr>
        <w:contextualSpacing w:val="0"/>
        <w:jc w:val="both"/>
        <w:outlineLvl w:val="4"/>
        <w:rPr>
          <w:rFonts w:ascii="Arial" w:eastAsia="Arial" w:hAnsi="Arial" w:cs="Arial"/>
          <w:vanish/>
          <w:sz w:val="24"/>
          <w:szCs w:val="24"/>
        </w:rPr>
      </w:pPr>
    </w:p>
    <w:p w14:paraId="05B2FE0F" w14:textId="77777777" w:rsidR="00672217" w:rsidRPr="00672217" w:rsidRDefault="00672217" w:rsidP="00672217">
      <w:pPr>
        <w:pStyle w:val="PargrafodaLista"/>
        <w:widowControl w:val="0"/>
        <w:numPr>
          <w:ilvl w:val="0"/>
          <w:numId w:val="35"/>
        </w:numPr>
        <w:contextualSpacing w:val="0"/>
        <w:jc w:val="both"/>
        <w:outlineLvl w:val="4"/>
        <w:rPr>
          <w:rFonts w:ascii="Arial" w:eastAsia="Arial" w:hAnsi="Arial" w:cs="Arial"/>
          <w:vanish/>
          <w:sz w:val="24"/>
          <w:szCs w:val="24"/>
        </w:rPr>
      </w:pPr>
    </w:p>
    <w:p w14:paraId="3EC93388" w14:textId="77777777" w:rsidR="00672217" w:rsidRPr="00672217" w:rsidRDefault="00672217" w:rsidP="00672217">
      <w:pPr>
        <w:pStyle w:val="PargrafodaLista"/>
        <w:widowControl w:val="0"/>
        <w:numPr>
          <w:ilvl w:val="0"/>
          <w:numId w:val="35"/>
        </w:numPr>
        <w:contextualSpacing w:val="0"/>
        <w:jc w:val="both"/>
        <w:outlineLvl w:val="4"/>
        <w:rPr>
          <w:rFonts w:ascii="Arial" w:eastAsia="Arial" w:hAnsi="Arial" w:cs="Arial"/>
          <w:vanish/>
          <w:sz w:val="24"/>
          <w:szCs w:val="24"/>
        </w:rPr>
      </w:pPr>
    </w:p>
    <w:p w14:paraId="47CAB715" w14:textId="77777777" w:rsidR="00672217" w:rsidRPr="00672217" w:rsidRDefault="00672217" w:rsidP="00672217">
      <w:pPr>
        <w:pStyle w:val="PargrafodaLista"/>
        <w:widowControl w:val="0"/>
        <w:numPr>
          <w:ilvl w:val="0"/>
          <w:numId w:val="35"/>
        </w:numPr>
        <w:contextualSpacing w:val="0"/>
        <w:jc w:val="both"/>
        <w:outlineLvl w:val="4"/>
        <w:rPr>
          <w:rFonts w:ascii="Arial" w:eastAsia="Arial" w:hAnsi="Arial" w:cs="Arial"/>
          <w:vanish/>
          <w:sz w:val="24"/>
          <w:szCs w:val="24"/>
        </w:rPr>
      </w:pPr>
    </w:p>
    <w:p w14:paraId="46DE6FD4" w14:textId="77777777" w:rsidR="00672217" w:rsidRPr="00672217" w:rsidRDefault="00672217" w:rsidP="00672217">
      <w:pPr>
        <w:pStyle w:val="PargrafodaLista"/>
        <w:widowControl w:val="0"/>
        <w:numPr>
          <w:ilvl w:val="0"/>
          <w:numId w:val="35"/>
        </w:numPr>
        <w:contextualSpacing w:val="0"/>
        <w:jc w:val="both"/>
        <w:outlineLvl w:val="4"/>
        <w:rPr>
          <w:rFonts w:ascii="Arial" w:eastAsia="Arial" w:hAnsi="Arial" w:cs="Arial"/>
          <w:vanish/>
          <w:sz w:val="24"/>
          <w:szCs w:val="24"/>
        </w:rPr>
      </w:pPr>
    </w:p>
    <w:p w14:paraId="5E74F1A1" w14:textId="77777777" w:rsidR="00672217" w:rsidRPr="00672217" w:rsidRDefault="00672217" w:rsidP="00672217">
      <w:pPr>
        <w:pStyle w:val="PargrafodaLista"/>
        <w:widowControl w:val="0"/>
        <w:numPr>
          <w:ilvl w:val="0"/>
          <w:numId w:val="35"/>
        </w:numPr>
        <w:contextualSpacing w:val="0"/>
        <w:jc w:val="both"/>
        <w:outlineLvl w:val="4"/>
        <w:rPr>
          <w:rFonts w:ascii="Arial" w:eastAsia="Arial" w:hAnsi="Arial" w:cs="Arial"/>
          <w:vanish/>
          <w:sz w:val="24"/>
          <w:szCs w:val="24"/>
        </w:rPr>
      </w:pPr>
    </w:p>
    <w:p w14:paraId="4766909E" w14:textId="77777777" w:rsidR="00672217" w:rsidRPr="00672217" w:rsidRDefault="00672217" w:rsidP="00672217">
      <w:pPr>
        <w:pStyle w:val="PargrafodaLista"/>
        <w:widowControl w:val="0"/>
        <w:numPr>
          <w:ilvl w:val="0"/>
          <w:numId w:val="35"/>
        </w:numPr>
        <w:contextualSpacing w:val="0"/>
        <w:jc w:val="both"/>
        <w:outlineLvl w:val="4"/>
        <w:rPr>
          <w:rFonts w:ascii="Arial" w:eastAsia="Arial" w:hAnsi="Arial" w:cs="Arial"/>
          <w:vanish/>
          <w:sz w:val="24"/>
          <w:szCs w:val="24"/>
        </w:rPr>
      </w:pPr>
    </w:p>
    <w:p w14:paraId="44C6E327" w14:textId="77777777" w:rsidR="00672217" w:rsidRPr="00672217" w:rsidRDefault="00672217" w:rsidP="00672217">
      <w:pPr>
        <w:pStyle w:val="PargrafodaLista"/>
        <w:widowControl w:val="0"/>
        <w:numPr>
          <w:ilvl w:val="1"/>
          <w:numId w:val="35"/>
        </w:numPr>
        <w:contextualSpacing w:val="0"/>
        <w:jc w:val="both"/>
        <w:outlineLvl w:val="4"/>
        <w:rPr>
          <w:rFonts w:ascii="Arial" w:eastAsia="Arial" w:hAnsi="Arial" w:cs="Arial"/>
          <w:vanish/>
          <w:sz w:val="24"/>
          <w:szCs w:val="24"/>
        </w:rPr>
      </w:pPr>
    </w:p>
    <w:p w14:paraId="1D051C46" w14:textId="77777777" w:rsidR="00672217" w:rsidRPr="00672217" w:rsidRDefault="00672217" w:rsidP="00672217">
      <w:pPr>
        <w:pStyle w:val="PargrafodaLista"/>
        <w:widowControl w:val="0"/>
        <w:numPr>
          <w:ilvl w:val="1"/>
          <w:numId w:val="35"/>
        </w:numPr>
        <w:contextualSpacing w:val="0"/>
        <w:jc w:val="both"/>
        <w:outlineLvl w:val="4"/>
        <w:rPr>
          <w:rFonts w:ascii="Arial" w:eastAsia="Arial" w:hAnsi="Arial" w:cs="Arial"/>
          <w:vanish/>
          <w:sz w:val="24"/>
          <w:szCs w:val="24"/>
        </w:rPr>
      </w:pPr>
    </w:p>
    <w:p w14:paraId="681A5962" w14:textId="77777777" w:rsidR="00672217" w:rsidRPr="00672217" w:rsidRDefault="00672217" w:rsidP="00672217">
      <w:pPr>
        <w:pStyle w:val="PargrafodaLista"/>
        <w:widowControl w:val="0"/>
        <w:numPr>
          <w:ilvl w:val="2"/>
          <w:numId w:val="35"/>
        </w:numPr>
        <w:contextualSpacing w:val="0"/>
        <w:jc w:val="both"/>
        <w:outlineLvl w:val="4"/>
        <w:rPr>
          <w:rFonts w:ascii="Arial" w:eastAsia="Arial" w:hAnsi="Arial" w:cs="Arial"/>
          <w:vanish/>
          <w:sz w:val="24"/>
          <w:szCs w:val="24"/>
        </w:rPr>
      </w:pPr>
    </w:p>
    <w:p w14:paraId="55E3E808" w14:textId="7E7D0865" w:rsidR="001B7A7B" w:rsidRDefault="0086052F" w:rsidP="00672217">
      <w:pPr>
        <w:pStyle w:val="Ttulo5"/>
        <w:keepNext w:val="0"/>
        <w:widowControl w:val="0"/>
        <w:numPr>
          <w:ilvl w:val="3"/>
          <w:numId w:val="35"/>
        </w:numPr>
        <w:ind w:left="709"/>
      </w:pPr>
      <w:r>
        <w:rPr>
          <w:b w:val="0"/>
          <w:bCs w:val="0"/>
        </w:rPr>
        <w:t>O prazo para ent</w:t>
      </w:r>
      <w:r w:rsidR="00DF4010">
        <w:rPr>
          <w:b w:val="0"/>
          <w:bCs w:val="0"/>
        </w:rPr>
        <w:t>rega do cronograma acima citado</w:t>
      </w:r>
      <w:r>
        <w:rPr>
          <w:b w:val="0"/>
          <w:bCs w:val="0"/>
        </w:rPr>
        <w:t xml:space="preserve"> deverá ocorrer em até </w:t>
      </w:r>
      <w:r>
        <w:t>10 (dez) dias corridos</w:t>
      </w:r>
      <w:r>
        <w:rPr>
          <w:b w:val="0"/>
          <w:bCs w:val="0"/>
        </w:rPr>
        <w:t xml:space="preserve"> após a assinatura do contrato.</w:t>
      </w:r>
    </w:p>
    <w:p w14:paraId="2349562C" w14:textId="77777777" w:rsidR="001B7A7B" w:rsidRDefault="001B7A7B" w:rsidP="000D557D">
      <w:pPr>
        <w:widowControl w:val="0"/>
      </w:pPr>
    </w:p>
    <w:p w14:paraId="4F7B929A" w14:textId="77777777" w:rsidR="001B7A7B" w:rsidRDefault="001B7A7B" w:rsidP="000D557D">
      <w:pPr>
        <w:widowControl w:val="0"/>
      </w:pPr>
    </w:p>
    <w:p w14:paraId="52B3F5C3" w14:textId="77777777" w:rsidR="00672217" w:rsidRPr="00672217" w:rsidRDefault="00672217" w:rsidP="00672217">
      <w:pPr>
        <w:pStyle w:val="PargrafodaLista"/>
        <w:widowControl w:val="0"/>
        <w:numPr>
          <w:ilvl w:val="0"/>
          <w:numId w:val="20"/>
        </w:numPr>
        <w:spacing w:after="240"/>
        <w:contextualSpacing w:val="0"/>
        <w:jc w:val="both"/>
        <w:outlineLvl w:val="1"/>
        <w:rPr>
          <w:rFonts w:ascii="Arial" w:eastAsia="Arial" w:hAnsi="Arial" w:cs="Arial"/>
          <w:b/>
          <w:bCs/>
          <w:vanish/>
          <w:sz w:val="24"/>
          <w:szCs w:val="24"/>
        </w:rPr>
      </w:pPr>
      <w:bookmarkStart w:id="60" w:name="_idl7krxtyays" w:colFirst="0" w:colLast="0"/>
      <w:bookmarkEnd w:id="60"/>
    </w:p>
    <w:p w14:paraId="5CE80F2F" w14:textId="77777777" w:rsidR="00672217" w:rsidRPr="00672217" w:rsidRDefault="00672217" w:rsidP="00672217">
      <w:pPr>
        <w:pStyle w:val="PargrafodaLista"/>
        <w:widowControl w:val="0"/>
        <w:numPr>
          <w:ilvl w:val="0"/>
          <w:numId w:val="20"/>
        </w:numPr>
        <w:spacing w:after="240"/>
        <w:contextualSpacing w:val="0"/>
        <w:jc w:val="both"/>
        <w:outlineLvl w:val="1"/>
        <w:rPr>
          <w:rFonts w:ascii="Arial" w:eastAsia="Arial" w:hAnsi="Arial" w:cs="Arial"/>
          <w:b/>
          <w:bCs/>
          <w:vanish/>
          <w:sz w:val="24"/>
          <w:szCs w:val="24"/>
        </w:rPr>
      </w:pPr>
    </w:p>
    <w:p w14:paraId="4D9B53A4" w14:textId="77777777" w:rsidR="00672217" w:rsidRPr="00672217" w:rsidRDefault="00672217" w:rsidP="00672217">
      <w:pPr>
        <w:pStyle w:val="PargrafodaLista"/>
        <w:widowControl w:val="0"/>
        <w:numPr>
          <w:ilvl w:val="0"/>
          <w:numId w:val="20"/>
        </w:numPr>
        <w:spacing w:after="240"/>
        <w:contextualSpacing w:val="0"/>
        <w:jc w:val="both"/>
        <w:outlineLvl w:val="1"/>
        <w:rPr>
          <w:rFonts w:ascii="Arial" w:eastAsia="Arial" w:hAnsi="Arial" w:cs="Arial"/>
          <w:b/>
          <w:bCs/>
          <w:vanish/>
          <w:sz w:val="24"/>
          <w:szCs w:val="24"/>
        </w:rPr>
      </w:pPr>
    </w:p>
    <w:p w14:paraId="5AE4A50D" w14:textId="77777777" w:rsidR="00672217" w:rsidRPr="00672217" w:rsidRDefault="00672217" w:rsidP="00672217">
      <w:pPr>
        <w:pStyle w:val="PargrafodaLista"/>
        <w:widowControl w:val="0"/>
        <w:numPr>
          <w:ilvl w:val="0"/>
          <w:numId w:val="20"/>
        </w:numPr>
        <w:spacing w:after="240"/>
        <w:contextualSpacing w:val="0"/>
        <w:jc w:val="both"/>
        <w:outlineLvl w:val="1"/>
        <w:rPr>
          <w:rFonts w:ascii="Arial" w:eastAsia="Arial" w:hAnsi="Arial" w:cs="Arial"/>
          <w:b/>
          <w:bCs/>
          <w:vanish/>
          <w:sz w:val="24"/>
          <w:szCs w:val="24"/>
        </w:rPr>
      </w:pPr>
    </w:p>
    <w:p w14:paraId="109CC1D6" w14:textId="77777777" w:rsidR="00672217" w:rsidRPr="00672217" w:rsidRDefault="00672217" w:rsidP="00672217">
      <w:pPr>
        <w:pStyle w:val="PargrafodaLista"/>
        <w:widowControl w:val="0"/>
        <w:numPr>
          <w:ilvl w:val="0"/>
          <w:numId w:val="20"/>
        </w:numPr>
        <w:spacing w:after="240"/>
        <w:contextualSpacing w:val="0"/>
        <w:jc w:val="both"/>
        <w:outlineLvl w:val="1"/>
        <w:rPr>
          <w:rFonts w:ascii="Arial" w:eastAsia="Arial" w:hAnsi="Arial" w:cs="Arial"/>
          <w:b/>
          <w:bCs/>
          <w:vanish/>
          <w:sz w:val="24"/>
          <w:szCs w:val="24"/>
        </w:rPr>
      </w:pPr>
    </w:p>
    <w:p w14:paraId="68C4E79C" w14:textId="77777777" w:rsidR="00672217" w:rsidRPr="00672217" w:rsidRDefault="00672217" w:rsidP="00672217">
      <w:pPr>
        <w:pStyle w:val="PargrafodaLista"/>
        <w:widowControl w:val="0"/>
        <w:numPr>
          <w:ilvl w:val="0"/>
          <w:numId w:val="20"/>
        </w:numPr>
        <w:spacing w:after="240"/>
        <w:contextualSpacing w:val="0"/>
        <w:jc w:val="both"/>
        <w:outlineLvl w:val="1"/>
        <w:rPr>
          <w:rFonts w:ascii="Arial" w:eastAsia="Arial" w:hAnsi="Arial" w:cs="Arial"/>
          <w:b/>
          <w:bCs/>
          <w:vanish/>
          <w:sz w:val="24"/>
          <w:szCs w:val="24"/>
        </w:rPr>
      </w:pPr>
    </w:p>
    <w:p w14:paraId="64F646B4" w14:textId="77777777" w:rsidR="00672217" w:rsidRPr="00672217" w:rsidRDefault="00672217" w:rsidP="00672217">
      <w:pPr>
        <w:pStyle w:val="PargrafodaLista"/>
        <w:widowControl w:val="0"/>
        <w:numPr>
          <w:ilvl w:val="0"/>
          <w:numId w:val="20"/>
        </w:numPr>
        <w:spacing w:after="240"/>
        <w:contextualSpacing w:val="0"/>
        <w:jc w:val="both"/>
        <w:outlineLvl w:val="1"/>
        <w:rPr>
          <w:rFonts w:ascii="Arial" w:eastAsia="Arial" w:hAnsi="Arial" w:cs="Arial"/>
          <w:b/>
          <w:bCs/>
          <w:vanish/>
          <w:sz w:val="24"/>
          <w:szCs w:val="24"/>
        </w:rPr>
      </w:pPr>
    </w:p>
    <w:p w14:paraId="57034AF8" w14:textId="77777777" w:rsidR="00672217" w:rsidRPr="00672217" w:rsidRDefault="00672217" w:rsidP="00672217">
      <w:pPr>
        <w:pStyle w:val="PargrafodaLista"/>
        <w:widowControl w:val="0"/>
        <w:numPr>
          <w:ilvl w:val="0"/>
          <w:numId w:val="20"/>
        </w:numPr>
        <w:spacing w:after="240"/>
        <w:contextualSpacing w:val="0"/>
        <w:jc w:val="both"/>
        <w:outlineLvl w:val="1"/>
        <w:rPr>
          <w:rFonts w:ascii="Arial" w:eastAsia="Arial" w:hAnsi="Arial" w:cs="Arial"/>
          <w:b/>
          <w:bCs/>
          <w:vanish/>
          <w:sz w:val="24"/>
          <w:szCs w:val="24"/>
        </w:rPr>
      </w:pPr>
    </w:p>
    <w:p w14:paraId="345FF54B" w14:textId="77777777" w:rsidR="00672217" w:rsidRPr="00672217" w:rsidRDefault="00672217" w:rsidP="00672217">
      <w:pPr>
        <w:pStyle w:val="PargrafodaLista"/>
        <w:widowControl w:val="0"/>
        <w:numPr>
          <w:ilvl w:val="0"/>
          <w:numId w:val="20"/>
        </w:numPr>
        <w:spacing w:after="240"/>
        <w:contextualSpacing w:val="0"/>
        <w:jc w:val="both"/>
        <w:outlineLvl w:val="1"/>
        <w:rPr>
          <w:rFonts w:ascii="Arial" w:eastAsia="Arial" w:hAnsi="Arial" w:cs="Arial"/>
          <w:b/>
          <w:bCs/>
          <w:vanish/>
          <w:sz w:val="24"/>
          <w:szCs w:val="24"/>
        </w:rPr>
      </w:pPr>
    </w:p>
    <w:p w14:paraId="605218FC" w14:textId="77777777" w:rsidR="00672217" w:rsidRPr="00672217" w:rsidRDefault="00672217" w:rsidP="00672217">
      <w:pPr>
        <w:pStyle w:val="PargrafodaLista"/>
        <w:widowControl w:val="0"/>
        <w:numPr>
          <w:ilvl w:val="0"/>
          <w:numId w:val="20"/>
        </w:numPr>
        <w:spacing w:after="240"/>
        <w:contextualSpacing w:val="0"/>
        <w:jc w:val="both"/>
        <w:outlineLvl w:val="1"/>
        <w:rPr>
          <w:rFonts w:ascii="Arial" w:eastAsia="Arial" w:hAnsi="Arial" w:cs="Arial"/>
          <w:b/>
          <w:bCs/>
          <w:vanish/>
          <w:sz w:val="24"/>
          <w:szCs w:val="24"/>
        </w:rPr>
      </w:pPr>
    </w:p>
    <w:p w14:paraId="4895541D" w14:textId="77777777" w:rsidR="00672217" w:rsidRPr="00672217" w:rsidRDefault="00672217" w:rsidP="00672217">
      <w:pPr>
        <w:pStyle w:val="PargrafodaLista"/>
        <w:widowControl w:val="0"/>
        <w:numPr>
          <w:ilvl w:val="0"/>
          <w:numId w:val="20"/>
        </w:numPr>
        <w:spacing w:after="240"/>
        <w:contextualSpacing w:val="0"/>
        <w:jc w:val="both"/>
        <w:outlineLvl w:val="1"/>
        <w:rPr>
          <w:rFonts w:ascii="Arial" w:eastAsia="Arial" w:hAnsi="Arial" w:cs="Arial"/>
          <w:b/>
          <w:bCs/>
          <w:vanish/>
          <w:sz w:val="24"/>
          <w:szCs w:val="24"/>
        </w:rPr>
      </w:pPr>
    </w:p>
    <w:p w14:paraId="23C8AAD6" w14:textId="77777777" w:rsidR="00672217" w:rsidRPr="00672217" w:rsidRDefault="00672217" w:rsidP="00672217">
      <w:pPr>
        <w:pStyle w:val="PargrafodaLista"/>
        <w:widowControl w:val="0"/>
        <w:numPr>
          <w:ilvl w:val="0"/>
          <w:numId w:val="20"/>
        </w:numPr>
        <w:spacing w:after="240"/>
        <w:contextualSpacing w:val="0"/>
        <w:jc w:val="both"/>
        <w:outlineLvl w:val="1"/>
        <w:rPr>
          <w:rFonts w:ascii="Arial" w:eastAsia="Arial" w:hAnsi="Arial" w:cs="Arial"/>
          <w:b/>
          <w:bCs/>
          <w:vanish/>
          <w:sz w:val="24"/>
          <w:szCs w:val="24"/>
        </w:rPr>
      </w:pPr>
    </w:p>
    <w:p w14:paraId="644EA676" w14:textId="77777777" w:rsidR="00672217" w:rsidRPr="00672217" w:rsidRDefault="00672217" w:rsidP="00672217">
      <w:pPr>
        <w:pStyle w:val="PargrafodaLista"/>
        <w:widowControl w:val="0"/>
        <w:numPr>
          <w:ilvl w:val="0"/>
          <w:numId w:val="20"/>
        </w:numPr>
        <w:spacing w:after="240"/>
        <w:contextualSpacing w:val="0"/>
        <w:jc w:val="both"/>
        <w:outlineLvl w:val="1"/>
        <w:rPr>
          <w:rFonts w:ascii="Arial" w:eastAsia="Arial" w:hAnsi="Arial" w:cs="Arial"/>
          <w:b/>
          <w:bCs/>
          <w:vanish/>
          <w:sz w:val="24"/>
          <w:szCs w:val="24"/>
        </w:rPr>
      </w:pPr>
    </w:p>
    <w:p w14:paraId="3854EB16" w14:textId="77777777" w:rsidR="00672217" w:rsidRPr="00672217" w:rsidRDefault="00672217" w:rsidP="00672217">
      <w:pPr>
        <w:pStyle w:val="PargrafodaLista"/>
        <w:widowControl w:val="0"/>
        <w:numPr>
          <w:ilvl w:val="0"/>
          <w:numId w:val="20"/>
        </w:numPr>
        <w:spacing w:after="240"/>
        <w:contextualSpacing w:val="0"/>
        <w:jc w:val="both"/>
        <w:outlineLvl w:val="1"/>
        <w:rPr>
          <w:rFonts w:ascii="Arial" w:eastAsia="Arial" w:hAnsi="Arial" w:cs="Arial"/>
          <w:b/>
          <w:bCs/>
          <w:vanish/>
          <w:sz w:val="24"/>
          <w:szCs w:val="24"/>
        </w:rPr>
      </w:pPr>
    </w:p>
    <w:p w14:paraId="2CCB8C40" w14:textId="77777777" w:rsidR="00672217" w:rsidRPr="00672217" w:rsidRDefault="00672217" w:rsidP="00672217">
      <w:pPr>
        <w:pStyle w:val="PargrafodaLista"/>
        <w:widowControl w:val="0"/>
        <w:numPr>
          <w:ilvl w:val="0"/>
          <w:numId w:val="20"/>
        </w:numPr>
        <w:spacing w:after="240"/>
        <w:contextualSpacing w:val="0"/>
        <w:jc w:val="both"/>
        <w:outlineLvl w:val="1"/>
        <w:rPr>
          <w:rFonts w:ascii="Arial" w:eastAsia="Arial" w:hAnsi="Arial" w:cs="Arial"/>
          <w:b/>
          <w:bCs/>
          <w:vanish/>
          <w:sz w:val="24"/>
          <w:szCs w:val="24"/>
        </w:rPr>
      </w:pPr>
    </w:p>
    <w:p w14:paraId="17D04440" w14:textId="77777777" w:rsidR="00672217" w:rsidRPr="00672217" w:rsidRDefault="00672217" w:rsidP="00672217">
      <w:pPr>
        <w:pStyle w:val="PargrafodaLista"/>
        <w:widowControl w:val="0"/>
        <w:numPr>
          <w:ilvl w:val="0"/>
          <w:numId w:val="20"/>
        </w:numPr>
        <w:spacing w:after="240"/>
        <w:contextualSpacing w:val="0"/>
        <w:jc w:val="both"/>
        <w:outlineLvl w:val="1"/>
        <w:rPr>
          <w:rFonts w:ascii="Arial" w:eastAsia="Arial" w:hAnsi="Arial" w:cs="Arial"/>
          <w:b/>
          <w:bCs/>
          <w:vanish/>
          <w:sz w:val="24"/>
          <w:szCs w:val="24"/>
        </w:rPr>
      </w:pPr>
    </w:p>
    <w:p w14:paraId="2BD70C4A" w14:textId="77777777" w:rsidR="00672217" w:rsidRPr="00672217" w:rsidRDefault="00672217" w:rsidP="00672217">
      <w:pPr>
        <w:pStyle w:val="PargrafodaLista"/>
        <w:widowControl w:val="0"/>
        <w:numPr>
          <w:ilvl w:val="0"/>
          <w:numId w:val="20"/>
        </w:numPr>
        <w:spacing w:after="240"/>
        <w:contextualSpacing w:val="0"/>
        <w:jc w:val="both"/>
        <w:outlineLvl w:val="1"/>
        <w:rPr>
          <w:rFonts w:ascii="Arial" w:eastAsia="Arial" w:hAnsi="Arial" w:cs="Arial"/>
          <w:b/>
          <w:bCs/>
          <w:vanish/>
          <w:sz w:val="24"/>
          <w:szCs w:val="24"/>
        </w:rPr>
      </w:pPr>
    </w:p>
    <w:p w14:paraId="73FF3FD5" w14:textId="77777777" w:rsidR="00672217" w:rsidRPr="00672217" w:rsidRDefault="00672217" w:rsidP="00672217">
      <w:pPr>
        <w:pStyle w:val="PargrafodaLista"/>
        <w:widowControl w:val="0"/>
        <w:numPr>
          <w:ilvl w:val="1"/>
          <w:numId w:val="20"/>
        </w:numPr>
        <w:spacing w:after="240"/>
        <w:contextualSpacing w:val="0"/>
        <w:jc w:val="both"/>
        <w:outlineLvl w:val="1"/>
        <w:rPr>
          <w:rFonts w:ascii="Arial" w:eastAsia="Arial" w:hAnsi="Arial" w:cs="Arial"/>
          <w:b/>
          <w:bCs/>
          <w:vanish/>
          <w:sz w:val="24"/>
          <w:szCs w:val="24"/>
        </w:rPr>
      </w:pPr>
    </w:p>
    <w:p w14:paraId="2240BD20" w14:textId="77777777" w:rsidR="00672217" w:rsidRPr="00672217" w:rsidRDefault="00672217" w:rsidP="00672217">
      <w:pPr>
        <w:pStyle w:val="PargrafodaLista"/>
        <w:widowControl w:val="0"/>
        <w:numPr>
          <w:ilvl w:val="1"/>
          <w:numId w:val="20"/>
        </w:numPr>
        <w:spacing w:after="240"/>
        <w:contextualSpacing w:val="0"/>
        <w:jc w:val="both"/>
        <w:outlineLvl w:val="1"/>
        <w:rPr>
          <w:rFonts w:ascii="Arial" w:eastAsia="Arial" w:hAnsi="Arial" w:cs="Arial"/>
          <w:b/>
          <w:bCs/>
          <w:vanish/>
          <w:sz w:val="24"/>
          <w:szCs w:val="24"/>
        </w:rPr>
      </w:pPr>
    </w:p>
    <w:p w14:paraId="28A43A16" w14:textId="77777777" w:rsidR="001B7A7B" w:rsidRDefault="0086052F" w:rsidP="00672217">
      <w:pPr>
        <w:pStyle w:val="Ttulo2"/>
        <w:keepNext w:val="0"/>
        <w:widowControl w:val="0"/>
        <w:numPr>
          <w:ilvl w:val="1"/>
          <w:numId w:val="20"/>
        </w:numPr>
        <w:ind w:left="567"/>
        <w:rPr>
          <w:rFonts w:ascii="Arial" w:eastAsia="Arial" w:hAnsi="Arial" w:cs="Arial"/>
        </w:rPr>
      </w:pPr>
      <w:r>
        <w:rPr>
          <w:rFonts w:ascii="Arial" w:eastAsia="Arial" w:hAnsi="Arial" w:cs="Arial"/>
        </w:rPr>
        <w:t>Fase 2 – Operação (Licença de Uso)</w:t>
      </w:r>
    </w:p>
    <w:p w14:paraId="3F552014" w14:textId="77777777" w:rsidR="00A24BD8" w:rsidRPr="00A24BD8" w:rsidRDefault="00A24BD8" w:rsidP="00A24BD8">
      <w:pPr>
        <w:rPr>
          <w:rFonts w:ascii="Arial" w:hAnsi="Arial" w:cs="Arial"/>
          <w:b/>
          <w:sz w:val="24"/>
          <w:szCs w:val="24"/>
        </w:rPr>
      </w:pPr>
      <w:r w:rsidRPr="00A24BD8">
        <w:rPr>
          <w:rFonts w:ascii="Arial" w:hAnsi="Arial" w:cs="Arial"/>
          <w:b/>
          <w:sz w:val="24"/>
          <w:szCs w:val="24"/>
        </w:rPr>
        <w:t>Após a conclusão da implantação será iniciada a fase de operação, com licença de uso pelo período de 24 (vinte e quatro) meses.</w:t>
      </w:r>
    </w:p>
    <w:p w14:paraId="3FBC810C" w14:textId="77777777" w:rsidR="00A24BD8" w:rsidRPr="00A24BD8" w:rsidRDefault="00A24BD8" w:rsidP="00A24BD8">
      <w:pPr>
        <w:rPr>
          <w:rFonts w:ascii="Arial" w:hAnsi="Arial" w:cs="Arial"/>
          <w:sz w:val="24"/>
          <w:szCs w:val="24"/>
        </w:rPr>
      </w:pPr>
    </w:p>
    <w:p w14:paraId="3DAF84C6" w14:textId="346BFDB9" w:rsidR="001B7A7B" w:rsidRDefault="0086052F" w:rsidP="001A4A95">
      <w:pPr>
        <w:pStyle w:val="Ttulo3"/>
        <w:keepNext w:val="0"/>
        <w:widowControl w:val="0"/>
        <w:numPr>
          <w:ilvl w:val="2"/>
          <w:numId w:val="33"/>
        </w:numPr>
        <w:spacing w:after="120"/>
        <w:ind w:left="851" w:hanging="862"/>
        <w:jc w:val="both"/>
      </w:pPr>
      <w:r>
        <w:rPr>
          <w:b w:val="0"/>
          <w:bCs w:val="0"/>
          <w:sz w:val="24"/>
          <w:szCs w:val="24"/>
        </w:rPr>
        <w:t>Suporte Técnico (</w:t>
      </w:r>
      <w:r>
        <w:rPr>
          <w:sz w:val="24"/>
          <w:szCs w:val="24"/>
        </w:rPr>
        <w:t xml:space="preserve">Item </w:t>
      </w:r>
      <w:r w:rsidR="0022107B">
        <w:rPr>
          <w:sz w:val="24"/>
          <w:szCs w:val="24"/>
        </w:rPr>
        <w:t>13</w:t>
      </w:r>
      <w:r>
        <w:rPr>
          <w:b w:val="0"/>
          <w:bCs w:val="0"/>
          <w:sz w:val="24"/>
          <w:szCs w:val="24"/>
        </w:rPr>
        <w:t>);</w:t>
      </w:r>
    </w:p>
    <w:p w14:paraId="11856A7D" w14:textId="7355E4D2" w:rsidR="001B7A7B" w:rsidRDefault="0086052F" w:rsidP="001A4A95">
      <w:pPr>
        <w:pStyle w:val="Ttulo3"/>
        <w:keepNext w:val="0"/>
        <w:widowControl w:val="0"/>
        <w:numPr>
          <w:ilvl w:val="2"/>
          <w:numId w:val="33"/>
        </w:numPr>
        <w:spacing w:after="120"/>
        <w:ind w:left="851" w:hanging="862"/>
        <w:jc w:val="both"/>
      </w:pPr>
      <w:r>
        <w:rPr>
          <w:b w:val="0"/>
          <w:bCs w:val="0"/>
          <w:sz w:val="24"/>
          <w:szCs w:val="24"/>
        </w:rPr>
        <w:t>Atendimento (</w:t>
      </w:r>
      <w:r>
        <w:rPr>
          <w:sz w:val="24"/>
          <w:szCs w:val="24"/>
        </w:rPr>
        <w:t>Item 1</w:t>
      </w:r>
      <w:r w:rsidR="0022107B">
        <w:rPr>
          <w:sz w:val="24"/>
          <w:szCs w:val="24"/>
        </w:rPr>
        <w:t>3</w:t>
      </w:r>
      <w:r>
        <w:rPr>
          <w:sz w:val="24"/>
          <w:szCs w:val="24"/>
        </w:rPr>
        <w:t>.2</w:t>
      </w:r>
      <w:r>
        <w:rPr>
          <w:b w:val="0"/>
          <w:bCs w:val="0"/>
          <w:sz w:val="24"/>
          <w:szCs w:val="24"/>
        </w:rPr>
        <w:t>).</w:t>
      </w:r>
    </w:p>
    <w:p w14:paraId="4652E69F" w14:textId="77777777" w:rsidR="001B7A7B" w:rsidRDefault="001B7A7B" w:rsidP="000D557D">
      <w:pPr>
        <w:widowControl w:val="0"/>
        <w:pBdr>
          <w:top w:val="nil"/>
          <w:left w:val="nil"/>
          <w:bottom w:val="nil"/>
          <w:right w:val="nil"/>
          <w:between w:val="nil"/>
        </w:pBdr>
        <w:spacing w:before="120" w:line="276" w:lineRule="auto"/>
        <w:ind w:left="567"/>
        <w:jc w:val="both"/>
        <w:rPr>
          <w:rFonts w:ascii="Arial" w:eastAsia="Arial" w:hAnsi="Arial" w:cs="Arial"/>
          <w:color w:val="000000"/>
          <w:sz w:val="24"/>
          <w:szCs w:val="24"/>
          <w:u w:val="single"/>
        </w:rPr>
      </w:pPr>
    </w:p>
    <w:p w14:paraId="756637DA" w14:textId="77777777" w:rsidR="00033573" w:rsidRPr="00033573" w:rsidRDefault="00033573" w:rsidP="00033573">
      <w:pPr>
        <w:pStyle w:val="PargrafodaLista"/>
        <w:widowControl w:val="0"/>
        <w:numPr>
          <w:ilvl w:val="0"/>
          <w:numId w:val="22"/>
        </w:numPr>
        <w:spacing w:before="240" w:after="240"/>
        <w:contextualSpacing w:val="0"/>
        <w:jc w:val="both"/>
        <w:outlineLvl w:val="1"/>
        <w:rPr>
          <w:rFonts w:ascii="Arial" w:eastAsia="Arial" w:hAnsi="Arial" w:cs="Arial"/>
          <w:b/>
          <w:bCs/>
          <w:vanish/>
          <w:sz w:val="24"/>
          <w:szCs w:val="24"/>
        </w:rPr>
      </w:pPr>
    </w:p>
    <w:p w14:paraId="6D799B15" w14:textId="77777777" w:rsidR="00033573" w:rsidRPr="00033573" w:rsidRDefault="00033573" w:rsidP="00033573">
      <w:pPr>
        <w:pStyle w:val="PargrafodaLista"/>
        <w:widowControl w:val="0"/>
        <w:numPr>
          <w:ilvl w:val="0"/>
          <w:numId w:val="22"/>
        </w:numPr>
        <w:spacing w:before="240" w:after="240"/>
        <w:contextualSpacing w:val="0"/>
        <w:jc w:val="both"/>
        <w:outlineLvl w:val="1"/>
        <w:rPr>
          <w:rFonts w:ascii="Arial" w:eastAsia="Arial" w:hAnsi="Arial" w:cs="Arial"/>
          <w:b/>
          <w:bCs/>
          <w:vanish/>
          <w:sz w:val="24"/>
          <w:szCs w:val="24"/>
        </w:rPr>
      </w:pPr>
    </w:p>
    <w:p w14:paraId="6D3F5C41" w14:textId="77777777" w:rsidR="00033573" w:rsidRPr="00033573" w:rsidRDefault="00033573" w:rsidP="00033573">
      <w:pPr>
        <w:pStyle w:val="PargrafodaLista"/>
        <w:widowControl w:val="0"/>
        <w:numPr>
          <w:ilvl w:val="0"/>
          <w:numId w:val="22"/>
        </w:numPr>
        <w:spacing w:before="240" w:after="240"/>
        <w:contextualSpacing w:val="0"/>
        <w:jc w:val="both"/>
        <w:outlineLvl w:val="1"/>
        <w:rPr>
          <w:rFonts w:ascii="Arial" w:eastAsia="Arial" w:hAnsi="Arial" w:cs="Arial"/>
          <w:b/>
          <w:bCs/>
          <w:vanish/>
          <w:sz w:val="24"/>
          <w:szCs w:val="24"/>
        </w:rPr>
      </w:pPr>
    </w:p>
    <w:p w14:paraId="32C30B8C" w14:textId="77777777" w:rsidR="00033573" w:rsidRPr="00033573" w:rsidRDefault="00033573" w:rsidP="00033573">
      <w:pPr>
        <w:pStyle w:val="PargrafodaLista"/>
        <w:widowControl w:val="0"/>
        <w:numPr>
          <w:ilvl w:val="0"/>
          <w:numId w:val="22"/>
        </w:numPr>
        <w:spacing w:before="240" w:after="240"/>
        <w:contextualSpacing w:val="0"/>
        <w:jc w:val="both"/>
        <w:outlineLvl w:val="1"/>
        <w:rPr>
          <w:rFonts w:ascii="Arial" w:eastAsia="Arial" w:hAnsi="Arial" w:cs="Arial"/>
          <w:b/>
          <w:bCs/>
          <w:vanish/>
          <w:sz w:val="24"/>
          <w:szCs w:val="24"/>
        </w:rPr>
      </w:pPr>
    </w:p>
    <w:p w14:paraId="7F9EBCEB" w14:textId="77777777" w:rsidR="00033573" w:rsidRPr="00033573" w:rsidRDefault="00033573" w:rsidP="00033573">
      <w:pPr>
        <w:pStyle w:val="PargrafodaLista"/>
        <w:widowControl w:val="0"/>
        <w:numPr>
          <w:ilvl w:val="0"/>
          <w:numId w:val="22"/>
        </w:numPr>
        <w:spacing w:before="240" w:after="240"/>
        <w:contextualSpacing w:val="0"/>
        <w:jc w:val="both"/>
        <w:outlineLvl w:val="1"/>
        <w:rPr>
          <w:rFonts w:ascii="Arial" w:eastAsia="Arial" w:hAnsi="Arial" w:cs="Arial"/>
          <w:b/>
          <w:bCs/>
          <w:vanish/>
          <w:sz w:val="24"/>
          <w:szCs w:val="24"/>
        </w:rPr>
      </w:pPr>
    </w:p>
    <w:p w14:paraId="07C27305" w14:textId="77777777" w:rsidR="00033573" w:rsidRPr="00033573" w:rsidRDefault="00033573" w:rsidP="00033573">
      <w:pPr>
        <w:pStyle w:val="PargrafodaLista"/>
        <w:widowControl w:val="0"/>
        <w:numPr>
          <w:ilvl w:val="0"/>
          <w:numId w:val="22"/>
        </w:numPr>
        <w:spacing w:before="240" w:after="240"/>
        <w:contextualSpacing w:val="0"/>
        <w:jc w:val="both"/>
        <w:outlineLvl w:val="1"/>
        <w:rPr>
          <w:rFonts w:ascii="Arial" w:eastAsia="Arial" w:hAnsi="Arial" w:cs="Arial"/>
          <w:b/>
          <w:bCs/>
          <w:vanish/>
          <w:sz w:val="24"/>
          <w:szCs w:val="24"/>
        </w:rPr>
      </w:pPr>
    </w:p>
    <w:p w14:paraId="49C32CCE" w14:textId="77777777" w:rsidR="00033573" w:rsidRPr="00033573" w:rsidRDefault="00033573" w:rsidP="00033573">
      <w:pPr>
        <w:pStyle w:val="PargrafodaLista"/>
        <w:widowControl w:val="0"/>
        <w:numPr>
          <w:ilvl w:val="0"/>
          <w:numId w:val="22"/>
        </w:numPr>
        <w:spacing w:before="240" w:after="240"/>
        <w:contextualSpacing w:val="0"/>
        <w:jc w:val="both"/>
        <w:outlineLvl w:val="1"/>
        <w:rPr>
          <w:rFonts w:ascii="Arial" w:eastAsia="Arial" w:hAnsi="Arial" w:cs="Arial"/>
          <w:b/>
          <w:bCs/>
          <w:vanish/>
          <w:sz w:val="24"/>
          <w:szCs w:val="24"/>
        </w:rPr>
      </w:pPr>
    </w:p>
    <w:p w14:paraId="5F9AB832" w14:textId="77777777" w:rsidR="00033573" w:rsidRPr="00033573" w:rsidRDefault="00033573" w:rsidP="00033573">
      <w:pPr>
        <w:pStyle w:val="PargrafodaLista"/>
        <w:widowControl w:val="0"/>
        <w:numPr>
          <w:ilvl w:val="0"/>
          <w:numId w:val="22"/>
        </w:numPr>
        <w:spacing w:before="240" w:after="240"/>
        <w:contextualSpacing w:val="0"/>
        <w:jc w:val="both"/>
        <w:outlineLvl w:val="1"/>
        <w:rPr>
          <w:rFonts w:ascii="Arial" w:eastAsia="Arial" w:hAnsi="Arial" w:cs="Arial"/>
          <w:b/>
          <w:bCs/>
          <w:vanish/>
          <w:sz w:val="24"/>
          <w:szCs w:val="24"/>
        </w:rPr>
      </w:pPr>
    </w:p>
    <w:p w14:paraId="4D993C71" w14:textId="77777777" w:rsidR="00033573" w:rsidRPr="00033573" w:rsidRDefault="00033573" w:rsidP="00033573">
      <w:pPr>
        <w:pStyle w:val="PargrafodaLista"/>
        <w:widowControl w:val="0"/>
        <w:numPr>
          <w:ilvl w:val="0"/>
          <w:numId w:val="22"/>
        </w:numPr>
        <w:spacing w:before="240" w:after="240"/>
        <w:contextualSpacing w:val="0"/>
        <w:jc w:val="both"/>
        <w:outlineLvl w:val="1"/>
        <w:rPr>
          <w:rFonts w:ascii="Arial" w:eastAsia="Arial" w:hAnsi="Arial" w:cs="Arial"/>
          <w:b/>
          <w:bCs/>
          <w:vanish/>
          <w:sz w:val="24"/>
          <w:szCs w:val="24"/>
        </w:rPr>
      </w:pPr>
    </w:p>
    <w:p w14:paraId="0AB09292" w14:textId="77777777" w:rsidR="00033573" w:rsidRPr="00033573" w:rsidRDefault="00033573" w:rsidP="00033573">
      <w:pPr>
        <w:pStyle w:val="PargrafodaLista"/>
        <w:widowControl w:val="0"/>
        <w:numPr>
          <w:ilvl w:val="0"/>
          <w:numId w:val="22"/>
        </w:numPr>
        <w:spacing w:before="240" w:after="240"/>
        <w:contextualSpacing w:val="0"/>
        <w:jc w:val="both"/>
        <w:outlineLvl w:val="1"/>
        <w:rPr>
          <w:rFonts w:ascii="Arial" w:eastAsia="Arial" w:hAnsi="Arial" w:cs="Arial"/>
          <w:b/>
          <w:bCs/>
          <w:vanish/>
          <w:sz w:val="24"/>
          <w:szCs w:val="24"/>
        </w:rPr>
      </w:pPr>
    </w:p>
    <w:p w14:paraId="32F3A483" w14:textId="77777777" w:rsidR="00033573" w:rsidRPr="00033573" w:rsidRDefault="00033573" w:rsidP="00033573">
      <w:pPr>
        <w:pStyle w:val="PargrafodaLista"/>
        <w:widowControl w:val="0"/>
        <w:numPr>
          <w:ilvl w:val="0"/>
          <w:numId w:val="22"/>
        </w:numPr>
        <w:spacing w:before="240" w:after="240"/>
        <w:contextualSpacing w:val="0"/>
        <w:jc w:val="both"/>
        <w:outlineLvl w:val="1"/>
        <w:rPr>
          <w:rFonts w:ascii="Arial" w:eastAsia="Arial" w:hAnsi="Arial" w:cs="Arial"/>
          <w:b/>
          <w:bCs/>
          <w:vanish/>
          <w:sz w:val="24"/>
          <w:szCs w:val="24"/>
        </w:rPr>
      </w:pPr>
    </w:p>
    <w:p w14:paraId="47FAF547" w14:textId="77777777" w:rsidR="00033573" w:rsidRPr="00033573" w:rsidRDefault="00033573" w:rsidP="00033573">
      <w:pPr>
        <w:pStyle w:val="PargrafodaLista"/>
        <w:widowControl w:val="0"/>
        <w:numPr>
          <w:ilvl w:val="0"/>
          <w:numId w:val="22"/>
        </w:numPr>
        <w:spacing w:before="240" w:after="240"/>
        <w:contextualSpacing w:val="0"/>
        <w:jc w:val="both"/>
        <w:outlineLvl w:val="1"/>
        <w:rPr>
          <w:rFonts w:ascii="Arial" w:eastAsia="Arial" w:hAnsi="Arial" w:cs="Arial"/>
          <w:b/>
          <w:bCs/>
          <w:vanish/>
          <w:sz w:val="24"/>
          <w:szCs w:val="24"/>
        </w:rPr>
      </w:pPr>
    </w:p>
    <w:p w14:paraId="01A08DC6" w14:textId="77777777" w:rsidR="00033573" w:rsidRPr="00033573" w:rsidRDefault="00033573" w:rsidP="00033573">
      <w:pPr>
        <w:pStyle w:val="PargrafodaLista"/>
        <w:widowControl w:val="0"/>
        <w:numPr>
          <w:ilvl w:val="0"/>
          <w:numId w:val="22"/>
        </w:numPr>
        <w:spacing w:before="240" w:after="240"/>
        <w:contextualSpacing w:val="0"/>
        <w:jc w:val="both"/>
        <w:outlineLvl w:val="1"/>
        <w:rPr>
          <w:rFonts w:ascii="Arial" w:eastAsia="Arial" w:hAnsi="Arial" w:cs="Arial"/>
          <w:b/>
          <w:bCs/>
          <w:vanish/>
          <w:sz w:val="24"/>
          <w:szCs w:val="24"/>
        </w:rPr>
      </w:pPr>
    </w:p>
    <w:p w14:paraId="076B8467" w14:textId="77777777" w:rsidR="00033573" w:rsidRPr="00033573" w:rsidRDefault="00033573" w:rsidP="00033573">
      <w:pPr>
        <w:pStyle w:val="PargrafodaLista"/>
        <w:widowControl w:val="0"/>
        <w:numPr>
          <w:ilvl w:val="0"/>
          <w:numId w:val="22"/>
        </w:numPr>
        <w:spacing w:before="240" w:after="240"/>
        <w:contextualSpacing w:val="0"/>
        <w:jc w:val="both"/>
        <w:outlineLvl w:val="1"/>
        <w:rPr>
          <w:rFonts w:ascii="Arial" w:eastAsia="Arial" w:hAnsi="Arial" w:cs="Arial"/>
          <w:b/>
          <w:bCs/>
          <w:vanish/>
          <w:sz w:val="24"/>
          <w:szCs w:val="24"/>
        </w:rPr>
      </w:pPr>
    </w:p>
    <w:p w14:paraId="42C321FC" w14:textId="77777777" w:rsidR="00033573" w:rsidRPr="00033573" w:rsidRDefault="00033573" w:rsidP="00033573">
      <w:pPr>
        <w:pStyle w:val="PargrafodaLista"/>
        <w:widowControl w:val="0"/>
        <w:numPr>
          <w:ilvl w:val="0"/>
          <w:numId w:val="22"/>
        </w:numPr>
        <w:spacing w:before="240" w:after="240"/>
        <w:contextualSpacing w:val="0"/>
        <w:jc w:val="both"/>
        <w:outlineLvl w:val="1"/>
        <w:rPr>
          <w:rFonts w:ascii="Arial" w:eastAsia="Arial" w:hAnsi="Arial" w:cs="Arial"/>
          <w:b/>
          <w:bCs/>
          <w:vanish/>
          <w:sz w:val="24"/>
          <w:szCs w:val="24"/>
        </w:rPr>
      </w:pPr>
    </w:p>
    <w:p w14:paraId="52FB9939" w14:textId="77777777" w:rsidR="00033573" w:rsidRPr="00033573" w:rsidRDefault="00033573" w:rsidP="00033573">
      <w:pPr>
        <w:pStyle w:val="PargrafodaLista"/>
        <w:widowControl w:val="0"/>
        <w:numPr>
          <w:ilvl w:val="0"/>
          <w:numId w:val="22"/>
        </w:numPr>
        <w:spacing w:before="240" w:after="240"/>
        <w:contextualSpacing w:val="0"/>
        <w:jc w:val="both"/>
        <w:outlineLvl w:val="1"/>
        <w:rPr>
          <w:rFonts w:ascii="Arial" w:eastAsia="Arial" w:hAnsi="Arial" w:cs="Arial"/>
          <w:b/>
          <w:bCs/>
          <w:vanish/>
          <w:sz w:val="24"/>
          <w:szCs w:val="24"/>
        </w:rPr>
      </w:pPr>
    </w:p>
    <w:p w14:paraId="19320B9B" w14:textId="77777777" w:rsidR="00033573" w:rsidRPr="00033573" w:rsidRDefault="00033573" w:rsidP="00033573">
      <w:pPr>
        <w:pStyle w:val="PargrafodaLista"/>
        <w:widowControl w:val="0"/>
        <w:numPr>
          <w:ilvl w:val="0"/>
          <w:numId w:val="22"/>
        </w:numPr>
        <w:spacing w:before="240" w:after="240"/>
        <w:contextualSpacing w:val="0"/>
        <w:jc w:val="both"/>
        <w:outlineLvl w:val="1"/>
        <w:rPr>
          <w:rFonts w:ascii="Arial" w:eastAsia="Arial" w:hAnsi="Arial" w:cs="Arial"/>
          <w:b/>
          <w:bCs/>
          <w:vanish/>
          <w:sz w:val="24"/>
          <w:szCs w:val="24"/>
        </w:rPr>
      </w:pPr>
    </w:p>
    <w:p w14:paraId="2FF4025D" w14:textId="77777777" w:rsidR="00033573" w:rsidRPr="00033573" w:rsidRDefault="00033573" w:rsidP="00033573">
      <w:pPr>
        <w:pStyle w:val="PargrafodaLista"/>
        <w:widowControl w:val="0"/>
        <w:numPr>
          <w:ilvl w:val="1"/>
          <w:numId w:val="22"/>
        </w:numPr>
        <w:spacing w:before="240" w:after="240"/>
        <w:contextualSpacing w:val="0"/>
        <w:jc w:val="both"/>
        <w:outlineLvl w:val="1"/>
        <w:rPr>
          <w:rFonts w:ascii="Arial" w:eastAsia="Arial" w:hAnsi="Arial" w:cs="Arial"/>
          <w:b/>
          <w:bCs/>
          <w:vanish/>
          <w:sz w:val="24"/>
          <w:szCs w:val="24"/>
        </w:rPr>
      </w:pPr>
    </w:p>
    <w:p w14:paraId="3F0B8772" w14:textId="77777777" w:rsidR="00033573" w:rsidRPr="00033573" w:rsidRDefault="00033573" w:rsidP="00033573">
      <w:pPr>
        <w:pStyle w:val="PargrafodaLista"/>
        <w:widowControl w:val="0"/>
        <w:numPr>
          <w:ilvl w:val="1"/>
          <w:numId w:val="22"/>
        </w:numPr>
        <w:spacing w:before="240" w:after="240"/>
        <w:contextualSpacing w:val="0"/>
        <w:jc w:val="both"/>
        <w:outlineLvl w:val="1"/>
        <w:rPr>
          <w:rFonts w:ascii="Arial" w:eastAsia="Arial" w:hAnsi="Arial" w:cs="Arial"/>
          <w:b/>
          <w:bCs/>
          <w:vanish/>
          <w:sz w:val="24"/>
          <w:szCs w:val="24"/>
        </w:rPr>
      </w:pPr>
    </w:p>
    <w:p w14:paraId="3857FC34" w14:textId="77777777" w:rsidR="00033573" w:rsidRPr="00033573" w:rsidRDefault="00033573" w:rsidP="00033573">
      <w:pPr>
        <w:pStyle w:val="PargrafodaLista"/>
        <w:widowControl w:val="0"/>
        <w:numPr>
          <w:ilvl w:val="1"/>
          <w:numId w:val="22"/>
        </w:numPr>
        <w:spacing w:before="240" w:after="240"/>
        <w:contextualSpacing w:val="0"/>
        <w:jc w:val="both"/>
        <w:outlineLvl w:val="1"/>
        <w:rPr>
          <w:rFonts w:ascii="Arial" w:eastAsia="Arial" w:hAnsi="Arial" w:cs="Arial"/>
          <w:b/>
          <w:bCs/>
          <w:vanish/>
          <w:sz w:val="24"/>
          <w:szCs w:val="24"/>
        </w:rPr>
      </w:pPr>
    </w:p>
    <w:p w14:paraId="22731DED" w14:textId="77777777" w:rsidR="001B7A7B" w:rsidRDefault="0086052F" w:rsidP="00033573">
      <w:pPr>
        <w:pStyle w:val="Ttulo2"/>
        <w:keepNext w:val="0"/>
        <w:widowControl w:val="0"/>
        <w:numPr>
          <w:ilvl w:val="1"/>
          <w:numId w:val="22"/>
        </w:numPr>
        <w:spacing w:before="240"/>
        <w:ind w:left="567"/>
      </w:pPr>
      <w:r>
        <w:rPr>
          <w:rFonts w:ascii="Arial" w:eastAsia="Arial" w:hAnsi="Arial" w:cs="Arial"/>
        </w:rPr>
        <w:t>Pagamentos</w:t>
      </w:r>
    </w:p>
    <w:p w14:paraId="354FC811" w14:textId="77777777" w:rsidR="00033573" w:rsidRPr="00033573" w:rsidRDefault="00033573" w:rsidP="00033573">
      <w:pPr>
        <w:pStyle w:val="PargrafodaLista"/>
        <w:widowControl w:val="0"/>
        <w:numPr>
          <w:ilvl w:val="1"/>
          <w:numId w:val="33"/>
        </w:numPr>
        <w:pBdr>
          <w:top w:val="nil"/>
          <w:left w:val="nil"/>
          <w:bottom w:val="nil"/>
          <w:right w:val="nil"/>
          <w:between w:val="nil"/>
        </w:pBdr>
        <w:spacing w:after="240"/>
        <w:contextualSpacing w:val="0"/>
        <w:jc w:val="both"/>
        <w:outlineLvl w:val="2"/>
        <w:rPr>
          <w:rFonts w:ascii="Arial" w:eastAsia="Arial" w:hAnsi="Arial" w:cs="Arial"/>
          <w:vanish/>
          <w:color w:val="000000"/>
          <w:sz w:val="24"/>
          <w:szCs w:val="24"/>
        </w:rPr>
      </w:pPr>
    </w:p>
    <w:p w14:paraId="50BB0C24" w14:textId="4214673E" w:rsidR="001B7A7B" w:rsidRDefault="0086052F" w:rsidP="00A24BD8">
      <w:pPr>
        <w:pStyle w:val="Ttulo3"/>
        <w:keepNext w:val="0"/>
        <w:widowControl w:val="0"/>
        <w:numPr>
          <w:ilvl w:val="2"/>
          <w:numId w:val="33"/>
        </w:numPr>
        <w:spacing w:after="240"/>
        <w:ind w:left="709"/>
        <w:jc w:val="both"/>
      </w:pPr>
      <w:r>
        <w:rPr>
          <w:b w:val="0"/>
          <w:bCs w:val="0"/>
          <w:sz w:val="24"/>
          <w:szCs w:val="24"/>
        </w:rPr>
        <w:t xml:space="preserve">Os pagamentos relativos ao </w:t>
      </w:r>
      <w:r>
        <w:rPr>
          <w:sz w:val="24"/>
          <w:szCs w:val="24"/>
        </w:rPr>
        <w:t xml:space="preserve">Item </w:t>
      </w:r>
      <w:r w:rsidR="00033573">
        <w:rPr>
          <w:sz w:val="24"/>
          <w:szCs w:val="24"/>
        </w:rPr>
        <w:t>17</w:t>
      </w:r>
      <w:r>
        <w:rPr>
          <w:sz w:val="24"/>
          <w:szCs w:val="24"/>
        </w:rPr>
        <w:t>.1</w:t>
      </w:r>
      <w:r>
        <w:rPr>
          <w:b w:val="0"/>
          <w:bCs w:val="0"/>
          <w:sz w:val="24"/>
          <w:szCs w:val="24"/>
        </w:rPr>
        <w:t xml:space="preserve"> ocorrerão em </w:t>
      </w:r>
      <w:r>
        <w:rPr>
          <w:sz w:val="24"/>
          <w:szCs w:val="24"/>
        </w:rPr>
        <w:t>30 (trinta) dias corridos,</w:t>
      </w:r>
      <w:r>
        <w:rPr>
          <w:b w:val="0"/>
          <w:bCs w:val="0"/>
          <w:sz w:val="24"/>
          <w:szCs w:val="24"/>
        </w:rPr>
        <w:t xml:space="preserve"> desde que atendidos </w:t>
      </w:r>
      <w:r w:rsidR="00A24BD8">
        <w:rPr>
          <w:b w:val="0"/>
          <w:bCs w:val="0"/>
          <w:sz w:val="24"/>
          <w:szCs w:val="24"/>
        </w:rPr>
        <w:t xml:space="preserve">todos </w:t>
      </w:r>
      <w:r>
        <w:rPr>
          <w:b w:val="0"/>
          <w:bCs w:val="0"/>
          <w:sz w:val="24"/>
          <w:szCs w:val="24"/>
        </w:rPr>
        <w:t xml:space="preserve">os itens do cronograma detalhado, previsto no </w:t>
      </w:r>
      <w:r>
        <w:rPr>
          <w:sz w:val="24"/>
          <w:szCs w:val="24"/>
        </w:rPr>
        <w:t xml:space="preserve">Item </w:t>
      </w:r>
      <w:r w:rsidR="00033573">
        <w:rPr>
          <w:sz w:val="24"/>
          <w:szCs w:val="24"/>
        </w:rPr>
        <w:t>17.2.1.</w:t>
      </w:r>
      <w:r>
        <w:rPr>
          <w:b w:val="0"/>
          <w:bCs w:val="0"/>
          <w:sz w:val="24"/>
          <w:szCs w:val="24"/>
        </w:rPr>
        <w:t xml:space="preserve">, e com a comprovação de entrega das funcionalidades previstas no </w:t>
      </w:r>
      <w:r>
        <w:rPr>
          <w:sz w:val="24"/>
          <w:szCs w:val="24"/>
        </w:rPr>
        <w:t xml:space="preserve">Item </w:t>
      </w:r>
      <w:r w:rsidR="00033573">
        <w:rPr>
          <w:sz w:val="24"/>
          <w:szCs w:val="24"/>
        </w:rPr>
        <w:t>17.2</w:t>
      </w:r>
      <w:r>
        <w:rPr>
          <w:sz w:val="24"/>
          <w:szCs w:val="24"/>
        </w:rPr>
        <w:t xml:space="preserve"> - Tabela Cronograma de Implantação</w:t>
      </w:r>
      <w:r>
        <w:rPr>
          <w:b w:val="0"/>
          <w:bCs w:val="0"/>
          <w:sz w:val="24"/>
          <w:szCs w:val="24"/>
        </w:rPr>
        <w:t xml:space="preserve">. Após o aceite de todos os requisitos </w:t>
      </w:r>
      <w:r>
        <w:rPr>
          <w:b w:val="0"/>
          <w:bCs w:val="0"/>
          <w:sz w:val="24"/>
          <w:szCs w:val="24"/>
        </w:rPr>
        <w:lastRenderedPageBreak/>
        <w:t>previstos pela CONTRATANTE, deverá ser emitida nota fiscal e o relatório de conclusão do serviço prestado para o fiscal de contratos.</w:t>
      </w:r>
    </w:p>
    <w:p w14:paraId="32CDA45C" w14:textId="08ED285C" w:rsidR="001B7A7B" w:rsidRDefault="0086052F" w:rsidP="001A4A95">
      <w:pPr>
        <w:pStyle w:val="Ttulo3"/>
        <w:keepNext w:val="0"/>
        <w:widowControl w:val="0"/>
        <w:numPr>
          <w:ilvl w:val="2"/>
          <w:numId w:val="33"/>
        </w:numPr>
        <w:spacing w:after="120"/>
        <w:ind w:left="851" w:hanging="862"/>
        <w:jc w:val="both"/>
      </w:pPr>
      <w:r>
        <w:rPr>
          <w:b w:val="0"/>
          <w:bCs w:val="0"/>
          <w:sz w:val="24"/>
          <w:szCs w:val="24"/>
        </w:rPr>
        <w:t xml:space="preserve">Os pagamentos das parcelas relativos ao </w:t>
      </w:r>
      <w:r>
        <w:rPr>
          <w:sz w:val="24"/>
          <w:szCs w:val="24"/>
        </w:rPr>
        <w:t xml:space="preserve">Item </w:t>
      </w:r>
      <w:r w:rsidR="00A24BD8">
        <w:rPr>
          <w:sz w:val="24"/>
          <w:szCs w:val="24"/>
        </w:rPr>
        <w:t>17.3</w:t>
      </w:r>
      <w:r>
        <w:rPr>
          <w:b w:val="0"/>
          <w:bCs w:val="0"/>
          <w:sz w:val="24"/>
          <w:szCs w:val="24"/>
        </w:rPr>
        <w:t xml:space="preserve"> serão feitos em </w:t>
      </w:r>
      <w:r>
        <w:rPr>
          <w:sz w:val="24"/>
          <w:szCs w:val="24"/>
        </w:rPr>
        <w:t>30 (trinta) dias corridos</w:t>
      </w:r>
      <w:r>
        <w:rPr>
          <w:b w:val="0"/>
          <w:bCs w:val="0"/>
          <w:sz w:val="24"/>
          <w:szCs w:val="24"/>
        </w:rPr>
        <w:t xml:space="preserve"> após o término do período mensal </w:t>
      </w:r>
      <w:r>
        <w:rPr>
          <w:sz w:val="24"/>
          <w:szCs w:val="24"/>
        </w:rPr>
        <w:t>(30 dias)</w:t>
      </w:r>
      <w:r>
        <w:rPr>
          <w:b w:val="0"/>
          <w:bCs w:val="0"/>
          <w:sz w:val="24"/>
          <w:szCs w:val="24"/>
        </w:rPr>
        <w:t xml:space="preserve"> da prestação do serviço, devidamente documentados conforme </w:t>
      </w:r>
      <w:r>
        <w:rPr>
          <w:sz w:val="24"/>
          <w:szCs w:val="24"/>
        </w:rPr>
        <w:t xml:space="preserve">Itens </w:t>
      </w:r>
      <w:r w:rsidR="0022107B">
        <w:rPr>
          <w:sz w:val="24"/>
          <w:szCs w:val="24"/>
        </w:rPr>
        <w:t>12</w:t>
      </w:r>
      <w:r>
        <w:rPr>
          <w:sz w:val="24"/>
          <w:szCs w:val="24"/>
        </w:rPr>
        <w:t xml:space="preserve">.9 e </w:t>
      </w:r>
      <w:r w:rsidR="0022107B">
        <w:rPr>
          <w:sz w:val="24"/>
          <w:szCs w:val="24"/>
        </w:rPr>
        <w:t>13</w:t>
      </w:r>
      <w:r>
        <w:rPr>
          <w:sz w:val="24"/>
          <w:szCs w:val="24"/>
        </w:rPr>
        <w:t>.2.7</w:t>
      </w:r>
      <w:r>
        <w:rPr>
          <w:b w:val="0"/>
          <w:bCs w:val="0"/>
          <w:sz w:val="24"/>
          <w:szCs w:val="24"/>
        </w:rPr>
        <w:t>, devendo ser apresentada ao fiscal do contrato a nota fiscal, comprovação da entrega do backup mensal, e o relatório de atividades do período.</w:t>
      </w:r>
    </w:p>
    <w:p w14:paraId="16272AC0" w14:textId="77777777" w:rsidR="001B7A7B" w:rsidRDefault="001B7A7B" w:rsidP="000D557D">
      <w:pPr>
        <w:widowControl w:val="0"/>
      </w:pPr>
    </w:p>
    <w:p w14:paraId="60A08096" w14:textId="77777777" w:rsidR="001B7A7B" w:rsidRDefault="0086052F" w:rsidP="001A4A95">
      <w:pPr>
        <w:pStyle w:val="Ttulo1"/>
        <w:keepNext w:val="0"/>
        <w:widowControl w:val="0"/>
        <w:numPr>
          <w:ilvl w:val="0"/>
          <w:numId w:val="33"/>
        </w:numPr>
        <w:spacing w:line="276" w:lineRule="auto"/>
        <w:ind w:left="426" w:hanging="431"/>
        <w:jc w:val="both"/>
      </w:pPr>
      <w:r>
        <w:rPr>
          <w:sz w:val="24"/>
          <w:szCs w:val="24"/>
        </w:rPr>
        <w:t>Prova de Conceito (POC)</w:t>
      </w:r>
    </w:p>
    <w:p w14:paraId="5EBFEEBB" w14:textId="767D4684" w:rsidR="0022107B" w:rsidRDefault="0086052F" w:rsidP="000D557D">
      <w:pPr>
        <w:widowControl w:val="0"/>
        <w:pBdr>
          <w:top w:val="nil"/>
          <w:left w:val="nil"/>
          <w:bottom w:val="nil"/>
          <w:right w:val="nil"/>
          <w:between w:val="nil"/>
        </w:pBdr>
        <w:spacing w:before="120" w:line="276" w:lineRule="auto"/>
        <w:jc w:val="both"/>
        <w:rPr>
          <w:rFonts w:ascii="Arial" w:eastAsia="Arial" w:hAnsi="Arial" w:cs="Arial"/>
          <w:color w:val="000000"/>
          <w:sz w:val="24"/>
          <w:szCs w:val="24"/>
        </w:rPr>
      </w:pPr>
      <w:bookmarkStart w:id="61" w:name="_cbr9hhnb55vf" w:colFirst="0" w:colLast="0"/>
      <w:bookmarkEnd w:id="61"/>
      <w:r>
        <w:rPr>
          <w:rFonts w:ascii="Arial" w:eastAsia="Arial" w:hAnsi="Arial" w:cs="Arial"/>
          <w:color w:val="000000"/>
          <w:sz w:val="24"/>
          <w:szCs w:val="24"/>
        </w:rPr>
        <w:t xml:space="preserve">A licitante habilitada e classificada como </w:t>
      </w:r>
      <w:r>
        <w:rPr>
          <w:rFonts w:ascii="Arial" w:eastAsia="Arial" w:hAnsi="Arial" w:cs="Arial"/>
          <w:b/>
          <w:bCs/>
          <w:color w:val="000000"/>
          <w:sz w:val="24"/>
          <w:szCs w:val="24"/>
        </w:rPr>
        <w:t>1ª (primeira)</w:t>
      </w:r>
      <w:r>
        <w:rPr>
          <w:rFonts w:ascii="Arial" w:eastAsia="Arial" w:hAnsi="Arial" w:cs="Arial"/>
          <w:color w:val="000000"/>
          <w:sz w:val="24"/>
          <w:szCs w:val="24"/>
        </w:rPr>
        <w:t xml:space="preserve"> colocada deverá prestar a Prova de Conceito (POC), que permitirá a averiguação prática das funcionalidades do SISTEMA e sua real compatibilidade com os requisitos descritos no </w:t>
      </w:r>
      <w:r>
        <w:rPr>
          <w:rFonts w:ascii="Arial" w:eastAsia="Arial" w:hAnsi="Arial" w:cs="Arial"/>
          <w:b/>
          <w:bCs/>
          <w:color w:val="000000"/>
          <w:sz w:val="24"/>
          <w:szCs w:val="24"/>
        </w:rPr>
        <w:t>Item 1</w:t>
      </w:r>
      <w:r w:rsidR="0022107B">
        <w:rPr>
          <w:rFonts w:ascii="Arial" w:eastAsia="Arial" w:hAnsi="Arial" w:cs="Arial"/>
          <w:b/>
          <w:bCs/>
          <w:color w:val="000000"/>
          <w:sz w:val="24"/>
          <w:szCs w:val="24"/>
        </w:rPr>
        <w:t>8</w:t>
      </w:r>
      <w:r>
        <w:rPr>
          <w:rFonts w:ascii="Arial" w:eastAsia="Arial" w:hAnsi="Arial" w:cs="Arial"/>
          <w:b/>
          <w:bCs/>
          <w:color w:val="000000"/>
          <w:sz w:val="24"/>
          <w:szCs w:val="24"/>
        </w:rPr>
        <w:t>.3 – Tabela de Avaliação da Prova de Conceito (POC)</w:t>
      </w:r>
      <w:r>
        <w:rPr>
          <w:rFonts w:ascii="Arial" w:eastAsia="Arial" w:hAnsi="Arial" w:cs="Arial"/>
          <w:color w:val="000000"/>
          <w:sz w:val="24"/>
          <w:szCs w:val="24"/>
        </w:rPr>
        <w:t>, devendo ainda observar o cumprimento das Regras da POC conforme Item</w:t>
      </w:r>
      <w:r>
        <w:rPr>
          <w:rFonts w:ascii="Arial" w:eastAsia="Arial" w:hAnsi="Arial" w:cs="Arial"/>
          <w:b/>
          <w:bCs/>
          <w:color w:val="000000"/>
          <w:sz w:val="24"/>
          <w:szCs w:val="24"/>
        </w:rPr>
        <w:t xml:space="preserve"> 1</w:t>
      </w:r>
      <w:r w:rsidR="0022107B">
        <w:rPr>
          <w:rFonts w:ascii="Arial" w:eastAsia="Arial" w:hAnsi="Arial" w:cs="Arial"/>
          <w:b/>
          <w:bCs/>
          <w:color w:val="000000"/>
          <w:sz w:val="24"/>
          <w:szCs w:val="24"/>
        </w:rPr>
        <w:t>8</w:t>
      </w:r>
      <w:r>
        <w:rPr>
          <w:rFonts w:ascii="Arial" w:eastAsia="Arial" w:hAnsi="Arial" w:cs="Arial"/>
          <w:b/>
          <w:bCs/>
          <w:color w:val="000000"/>
          <w:sz w:val="24"/>
          <w:szCs w:val="24"/>
        </w:rPr>
        <w:t>.2</w:t>
      </w:r>
      <w:r>
        <w:rPr>
          <w:rFonts w:ascii="Arial" w:eastAsia="Arial" w:hAnsi="Arial" w:cs="Arial"/>
          <w:color w:val="000000"/>
          <w:sz w:val="24"/>
          <w:szCs w:val="24"/>
        </w:rPr>
        <w:t>.</w:t>
      </w:r>
    </w:p>
    <w:p w14:paraId="144CF723" w14:textId="77777777" w:rsidR="001B7A7B" w:rsidRDefault="001B7A7B" w:rsidP="00DF4010">
      <w:pPr>
        <w:widowControl w:val="0"/>
        <w:pBdr>
          <w:top w:val="nil"/>
          <w:left w:val="nil"/>
          <w:bottom w:val="nil"/>
          <w:right w:val="nil"/>
          <w:between w:val="nil"/>
        </w:pBdr>
        <w:spacing w:before="120" w:line="276" w:lineRule="auto"/>
        <w:jc w:val="both"/>
        <w:rPr>
          <w:rFonts w:ascii="Arial" w:eastAsia="Arial" w:hAnsi="Arial" w:cs="Arial"/>
          <w:color w:val="000000"/>
          <w:sz w:val="22"/>
          <w:szCs w:val="22"/>
        </w:rPr>
      </w:pPr>
    </w:p>
    <w:p w14:paraId="67B1B56E" w14:textId="77777777" w:rsidR="001D74F9" w:rsidRPr="001D74F9" w:rsidRDefault="001D74F9" w:rsidP="001D74F9">
      <w:pPr>
        <w:pStyle w:val="PargrafodaLista"/>
        <w:widowControl w:val="0"/>
        <w:numPr>
          <w:ilvl w:val="0"/>
          <w:numId w:val="23"/>
        </w:numPr>
        <w:spacing w:after="240"/>
        <w:contextualSpacing w:val="0"/>
        <w:jc w:val="both"/>
        <w:outlineLvl w:val="1"/>
        <w:rPr>
          <w:rFonts w:ascii="Arial" w:eastAsia="Arial" w:hAnsi="Arial" w:cs="Arial"/>
          <w:b/>
          <w:bCs/>
          <w:vanish/>
          <w:sz w:val="24"/>
          <w:szCs w:val="24"/>
        </w:rPr>
      </w:pPr>
    </w:p>
    <w:p w14:paraId="278A3440" w14:textId="77777777" w:rsidR="001D74F9" w:rsidRPr="001D74F9" w:rsidRDefault="001D74F9" w:rsidP="001D74F9">
      <w:pPr>
        <w:pStyle w:val="PargrafodaLista"/>
        <w:widowControl w:val="0"/>
        <w:numPr>
          <w:ilvl w:val="0"/>
          <w:numId w:val="23"/>
        </w:numPr>
        <w:spacing w:after="240"/>
        <w:contextualSpacing w:val="0"/>
        <w:jc w:val="both"/>
        <w:outlineLvl w:val="1"/>
        <w:rPr>
          <w:rFonts w:ascii="Arial" w:eastAsia="Arial" w:hAnsi="Arial" w:cs="Arial"/>
          <w:b/>
          <w:bCs/>
          <w:vanish/>
          <w:sz w:val="24"/>
          <w:szCs w:val="24"/>
        </w:rPr>
      </w:pPr>
    </w:p>
    <w:p w14:paraId="7C033551" w14:textId="77777777" w:rsidR="001D74F9" w:rsidRPr="001D74F9" w:rsidRDefault="001D74F9" w:rsidP="001D74F9">
      <w:pPr>
        <w:pStyle w:val="PargrafodaLista"/>
        <w:widowControl w:val="0"/>
        <w:numPr>
          <w:ilvl w:val="0"/>
          <w:numId w:val="23"/>
        </w:numPr>
        <w:spacing w:after="240"/>
        <w:contextualSpacing w:val="0"/>
        <w:jc w:val="both"/>
        <w:outlineLvl w:val="1"/>
        <w:rPr>
          <w:rFonts w:ascii="Arial" w:eastAsia="Arial" w:hAnsi="Arial" w:cs="Arial"/>
          <w:b/>
          <w:bCs/>
          <w:vanish/>
          <w:sz w:val="24"/>
          <w:szCs w:val="24"/>
        </w:rPr>
      </w:pPr>
    </w:p>
    <w:p w14:paraId="22215BDD" w14:textId="77777777" w:rsidR="001D74F9" w:rsidRPr="001D74F9" w:rsidRDefault="001D74F9" w:rsidP="001D74F9">
      <w:pPr>
        <w:pStyle w:val="PargrafodaLista"/>
        <w:widowControl w:val="0"/>
        <w:numPr>
          <w:ilvl w:val="0"/>
          <w:numId w:val="23"/>
        </w:numPr>
        <w:spacing w:after="240"/>
        <w:contextualSpacing w:val="0"/>
        <w:jc w:val="both"/>
        <w:outlineLvl w:val="1"/>
        <w:rPr>
          <w:rFonts w:ascii="Arial" w:eastAsia="Arial" w:hAnsi="Arial" w:cs="Arial"/>
          <w:b/>
          <w:bCs/>
          <w:vanish/>
          <w:sz w:val="24"/>
          <w:szCs w:val="24"/>
        </w:rPr>
      </w:pPr>
    </w:p>
    <w:p w14:paraId="74CDF570" w14:textId="77777777" w:rsidR="001D74F9" w:rsidRPr="001D74F9" w:rsidRDefault="001D74F9" w:rsidP="001D74F9">
      <w:pPr>
        <w:pStyle w:val="PargrafodaLista"/>
        <w:widowControl w:val="0"/>
        <w:numPr>
          <w:ilvl w:val="0"/>
          <w:numId w:val="23"/>
        </w:numPr>
        <w:spacing w:after="240"/>
        <w:contextualSpacing w:val="0"/>
        <w:jc w:val="both"/>
        <w:outlineLvl w:val="1"/>
        <w:rPr>
          <w:rFonts w:ascii="Arial" w:eastAsia="Arial" w:hAnsi="Arial" w:cs="Arial"/>
          <w:b/>
          <w:bCs/>
          <w:vanish/>
          <w:sz w:val="24"/>
          <w:szCs w:val="24"/>
        </w:rPr>
      </w:pPr>
    </w:p>
    <w:p w14:paraId="1C4DC6D2" w14:textId="77777777" w:rsidR="001D74F9" w:rsidRPr="001D74F9" w:rsidRDefault="001D74F9" w:rsidP="001D74F9">
      <w:pPr>
        <w:pStyle w:val="PargrafodaLista"/>
        <w:widowControl w:val="0"/>
        <w:numPr>
          <w:ilvl w:val="0"/>
          <w:numId w:val="23"/>
        </w:numPr>
        <w:spacing w:after="240"/>
        <w:contextualSpacing w:val="0"/>
        <w:jc w:val="both"/>
        <w:outlineLvl w:val="1"/>
        <w:rPr>
          <w:rFonts w:ascii="Arial" w:eastAsia="Arial" w:hAnsi="Arial" w:cs="Arial"/>
          <w:b/>
          <w:bCs/>
          <w:vanish/>
          <w:sz w:val="24"/>
          <w:szCs w:val="24"/>
        </w:rPr>
      </w:pPr>
    </w:p>
    <w:p w14:paraId="6ED126F3" w14:textId="77777777" w:rsidR="001D74F9" w:rsidRPr="001D74F9" w:rsidRDefault="001D74F9" w:rsidP="001D74F9">
      <w:pPr>
        <w:pStyle w:val="PargrafodaLista"/>
        <w:widowControl w:val="0"/>
        <w:numPr>
          <w:ilvl w:val="0"/>
          <w:numId w:val="23"/>
        </w:numPr>
        <w:spacing w:after="240"/>
        <w:contextualSpacing w:val="0"/>
        <w:jc w:val="both"/>
        <w:outlineLvl w:val="1"/>
        <w:rPr>
          <w:rFonts w:ascii="Arial" w:eastAsia="Arial" w:hAnsi="Arial" w:cs="Arial"/>
          <w:b/>
          <w:bCs/>
          <w:vanish/>
          <w:sz w:val="24"/>
          <w:szCs w:val="24"/>
        </w:rPr>
      </w:pPr>
    </w:p>
    <w:p w14:paraId="68D02F1D" w14:textId="77777777" w:rsidR="001D74F9" w:rsidRPr="001D74F9" w:rsidRDefault="001D74F9" w:rsidP="001D74F9">
      <w:pPr>
        <w:pStyle w:val="PargrafodaLista"/>
        <w:widowControl w:val="0"/>
        <w:numPr>
          <w:ilvl w:val="0"/>
          <w:numId w:val="23"/>
        </w:numPr>
        <w:spacing w:after="240"/>
        <w:contextualSpacing w:val="0"/>
        <w:jc w:val="both"/>
        <w:outlineLvl w:val="1"/>
        <w:rPr>
          <w:rFonts w:ascii="Arial" w:eastAsia="Arial" w:hAnsi="Arial" w:cs="Arial"/>
          <w:b/>
          <w:bCs/>
          <w:vanish/>
          <w:sz w:val="24"/>
          <w:szCs w:val="24"/>
        </w:rPr>
      </w:pPr>
    </w:p>
    <w:p w14:paraId="15AC48AD" w14:textId="77777777" w:rsidR="001D74F9" w:rsidRPr="001D74F9" w:rsidRDefault="001D74F9" w:rsidP="001D74F9">
      <w:pPr>
        <w:pStyle w:val="PargrafodaLista"/>
        <w:widowControl w:val="0"/>
        <w:numPr>
          <w:ilvl w:val="0"/>
          <w:numId w:val="23"/>
        </w:numPr>
        <w:spacing w:after="240"/>
        <w:contextualSpacing w:val="0"/>
        <w:jc w:val="both"/>
        <w:outlineLvl w:val="1"/>
        <w:rPr>
          <w:rFonts w:ascii="Arial" w:eastAsia="Arial" w:hAnsi="Arial" w:cs="Arial"/>
          <w:b/>
          <w:bCs/>
          <w:vanish/>
          <w:sz w:val="24"/>
          <w:szCs w:val="24"/>
        </w:rPr>
      </w:pPr>
    </w:p>
    <w:p w14:paraId="0D6CBFDC" w14:textId="77777777" w:rsidR="001D74F9" w:rsidRPr="001D74F9" w:rsidRDefault="001D74F9" w:rsidP="001D74F9">
      <w:pPr>
        <w:pStyle w:val="PargrafodaLista"/>
        <w:widowControl w:val="0"/>
        <w:numPr>
          <w:ilvl w:val="0"/>
          <w:numId w:val="23"/>
        </w:numPr>
        <w:spacing w:after="240"/>
        <w:contextualSpacing w:val="0"/>
        <w:jc w:val="both"/>
        <w:outlineLvl w:val="1"/>
        <w:rPr>
          <w:rFonts w:ascii="Arial" w:eastAsia="Arial" w:hAnsi="Arial" w:cs="Arial"/>
          <w:b/>
          <w:bCs/>
          <w:vanish/>
          <w:sz w:val="24"/>
          <w:szCs w:val="24"/>
        </w:rPr>
      </w:pPr>
    </w:p>
    <w:p w14:paraId="20091871" w14:textId="77777777" w:rsidR="001D74F9" w:rsidRPr="001D74F9" w:rsidRDefault="001D74F9" w:rsidP="001D74F9">
      <w:pPr>
        <w:pStyle w:val="PargrafodaLista"/>
        <w:widowControl w:val="0"/>
        <w:numPr>
          <w:ilvl w:val="0"/>
          <w:numId w:val="23"/>
        </w:numPr>
        <w:spacing w:after="240"/>
        <w:contextualSpacing w:val="0"/>
        <w:jc w:val="both"/>
        <w:outlineLvl w:val="1"/>
        <w:rPr>
          <w:rFonts w:ascii="Arial" w:eastAsia="Arial" w:hAnsi="Arial" w:cs="Arial"/>
          <w:b/>
          <w:bCs/>
          <w:vanish/>
          <w:sz w:val="24"/>
          <w:szCs w:val="24"/>
        </w:rPr>
      </w:pPr>
    </w:p>
    <w:p w14:paraId="17FB5F66" w14:textId="77777777" w:rsidR="001D74F9" w:rsidRPr="001D74F9" w:rsidRDefault="001D74F9" w:rsidP="001D74F9">
      <w:pPr>
        <w:pStyle w:val="PargrafodaLista"/>
        <w:widowControl w:val="0"/>
        <w:numPr>
          <w:ilvl w:val="0"/>
          <w:numId w:val="23"/>
        </w:numPr>
        <w:spacing w:after="240"/>
        <w:contextualSpacing w:val="0"/>
        <w:jc w:val="both"/>
        <w:outlineLvl w:val="1"/>
        <w:rPr>
          <w:rFonts w:ascii="Arial" w:eastAsia="Arial" w:hAnsi="Arial" w:cs="Arial"/>
          <w:b/>
          <w:bCs/>
          <w:vanish/>
          <w:sz w:val="24"/>
          <w:szCs w:val="24"/>
        </w:rPr>
      </w:pPr>
    </w:p>
    <w:p w14:paraId="21879650" w14:textId="77777777" w:rsidR="001D74F9" w:rsidRPr="001D74F9" w:rsidRDefault="001D74F9" w:rsidP="001D74F9">
      <w:pPr>
        <w:pStyle w:val="PargrafodaLista"/>
        <w:widowControl w:val="0"/>
        <w:numPr>
          <w:ilvl w:val="0"/>
          <w:numId w:val="23"/>
        </w:numPr>
        <w:spacing w:after="240"/>
        <w:contextualSpacing w:val="0"/>
        <w:jc w:val="both"/>
        <w:outlineLvl w:val="1"/>
        <w:rPr>
          <w:rFonts w:ascii="Arial" w:eastAsia="Arial" w:hAnsi="Arial" w:cs="Arial"/>
          <w:b/>
          <w:bCs/>
          <w:vanish/>
          <w:sz w:val="24"/>
          <w:szCs w:val="24"/>
        </w:rPr>
      </w:pPr>
    </w:p>
    <w:p w14:paraId="699E2EC3" w14:textId="77777777" w:rsidR="001D74F9" w:rsidRPr="001D74F9" w:rsidRDefault="001D74F9" w:rsidP="001D74F9">
      <w:pPr>
        <w:pStyle w:val="PargrafodaLista"/>
        <w:widowControl w:val="0"/>
        <w:numPr>
          <w:ilvl w:val="0"/>
          <w:numId w:val="23"/>
        </w:numPr>
        <w:spacing w:after="240"/>
        <w:contextualSpacing w:val="0"/>
        <w:jc w:val="both"/>
        <w:outlineLvl w:val="1"/>
        <w:rPr>
          <w:rFonts w:ascii="Arial" w:eastAsia="Arial" w:hAnsi="Arial" w:cs="Arial"/>
          <w:b/>
          <w:bCs/>
          <w:vanish/>
          <w:sz w:val="24"/>
          <w:szCs w:val="24"/>
        </w:rPr>
      </w:pPr>
    </w:p>
    <w:p w14:paraId="7474D56A" w14:textId="77777777" w:rsidR="001D74F9" w:rsidRPr="001D74F9" w:rsidRDefault="001D74F9" w:rsidP="001D74F9">
      <w:pPr>
        <w:pStyle w:val="PargrafodaLista"/>
        <w:widowControl w:val="0"/>
        <w:numPr>
          <w:ilvl w:val="0"/>
          <w:numId w:val="23"/>
        </w:numPr>
        <w:spacing w:after="240"/>
        <w:contextualSpacing w:val="0"/>
        <w:jc w:val="both"/>
        <w:outlineLvl w:val="1"/>
        <w:rPr>
          <w:rFonts w:ascii="Arial" w:eastAsia="Arial" w:hAnsi="Arial" w:cs="Arial"/>
          <w:b/>
          <w:bCs/>
          <w:vanish/>
          <w:sz w:val="24"/>
          <w:szCs w:val="24"/>
        </w:rPr>
      </w:pPr>
    </w:p>
    <w:p w14:paraId="412C36E6" w14:textId="77777777" w:rsidR="001D74F9" w:rsidRPr="001D74F9" w:rsidRDefault="001D74F9" w:rsidP="001D74F9">
      <w:pPr>
        <w:pStyle w:val="PargrafodaLista"/>
        <w:widowControl w:val="0"/>
        <w:numPr>
          <w:ilvl w:val="0"/>
          <w:numId w:val="23"/>
        </w:numPr>
        <w:spacing w:after="240"/>
        <w:contextualSpacing w:val="0"/>
        <w:jc w:val="both"/>
        <w:outlineLvl w:val="1"/>
        <w:rPr>
          <w:rFonts w:ascii="Arial" w:eastAsia="Arial" w:hAnsi="Arial" w:cs="Arial"/>
          <w:b/>
          <w:bCs/>
          <w:vanish/>
          <w:sz w:val="24"/>
          <w:szCs w:val="24"/>
        </w:rPr>
      </w:pPr>
    </w:p>
    <w:p w14:paraId="5842E4E7" w14:textId="77777777" w:rsidR="001D74F9" w:rsidRPr="001D74F9" w:rsidRDefault="001D74F9" w:rsidP="001D74F9">
      <w:pPr>
        <w:pStyle w:val="PargrafodaLista"/>
        <w:widowControl w:val="0"/>
        <w:numPr>
          <w:ilvl w:val="0"/>
          <w:numId w:val="23"/>
        </w:numPr>
        <w:spacing w:after="240"/>
        <w:contextualSpacing w:val="0"/>
        <w:jc w:val="both"/>
        <w:outlineLvl w:val="1"/>
        <w:rPr>
          <w:rFonts w:ascii="Arial" w:eastAsia="Arial" w:hAnsi="Arial" w:cs="Arial"/>
          <w:b/>
          <w:bCs/>
          <w:vanish/>
          <w:sz w:val="24"/>
          <w:szCs w:val="24"/>
        </w:rPr>
      </w:pPr>
    </w:p>
    <w:p w14:paraId="19545979" w14:textId="77777777" w:rsidR="001D74F9" w:rsidRPr="001D74F9" w:rsidRDefault="001D74F9" w:rsidP="001D74F9">
      <w:pPr>
        <w:pStyle w:val="PargrafodaLista"/>
        <w:widowControl w:val="0"/>
        <w:numPr>
          <w:ilvl w:val="0"/>
          <w:numId w:val="23"/>
        </w:numPr>
        <w:spacing w:after="240"/>
        <w:contextualSpacing w:val="0"/>
        <w:jc w:val="both"/>
        <w:outlineLvl w:val="1"/>
        <w:rPr>
          <w:rFonts w:ascii="Arial" w:eastAsia="Arial" w:hAnsi="Arial" w:cs="Arial"/>
          <w:b/>
          <w:bCs/>
          <w:vanish/>
          <w:sz w:val="24"/>
          <w:szCs w:val="24"/>
        </w:rPr>
      </w:pPr>
    </w:p>
    <w:p w14:paraId="53F92B7B" w14:textId="77777777" w:rsidR="001B7A7B" w:rsidRDefault="0086052F" w:rsidP="001D74F9">
      <w:pPr>
        <w:pStyle w:val="Ttulo2"/>
        <w:keepNext w:val="0"/>
        <w:widowControl w:val="0"/>
        <w:numPr>
          <w:ilvl w:val="1"/>
          <w:numId w:val="23"/>
        </w:numPr>
        <w:ind w:left="567"/>
      </w:pPr>
      <w:r>
        <w:rPr>
          <w:rFonts w:ascii="Arial" w:eastAsia="Arial" w:hAnsi="Arial" w:cs="Arial"/>
        </w:rPr>
        <w:t>Definições Preliminares</w:t>
      </w:r>
    </w:p>
    <w:p w14:paraId="1905F430" w14:textId="6D25A36E" w:rsidR="001B7A7B" w:rsidRPr="00AA037E" w:rsidRDefault="00AA037E" w:rsidP="001A4A95">
      <w:pPr>
        <w:pStyle w:val="Ttulo3"/>
        <w:keepNext w:val="0"/>
        <w:widowControl w:val="0"/>
        <w:numPr>
          <w:ilvl w:val="2"/>
          <w:numId w:val="33"/>
        </w:numPr>
        <w:spacing w:after="240" w:line="276" w:lineRule="auto"/>
        <w:ind w:left="851" w:hanging="862"/>
        <w:jc w:val="both"/>
        <w:rPr>
          <w:b w:val="0"/>
          <w:sz w:val="24"/>
          <w:szCs w:val="24"/>
        </w:rPr>
      </w:pPr>
      <w:r w:rsidRPr="00AA037E">
        <w:rPr>
          <w:b w:val="0"/>
          <w:sz w:val="24"/>
          <w:szCs w:val="24"/>
        </w:rPr>
        <w:t xml:space="preserve">Encerrada a etapa competitiva e verificada a aceitabilidade preliminar da proposta do primeiro classificado quanto ao valor (compatibilidade com o valor estimado e exequibilidade), o Pregoeiro o convocará para a realização da POC, que deverá ocorrer em até 05 (cinco) dias úteis contados da convocação. A POC integra a fase de julgamento e destina-se a verificar a conformidade da solução ofertada com as especificações técnicas deste Termo de Referência, </w:t>
      </w:r>
      <w:r w:rsidRPr="00AA037E">
        <w:rPr>
          <w:rStyle w:val="Forte"/>
          <w:sz w:val="24"/>
          <w:szCs w:val="24"/>
        </w:rPr>
        <w:t>condicionando o aceite da proposta ao seu resultado</w:t>
      </w:r>
      <w:r w:rsidRPr="00AA037E">
        <w:rPr>
          <w:b w:val="0"/>
          <w:sz w:val="24"/>
          <w:szCs w:val="24"/>
        </w:rPr>
        <w:t>. O Pregoeiro divulgará na plataforma os detalhes do agendamento para acompanhamento pelos interessados.</w:t>
      </w:r>
    </w:p>
    <w:p w14:paraId="14759B80" w14:textId="488E5766"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 xml:space="preserve">Uma vez iniciada, a POC deverá ser concluída em até </w:t>
      </w:r>
      <w:r w:rsidR="00324429">
        <w:rPr>
          <w:sz w:val="24"/>
          <w:szCs w:val="24"/>
        </w:rPr>
        <w:t>05</w:t>
      </w:r>
      <w:r>
        <w:rPr>
          <w:sz w:val="24"/>
          <w:szCs w:val="24"/>
        </w:rPr>
        <w:t xml:space="preserve"> (</w:t>
      </w:r>
      <w:r w:rsidR="00324429">
        <w:rPr>
          <w:sz w:val="24"/>
          <w:szCs w:val="24"/>
        </w:rPr>
        <w:t>cinco</w:t>
      </w:r>
      <w:r>
        <w:rPr>
          <w:sz w:val="24"/>
          <w:szCs w:val="24"/>
        </w:rPr>
        <w:t>) dias úteis, e</w:t>
      </w:r>
      <w:r>
        <w:rPr>
          <w:b w:val="0"/>
          <w:bCs w:val="0"/>
          <w:sz w:val="24"/>
          <w:szCs w:val="24"/>
        </w:rPr>
        <w:t xml:space="preserve"> durante esse período a licitante deverá realizar a apresentação de todos os itens descritos no </w:t>
      </w:r>
      <w:r>
        <w:rPr>
          <w:sz w:val="24"/>
          <w:szCs w:val="24"/>
        </w:rPr>
        <w:t xml:space="preserve">Item </w:t>
      </w:r>
      <w:r w:rsidR="0022107B">
        <w:rPr>
          <w:sz w:val="24"/>
          <w:szCs w:val="24"/>
        </w:rPr>
        <w:t>18</w:t>
      </w:r>
      <w:r>
        <w:rPr>
          <w:sz w:val="24"/>
          <w:szCs w:val="24"/>
        </w:rPr>
        <w:t>.3 – Tabela de Avaliação da Prova de Conceito (POC)</w:t>
      </w:r>
      <w:r>
        <w:rPr>
          <w:b w:val="0"/>
          <w:bCs w:val="0"/>
          <w:sz w:val="24"/>
          <w:szCs w:val="24"/>
        </w:rPr>
        <w:t>.</w:t>
      </w:r>
    </w:p>
    <w:p w14:paraId="7EDB2A9A"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 xml:space="preserve">Participarão da realização da POC os representantes credenciados da licitante 1ª (primeira) </w:t>
      </w:r>
      <w:proofErr w:type="gramStart"/>
      <w:r>
        <w:rPr>
          <w:b w:val="0"/>
          <w:bCs w:val="0"/>
          <w:sz w:val="24"/>
          <w:szCs w:val="24"/>
        </w:rPr>
        <w:t>colocada, demais licitantes</w:t>
      </w:r>
      <w:proofErr w:type="gramEnd"/>
      <w:r>
        <w:rPr>
          <w:b w:val="0"/>
          <w:bCs w:val="0"/>
          <w:sz w:val="24"/>
          <w:szCs w:val="24"/>
        </w:rPr>
        <w:t xml:space="preserve"> e interessados, além dos membros da Comissão Técnica da CONTRATANTE.</w:t>
      </w:r>
    </w:p>
    <w:p w14:paraId="38FE637C" w14:textId="02B2545E"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Durante a POC poderão ser feitos questionamentos à licitante</w:t>
      </w:r>
      <w:r w:rsidRPr="00DF4010">
        <w:rPr>
          <w:bCs w:val="0"/>
          <w:sz w:val="24"/>
          <w:szCs w:val="24"/>
        </w:rPr>
        <w:t>, exclusivamente pela Comissão Técnica da CONTRATANTE</w:t>
      </w:r>
      <w:r>
        <w:rPr>
          <w:b w:val="0"/>
          <w:bCs w:val="0"/>
          <w:sz w:val="24"/>
          <w:szCs w:val="24"/>
        </w:rPr>
        <w:t xml:space="preserve">, sendo permitido o fornecimento de explicações dos requisitos descritos no </w:t>
      </w:r>
      <w:r>
        <w:rPr>
          <w:sz w:val="24"/>
          <w:szCs w:val="24"/>
        </w:rPr>
        <w:t xml:space="preserve">Item </w:t>
      </w:r>
      <w:r w:rsidR="0022107B">
        <w:rPr>
          <w:sz w:val="24"/>
          <w:szCs w:val="24"/>
        </w:rPr>
        <w:t>18</w:t>
      </w:r>
      <w:r>
        <w:rPr>
          <w:sz w:val="24"/>
          <w:szCs w:val="24"/>
        </w:rPr>
        <w:t>.3 – Tabela de Avaliação da Prova de Conceito (POC)</w:t>
      </w:r>
      <w:r>
        <w:rPr>
          <w:b w:val="0"/>
          <w:bCs w:val="0"/>
          <w:sz w:val="24"/>
          <w:szCs w:val="24"/>
        </w:rPr>
        <w:t>.</w:t>
      </w:r>
    </w:p>
    <w:p w14:paraId="123B6A89"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 xml:space="preserve">O resultado da avaliação da Comissão Técnica da CONTRATANTE, expresso por ATENDIDO – SIM ou NÃO – será fornecido imediatamente após a declaração de </w:t>
      </w:r>
      <w:r>
        <w:rPr>
          <w:b w:val="0"/>
          <w:bCs w:val="0"/>
          <w:sz w:val="24"/>
          <w:szCs w:val="24"/>
        </w:rPr>
        <w:lastRenderedPageBreak/>
        <w:t>conclusão de cada requisito executado pela licitante.</w:t>
      </w:r>
    </w:p>
    <w:p w14:paraId="0C72BF1F" w14:textId="11BB7DA2" w:rsidR="001B7A7B" w:rsidRDefault="0086052F" w:rsidP="001A4A95">
      <w:pPr>
        <w:pStyle w:val="Ttulo3"/>
        <w:keepNext w:val="0"/>
        <w:widowControl w:val="0"/>
        <w:numPr>
          <w:ilvl w:val="2"/>
          <w:numId w:val="33"/>
        </w:numPr>
        <w:spacing w:line="276" w:lineRule="auto"/>
        <w:ind w:left="851" w:hanging="862"/>
        <w:jc w:val="both"/>
      </w:pPr>
      <w:r>
        <w:rPr>
          <w:b w:val="0"/>
          <w:bCs w:val="0"/>
          <w:sz w:val="24"/>
          <w:szCs w:val="24"/>
        </w:rPr>
        <w:t xml:space="preserve">A avaliação dos itens da POC será realizada com base no atendimento aos requisitos descritos no </w:t>
      </w:r>
      <w:r>
        <w:rPr>
          <w:sz w:val="24"/>
          <w:szCs w:val="24"/>
        </w:rPr>
        <w:t xml:space="preserve">Item </w:t>
      </w:r>
      <w:r w:rsidR="0022107B">
        <w:rPr>
          <w:sz w:val="24"/>
          <w:szCs w:val="24"/>
        </w:rPr>
        <w:t>18</w:t>
      </w:r>
      <w:r>
        <w:rPr>
          <w:sz w:val="24"/>
          <w:szCs w:val="24"/>
        </w:rPr>
        <w:t>.3 – Tabela de Avaliação da Prova de Conceito (POC)</w:t>
      </w:r>
      <w:r>
        <w:rPr>
          <w:b w:val="0"/>
          <w:bCs w:val="0"/>
          <w:sz w:val="24"/>
          <w:szCs w:val="24"/>
        </w:rPr>
        <w:t>, independentemente das nomenclaturas e textos escritos e utilizados nas telas/relatórios do SISTEMA.</w:t>
      </w:r>
    </w:p>
    <w:p w14:paraId="291AC854" w14:textId="77777777" w:rsidR="001B7A7B" w:rsidRDefault="001B7A7B" w:rsidP="000D557D">
      <w:pPr>
        <w:widowControl w:val="0"/>
        <w:ind w:left="851"/>
      </w:pPr>
    </w:p>
    <w:p w14:paraId="0383FD9C" w14:textId="2FAD56B7" w:rsidR="001B7A7B" w:rsidRPr="00DF4010" w:rsidRDefault="0086052F" w:rsidP="001A4A95">
      <w:pPr>
        <w:pStyle w:val="Ttulo3"/>
        <w:keepNext w:val="0"/>
        <w:widowControl w:val="0"/>
        <w:numPr>
          <w:ilvl w:val="2"/>
          <w:numId w:val="33"/>
        </w:numPr>
        <w:spacing w:after="240" w:line="276" w:lineRule="auto"/>
        <w:ind w:left="851" w:hanging="862"/>
        <w:jc w:val="both"/>
        <w:rPr>
          <w:b w:val="0"/>
        </w:rPr>
      </w:pPr>
      <w:r w:rsidRPr="00DF4010">
        <w:rPr>
          <w:b w:val="0"/>
          <w:sz w:val="24"/>
          <w:szCs w:val="24"/>
        </w:rPr>
        <w:t xml:space="preserve">Todos os itens avaliados na POC, independentemente de serem atendidos ou não, deverão ser entregues na fase de implantação do Sistema, conforme cronograma previsto na Tabela Cronograma de Implantação – item </w:t>
      </w:r>
      <w:r w:rsidR="0022107B" w:rsidRPr="00DF4010">
        <w:rPr>
          <w:b w:val="0"/>
          <w:sz w:val="24"/>
          <w:szCs w:val="24"/>
        </w:rPr>
        <w:t>17.2</w:t>
      </w:r>
      <w:r w:rsidRPr="00DF4010">
        <w:rPr>
          <w:b w:val="0"/>
          <w:sz w:val="24"/>
          <w:szCs w:val="24"/>
        </w:rPr>
        <w:t>.</w:t>
      </w:r>
    </w:p>
    <w:p w14:paraId="79A4FAE6" w14:textId="1222758F"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 xml:space="preserve">A Comissão Técnica de avaliação da POC </w:t>
      </w:r>
      <w:r w:rsidR="00AA037E">
        <w:rPr>
          <w:b w:val="0"/>
          <w:bCs w:val="0"/>
          <w:sz w:val="24"/>
          <w:szCs w:val="24"/>
        </w:rPr>
        <w:t>foi</w:t>
      </w:r>
      <w:r>
        <w:rPr>
          <w:b w:val="0"/>
          <w:bCs w:val="0"/>
          <w:sz w:val="24"/>
          <w:szCs w:val="24"/>
        </w:rPr>
        <w:t xml:space="preserve"> designada pela CONTRATANTE, </w:t>
      </w:r>
      <w:r w:rsidR="00DF4010">
        <w:rPr>
          <w:b w:val="0"/>
          <w:bCs w:val="0"/>
          <w:sz w:val="24"/>
          <w:szCs w:val="24"/>
        </w:rPr>
        <w:t xml:space="preserve">por meio </w:t>
      </w:r>
      <w:r w:rsidR="00AA037E">
        <w:rPr>
          <w:b w:val="0"/>
          <w:bCs w:val="0"/>
          <w:sz w:val="24"/>
          <w:szCs w:val="24"/>
        </w:rPr>
        <w:t xml:space="preserve">da </w:t>
      </w:r>
      <w:r w:rsidR="00AA037E" w:rsidRPr="00AA037E">
        <w:rPr>
          <w:b w:val="0"/>
          <w:sz w:val="24"/>
          <w:szCs w:val="24"/>
        </w:rPr>
        <w:t>Portaria nº 04/SGAF/2026</w:t>
      </w:r>
      <w:r>
        <w:rPr>
          <w:b w:val="0"/>
          <w:bCs w:val="0"/>
          <w:sz w:val="24"/>
          <w:szCs w:val="24"/>
        </w:rPr>
        <w:t>,</w:t>
      </w:r>
      <w:r w:rsidR="00AA037E">
        <w:rPr>
          <w:b w:val="0"/>
          <w:bCs w:val="0"/>
          <w:sz w:val="24"/>
          <w:szCs w:val="24"/>
        </w:rPr>
        <w:t xml:space="preserve"> publicada no Diário Oficial do Município em 21/01/2026,</w:t>
      </w:r>
      <w:r w:rsidR="00DF4010">
        <w:rPr>
          <w:b w:val="0"/>
          <w:bCs w:val="0"/>
          <w:sz w:val="24"/>
          <w:szCs w:val="24"/>
        </w:rPr>
        <w:t xml:space="preserve"> </w:t>
      </w:r>
      <w:r w:rsidR="00AA037E">
        <w:rPr>
          <w:b w:val="0"/>
          <w:bCs w:val="0"/>
          <w:sz w:val="24"/>
          <w:szCs w:val="24"/>
        </w:rPr>
        <w:t>sendo</w:t>
      </w:r>
      <w:r>
        <w:rPr>
          <w:b w:val="0"/>
          <w:bCs w:val="0"/>
          <w:sz w:val="24"/>
          <w:szCs w:val="24"/>
        </w:rPr>
        <w:t xml:space="preserve"> composta por:</w:t>
      </w:r>
    </w:p>
    <w:p w14:paraId="493A305B" w14:textId="56A1B539" w:rsidR="001B7A7B" w:rsidRDefault="0086052F" w:rsidP="001A4A95">
      <w:pPr>
        <w:pStyle w:val="Ttulo4"/>
        <w:keepNext w:val="0"/>
        <w:widowControl w:val="0"/>
        <w:numPr>
          <w:ilvl w:val="3"/>
          <w:numId w:val="33"/>
        </w:numPr>
        <w:spacing w:after="240" w:line="276" w:lineRule="auto"/>
        <w:ind w:left="993" w:hanging="1004"/>
      </w:pPr>
      <w:r>
        <w:rPr>
          <w:b w:val="0"/>
          <w:bCs w:val="0"/>
          <w:sz w:val="24"/>
          <w:szCs w:val="24"/>
        </w:rPr>
        <w:t xml:space="preserve">Servidores lotados na Coordenadoria Tributária Mobiliária, responsáveis por avaliarem os itens constantes do </w:t>
      </w:r>
      <w:r>
        <w:rPr>
          <w:sz w:val="24"/>
          <w:szCs w:val="24"/>
        </w:rPr>
        <w:t>Item 1</w:t>
      </w:r>
      <w:r w:rsidR="0022107B">
        <w:rPr>
          <w:sz w:val="24"/>
          <w:szCs w:val="24"/>
        </w:rPr>
        <w:t>8</w:t>
      </w:r>
      <w:r>
        <w:rPr>
          <w:sz w:val="24"/>
          <w:szCs w:val="24"/>
        </w:rPr>
        <w:t>.3 – Tabela de Avaliação da Prova de Conceito (POC)</w:t>
      </w:r>
      <w:r>
        <w:rPr>
          <w:b w:val="0"/>
          <w:bCs w:val="0"/>
          <w:sz w:val="24"/>
          <w:szCs w:val="24"/>
        </w:rPr>
        <w:t xml:space="preserve">. </w:t>
      </w:r>
    </w:p>
    <w:p w14:paraId="585DF4FD" w14:textId="13A6043F" w:rsidR="001B7A7B" w:rsidRDefault="0086052F" w:rsidP="001A4A95">
      <w:pPr>
        <w:pStyle w:val="Ttulo4"/>
        <w:keepNext w:val="0"/>
        <w:widowControl w:val="0"/>
        <w:numPr>
          <w:ilvl w:val="3"/>
          <w:numId w:val="33"/>
        </w:numPr>
        <w:spacing w:after="240" w:line="276" w:lineRule="auto"/>
        <w:ind w:left="993" w:hanging="1004"/>
      </w:pPr>
      <w:r>
        <w:rPr>
          <w:b w:val="0"/>
          <w:bCs w:val="0"/>
          <w:sz w:val="24"/>
          <w:szCs w:val="24"/>
        </w:rPr>
        <w:t xml:space="preserve">Servidores do Departamento de Tecnologia da Informação, responsáveis por avaliarem os </w:t>
      </w:r>
      <w:r>
        <w:rPr>
          <w:sz w:val="24"/>
          <w:szCs w:val="24"/>
        </w:rPr>
        <w:t xml:space="preserve">Itens </w:t>
      </w:r>
      <w:r w:rsidR="001B796A">
        <w:rPr>
          <w:sz w:val="24"/>
          <w:szCs w:val="24"/>
        </w:rPr>
        <w:t>18</w:t>
      </w:r>
      <w:r>
        <w:rPr>
          <w:sz w:val="24"/>
          <w:szCs w:val="24"/>
        </w:rPr>
        <w:t xml:space="preserve">.2.1, </w:t>
      </w:r>
      <w:r w:rsidR="001B796A">
        <w:rPr>
          <w:sz w:val="24"/>
          <w:szCs w:val="24"/>
        </w:rPr>
        <w:t>18</w:t>
      </w:r>
      <w:r>
        <w:rPr>
          <w:sz w:val="24"/>
          <w:szCs w:val="24"/>
        </w:rPr>
        <w:t xml:space="preserve">.2.2, </w:t>
      </w:r>
      <w:r w:rsidR="001B796A">
        <w:rPr>
          <w:sz w:val="24"/>
          <w:szCs w:val="24"/>
        </w:rPr>
        <w:t>18</w:t>
      </w:r>
      <w:r>
        <w:rPr>
          <w:sz w:val="24"/>
          <w:szCs w:val="24"/>
        </w:rPr>
        <w:t xml:space="preserve">.2.3, </w:t>
      </w:r>
      <w:r w:rsidR="001B796A">
        <w:rPr>
          <w:sz w:val="24"/>
          <w:szCs w:val="24"/>
        </w:rPr>
        <w:t>18</w:t>
      </w:r>
      <w:r>
        <w:rPr>
          <w:sz w:val="24"/>
          <w:szCs w:val="24"/>
        </w:rPr>
        <w:t xml:space="preserve">.2.4, </w:t>
      </w:r>
      <w:r w:rsidR="001B796A">
        <w:rPr>
          <w:sz w:val="24"/>
          <w:szCs w:val="24"/>
        </w:rPr>
        <w:t>18</w:t>
      </w:r>
      <w:r>
        <w:rPr>
          <w:sz w:val="24"/>
          <w:szCs w:val="24"/>
        </w:rPr>
        <w:t xml:space="preserve">.2.5, </w:t>
      </w:r>
      <w:r w:rsidR="001B796A">
        <w:rPr>
          <w:sz w:val="24"/>
          <w:szCs w:val="24"/>
        </w:rPr>
        <w:t>18</w:t>
      </w:r>
      <w:r>
        <w:rPr>
          <w:sz w:val="24"/>
          <w:szCs w:val="24"/>
        </w:rPr>
        <w:t xml:space="preserve">.2.6, </w:t>
      </w:r>
      <w:r w:rsidR="001B796A">
        <w:rPr>
          <w:sz w:val="24"/>
          <w:szCs w:val="24"/>
        </w:rPr>
        <w:t>18</w:t>
      </w:r>
      <w:r>
        <w:rPr>
          <w:sz w:val="24"/>
          <w:szCs w:val="24"/>
        </w:rPr>
        <w:t>.2.8</w:t>
      </w:r>
      <w:r>
        <w:rPr>
          <w:b w:val="0"/>
          <w:bCs w:val="0"/>
          <w:sz w:val="24"/>
          <w:szCs w:val="24"/>
        </w:rPr>
        <w:t xml:space="preserve"> e seus subitens, além de dar apoio durante a execução da POC, nos casos previstos </w:t>
      </w:r>
      <w:r>
        <w:rPr>
          <w:sz w:val="24"/>
          <w:szCs w:val="24"/>
        </w:rPr>
        <w:t>nos Itens</w:t>
      </w:r>
      <w:proofErr w:type="gramStart"/>
      <w:r>
        <w:rPr>
          <w:sz w:val="24"/>
          <w:szCs w:val="24"/>
        </w:rPr>
        <w:t xml:space="preserve">  </w:t>
      </w:r>
      <w:proofErr w:type="gramEnd"/>
      <w:r w:rsidR="001B796A">
        <w:rPr>
          <w:sz w:val="24"/>
          <w:szCs w:val="24"/>
        </w:rPr>
        <w:t>18</w:t>
      </w:r>
      <w:r>
        <w:rPr>
          <w:sz w:val="24"/>
          <w:szCs w:val="24"/>
        </w:rPr>
        <w:t xml:space="preserve">.2.9 e </w:t>
      </w:r>
      <w:r w:rsidR="001B796A">
        <w:rPr>
          <w:sz w:val="24"/>
          <w:szCs w:val="24"/>
        </w:rPr>
        <w:t>18</w:t>
      </w:r>
      <w:r>
        <w:rPr>
          <w:sz w:val="24"/>
          <w:szCs w:val="24"/>
        </w:rPr>
        <w:t>.2.10</w:t>
      </w:r>
      <w:r>
        <w:rPr>
          <w:b w:val="0"/>
          <w:bCs w:val="0"/>
          <w:sz w:val="24"/>
          <w:szCs w:val="24"/>
        </w:rPr>
        <w:t xml:space="preserve">, desde que a licitante opte por utilizar o link da CONTRATANTE conforme </w:t>
      </w:r>
      <w:r>
        <w:rPr>
          <w:sz w:val="24"/>
          <w:szCs w:val="24"/>
        </w:rPr>
        <w:t xml:space="preserve">Item </w:t>
      </w:r>
      <w:r w:rsidR="001B796A">
        <w:rPr>
          <w:sz w:val="24"/>
          <w:szCs w:val="24"/>
        </w:rPr>
        <w:t>18</w:t>
      </w:r>
      <w:r>
        <w:rPr>
          <w:sz w:val="24"/>
          <w:szCs w:val="24"/>
        </w:rPr>
        <w:t>.2.9</w:t>
      </w:r>
      <w:r>
        <w:rPr>
          <w:b w:val="0"/>
          <w:bCs w:val="0"/>
          <w:sz w:val="24"/>
          <w:szCs w:val="24"/>
        </w:rPr>
        <w:t xml:space="preserve">. </w:t>
      </w:r>
    </w:p>
    <w:p w14:paraId="278C7743" w14:textId="77777777" w:rsidR="001B7A7B" w:rsidRDefault="0086052F" w:rsidP="001A4A95">
      <w:pPr>
        <w:pStyle w:val="Ttulo4"/>
        <w:keepNext w:val="0"/>
        <w:widowControl w:val="0"/>
        <w:numPr>
          <w:ilvl w:val="3"/>
          <w:numId w:val="33"/>
        </w:numPr>
        <w:spacing w:after="240" w:line="276" w:lineRule="auto"/>
        <w:ind w:left="993" w:hanging="1004"/>
      </w:pPr>
      <w:r>
        <w:rPr>
          <w:b w:val="0"/>
          <w:bCs w:val="0"/>
          <w:sz w:val="24"/>
          <w:szCs w:val="24"/>
        </w:rPr>
        <w:t>Os demais itens que tratam da dinâmica de apresentação da POC são de controle geral da Comissão Técnica antes, durante e depois do desenvolvimento da apresentação e sempre que necessário for dirimir acerca de assunto de operacionalização do certame ou de interpretação de quaisquer regras do Edital, recorrerá ao Pregoeiro.</w:t>
      </w:r>
    </w:p>
    <w:p w14:paraId="52C807A7" w14:textId="77777777"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Após a conclusão do julgamento feito pela Comissão Técnica da CONTRATANTE, será informado a licitante o resultado da avaliação. A licitante que não obtiver aprovação na avaliação da POC estará automaticamente desclassificada, procedendo-se o chamamento da segunda colocada e assim sucessivamente.</w:t>
      </w:r>
    </w:p>
    <w:p w14:paraId="5EDA61FD" w14:textId="314191A0" w:rsidR="001B7A7B" w:rsidRDefault="0086052F" w:rsidP="001A4A95">
      <w:pPr>
        <w:pStyle w:val="Ttulo3"/>
        <w:keepNext w:val="0"/>
        <w:widowControl w:val="0"/>
        <w:numPr>
          <w:ilvl w:val="2"/>
          <w:numId w:val="33"/>
        </w:numPr>
        <w:spacing w:after="240" w:line="276" w:lineRule="auto"/>
        <w:ind w:left="851" w:hanging="862"/>
        <w:jc w:val="both"/>
      </w:pPr>
      <w:r>
        <w:rPr>
          <w:b w:val="0"/>
          <w:bCs w:val="0"/>
          <w:sz w:val="24"/>
          <w:szCs w:val="24"/>
        </w:rPr>
        <w:t xml:space="preserve">A licitante deverá manter em sua posse uma cópia do estado (código-fonte) do SISTEMA utilizado na realização da POC, durante toda a vigência do contrato, para comprovar sua posterior legitimidade, caso </w:t>
      </w:r>
      <w:proofErr w:type="gramStart"/>
      <w:r>
        <w:rPr>
          <w:b w:val="0"/>
          <w:bCs w:val="0"/>
          <w:sz w:val="24"/>
          <w:szCs w:val="24"/>
        </w:rPr>
        <w:t>solicitado, observados</w:t>
      </w:r>
      <w:proofErr w:type="gramEnd"/>
      <w:r>
        <w:rPr>
          <w:b w:val="0"/>
          <w:bCs w:val="0"/>
          <w:sz w:val="24"/>
          <w:szCs w:val="24"/>
        </w:rPr>
        <w:t xml:space="preserve"> os itens 1</w:t>
      </w:r>
      <w:r w:rsidR="00085056">
        <w:rPr>
          <w:b w:val="0"/>
          <w:bCs w:val="0"/>
          <w:sz w:val="24"/>
          <w:szCs w:val="24"/>
        </w:rPr>
        <w:t>8</w:t>
      </w:r>
      <w:r>
        <w:rPr>
          <w:b w:val="0"/>
          <w:bCs w:val="0"/>
          <w:sz w:val="24"/>
          <w:szCs w:val="24"/>
        </w:rPr>
        <w:t>.2.5 e 1</w:t>
      </w:r>
      <w:r w:rsidR="00085056">
        <w:rPr>
          <w:b w:val="0"/>
          <w:bCs w:val="0"/>
          <w:sz w:val="24"/>
          <w:szCs w:val="24"/>
        </w:rPr>
        <w:t>8</w:t>
      </w:r>
      <w:r>
        <w:rPr>
          <w:b w:val="0"/>
          <w:bCs w:val="0"/>
          <w:sz w:val="24"/>
          <w:szCs w:val="24"/>
        </w:rPr>
        <w:t>.2.6 deste TR.</w:t>
      </w:r>
    </w:p>
    <w:p w14:paraId="7AEE1C52" w14:textId="77777777" w:rsidR="001B7A7B" w:rsidRDefault="001B7A7B" w:rsidP="000D557D">
      <w:pPr>
        <w:widowControl w:val="0"/>
      </w:pPr>
    </w:p>
    <w:p w14:paraId="1BC167D5" w14:textId="77777777" w:rsidR="00693AE1" w:rsidRPr="00693AE1" w:rsidRDefault="00693AE1" w:rsidP="00693AE1">
      <w:pPr>
        <w:pStyle w:val="PargrafodaLista"/>
        <w:widowControl w:val="0"/>
        <w:numPr>
          <w:ilvl w:val="0"/>
          <w:numId w:val="24"/>
        </w:numPr>
        <w:spacing w:after="240"/>
        <w:contextualSpacing w:val="0"/>
        <w:jc w:val="both"/>
        <w:outlineLvl w:val="1"/>
        <w:rPr>
          <w:rFonts w:ascii="Arial" w:eastAsia="Arial" w:hAnsi="Arial" w:cs="Arial"/>
          <w:b/>
          <w:bCs/>
          <w:vanish/>
          <w:sz w:val="24"/>
          <w:szCs w:val="24"/>
        </w:rPr>
      </w:pPr>
      <w:bookmarkStart w:id="62" w:name="_8lmf92dia0q3" w:colFirst="0" w:colLast="0"/>
      <w:bookmarkEnd w:id="62"/>
    </w:p>
    <w:p w14:paraId="65B91B89" w14:textId="77777777" w:rsidR="00693AE1" w:rsidRPr="00693AE1" w:rsidRDefault="00693AE1" w:rsidP="00693AE1">
      <w:pPr>
        <w:pStyle w:val="PargrafodaLista"/>
        <w:widowControl w:val="0"/>
        <w:numPr>
          <w:ilvl w:val="0"/>
          <w:numId w:val="24"/>
        </w:numPr>
        <w:spacing w:after="240"/>
        <w:contextualSpacing w:val="0"/>
        <w:jc w:val="both"/>
        <w:outlineLvl w:val="1"/>
        <w:rPr>
          <w:rFonts w:ascii="Arial" w:eastAsia="Arial" w:hAnsi="Arial" w:cs="Arial"/>
          <w:b/>
          <w:bCs/>
          <w:vanish/>
          <w:sz w:val="24"/>
          <w:szCs w:val="24"/>
        </w:rPr>
      </w:pPr>
    </w:p>
    <w:p w14:paraId="096249B7" w14:textId="77777777" w:rsidR="00693AE1" w:rsidRPr="00693AE1" w:rsidRDefault="00693AE1" w:rsidP="00693AE1">
      <w:pPr>
        <w:pStyle w:val="PargrafodaLista"/>
        <w:widowControl w:val="0"/>
        <w:numPr>
          <w:ilvl w:val="0"/>
          <w:numId w:val="24"/>
        </w:numPr>
        <w:spacing w:after="240"/>
        <w:contextualSpacing w:val="0"/>
        <w:jc w:val="both"/>
        <w:outlineLvl w:val="1"/>
        <w:rPr>
          <w:rFonts w:ascii="Arial" w:eastAsia="Arial" w:hAnsi="Arial" w:cs="Arial"/>
          <w:b/>
          <w:bCs/>
          <w:vanish/>
          <w:sz w:val="24"/>
          <w:szCs w:val="24"/>
        </w:rPr>
      </w:pPr>
    </w:p>
    <w:p w14:paraId="1AB29706" w14:textId="77777777" w:rsidR="00693AE1" w:rsidRPr="00693AE1" w:rsidRDefault="00693AE1" w:rsidP="00693AE1">
      <w:pPr>
        <w:pStyle w:val="PargrafodaLista"/>
        <w:widowControl w:val="0"/>
        <w:numPr>
          <w:ilvl w:val="0"/>
          <w:numId w:val="24"/>
        </w:numPr>
        <w:spacing w:after="240"/>
        <w:contextualSpacing w:val="0"/>
        <w:jc w:val="both"/>
        <w:outlineLvl w:val="1"/>
        <w:rPr>
          <w:rFonts w:ascii="Arial" w:eastAsia="Arial" w:hAnsi="Arial" w:cs="Arial"/>
          <w:b/>
          <w:bCs/>
          <w:vanish/>
          <w:sz w:val="24"/>
          <w:szCs w:val="24"/>
        </w:rPr>
      </w:pPr>
    </w:p>
    <w:p w14:paraId="505874BB" w14:textId="77777777" w:rsidR="00693AE1" w:rsidRPr="00693AE1" w:rsidRDefault="00693AE1" w:rsidP="00693AE1">
      <w:pPr>
        <w:pStyle w:val="PargrafodaLista"/>
        <w:widowControl w:val="0"/>
        <w:numPr>
          <w:ilvl w:val="0"/>
          <w:numId w:val="24"/>
        </w:numPr>
        <w:spacing w:after="240"/>
        <w:contextualSpacing w:val="0"/>
        <w:jc w:val="both"/>
        <w:outlineLvl w:val="1"/>
        <w:rPr>
          <w:rFonts w:ascii="Arial" w:eastAsia="Arial" w:hAnsi="Arial" w:cs="Arial"/>
          <w:b/>
          <w:bCs/>
          <w:vanish/>
          <w:sz w:val="24"/>
          <w:szCs w:val="24"/>
        </w:rPr>
      </w:pPr>
    </w:p>
    <w:p w14:paraId="6C830292" w14:textId="77777777" w:rsidR="00693AE1" w:rsidRPr="00693AE1" w:rsidRDefault="00693AE1" w:rsidP="00693AE1">
      <w:pPr>
        <w:pStyle w:val="PargrafodaLista"/>
        <w:widowControl w:val="0"/>
        <w:numPr>
          <w:ilvl w:val="0"/>
          <w:numId w:val="24"/>
        </w:numPr>
        <w:spacing w:after="240"/>
        <w:contextualSpacing w:val="0"/>
        <w:jc w:val="both"/>
        <w:outlineLvl w:val="1"/>
        <w:rPr>
          <w:rFonts w:ascii="Arial" w:eastAsia="Arial" w:hAnsi="Arial" w:cs="Arial"/>
          <w:b/>
          <w:bCs/>
          <w:vanish/>
          <w:sz w:val="24"/>
          <w:szCs w:val="24"/>
        </w:rPr>
      </w:pPr>
    </w:p>
    <w:p w14:paraId="790696AB" w14:textId="77777777" w:rsidR="00693AE1" w:rsidRPr="00693AE1" w:rsidRDefault="00693AE1" w:rsidP="00693AE1">
      <w:pPr>
        <w:pStyle w:val="PargrafodaLista"/>
        <w:widowControl w:val="0"/>
        <w:numPr>
          <w:ilvl w:val="0"/>
          <w:numId w:val="24"/>
        </w:numPr>
        <w:spacing w:after="240"/>
        <w:contextualSpacing w:val="0"/>
        <w:jc w:val="both"/>
        <w:outlineLvl w:val="1"/>
        <w:rPr>
          <w:rFonts w:ascii="Arial" w:eastAsia="Arial" w:hAnsi="Arial" w:cs="Arial"/>
          <w:b/>
          <w:bCs/>
          <w:vanish/>
          <w:sz w:val="24"/>
          <w:szCs w:val="24"/>
        </w:rPr>
      </w:pPr>
    </w:p>
    <w:p w14:paraId="0CCF133D" w14:textId="77777777" w:rsidR="00693AE1" w:rsidRPr="00693AE1" w:rsidRDefault="00693AE1" w:rsidP="00693AE1">
      <w:pPr>
        <w:pStyle w:val="PargrafodaLista"/>
        <w:widowControl w:val="0"/>
        <w:numPr>
          <w:ilvl w:val="0"/>
          <w:numId w:val="24"/>
        </w:numPr>
        <w:spacing w:after="240"/>
        <w:contextualSpacing w:val="0"/>
        <w:jc w:val="both"/>
        <w:outlineLvl w:val="1"/>
        <w:rPr>
          <w:rFonts w:ascii="Arial" w:eastAsia="Arial" w:hAnsi="Arial" w:cs="Arial"/>
          <w:b/>
          <w:bCs/>
          <w:vanish/>
          <w:sz w:val="24"/>
          <w:szCs w:val="24"/>
        </w:rPr>
      </w:pPr>
    </w:p>
    <w:p w14:paraId="7F21BB09" w14:textId="77777777" w:rsidR="00693AE1" w:rsidRPr="00693AE1" w:rsidRDefault="00693AE1" w:rsidP="00693AE1">
      <w:pPr>
        <w:pStyle w:val="PargrafodaLista"/>
        <w:widowControl w:val="0"/>
        <w:numPr>
          <w:ilvl w:val="0"/>
          <w:numId w:val="24"/>
        </w:numPr>
        <w:spacing w:after="240"/>
        <w:contextualSpacing w:val="0"/>
        <w:jc w:val="both"/>
        <w:outlineLvl w:val="1"/>
        <w:rPr>
          <w:rFonts w:ascii="Arial" w:eastAsia="Arial" w:hAnsi="Arial" w:cs="Arial"/>
          <w:b/>
          <w:bCs/>
          <w:vanish/>
          <w:sz w:val="24"/>
          <w:szCs w:val="24"/>
        </w:rPr>
      </w:pPr>
    </w:p>
    <w:p w14:paraId="4C114B18" w14:textId="77777777" w:rsidR="00693AE1" w:rsidRPr="00693AE1" w:rsidRDefault="00693AE1" w:rsidP="00693AE1">
      <w:pPr>
        <w:pStyle w:val="PargrafodaLista"/>
        <w:widowControl w:val="0"/>
        <w:numPr>
          <w:ilvl w:val="0"/>
          <w:numId w:val="24"/>
        </w:numPr>
        <w:spacing w:after="240"/>
        <w:contextualSpacing w:val="0"/>
        <w:jc w:val="both"/>
        <w:outlineLvl w:val="1"/>
        <w:rPr>
          <w:rFonts w:ascii="Arial" w:eastAsia="Arial" w:hAnsi="Arial" w:cs="Arial"/>
          <w:b/>
          <w:bCs/>
          <w:vanish/>
          <w:sz w:val="24"/>
          <w:szCs w:val="24"/>
        </w:rPr>
      </w:pPr>
    </w:p>
    <w:p w14:paraId="4E7AB740" w14:textId="77777777" w:rsidR="00693AE1" w:rsidRPr="00693AE1" w:rsidRDefault="00693AE1" w:rsidP="00693AE1">
      <w:pPr>
        <w:pStyle w:val="PargrafodaLista"/>
        <w:widowControl w:val="0"/>
        <w:numPr>
          <w:ilvl w:val="0"/>
          <w:numId w:val="24"/>
        </w:numPr>
        <w:spacing w:after="240"/>
        <w:contextualSpacing w:val="0"/>
        <w:jc w:val="both"/>
        <w:outlineLvl w:val="1"/>
        <w:rPr>
          <w:rFonts w:ascii="Arial" w:eastAsia="Arial" w:hAnsi="Arial" w:cs="Arial"/>
          <w:b/>
          <w:bCs/>
          <w:vanish/>
          <w:sz w:val="24"/>
          <w:szCs w:val="24"/>
        </w:rPr>
      </w:pPr>
    </w:p>
    <w:p w14:paraId="54D502CB" w14:textId="77777777" w:rsidR="00693AE1" w:rsidRPr="00693AE1" w:rsidRDefault="00693AE1" w:rsidP="00693AE1">
      <w:pPr>
        <w:pStyle w:val="PargrafodaLista"/>
        <w:widowControl w:val="0"/>
        <w:numPr>
          <w:ilvl w:val="0"/>
          <w:numId w:val="24"/>
        </w:numPr>
        <w:spacing w:after="240"/>
        <w:contextualSpacing w:val="0"/>
        <w:jc w:val="both"/>
        <w:outlineLvl w:val="1"/>
        <w:rPr>
          <w:rFonts w:ascii="Arial" w:eastAsia="Arial" w:hAnsi="Arial" w:cs="Arial"/>
          <w:b/>
          <w:bCs/>
          <w:vanish/>
          <w:sz w:val="24"/>
          <w:szCs w:val="24"/>
        </w:rPr>
      </w:pPr>
    </w:p>
    <w:p w14:paraId="0AD8F8D8" w14:textId="77777777" w:rsidR="00693AE1" w:rsidRPr="00693AE1" w:rsidRDefault="00693AE1" w:rsidP="00693AE1">
      <w:pPr>
        <w:pStyle w:val="PargrafodaLista"/>
        <w:widowControl w:val="0"/>
        <w:numPr>
          <w:ilvl w:val="0"/>
          <w:numId w:val="24"/>
        </w:numPr>
        <w:spacing w:after="240"/>
        <w:contextualSpacing w:val="0"/>
        <w:jc w:val="both"/>
        <w:outlineLvl w:val="1"/>
        <w:rPr>
          <w:rFonts w:ascii="Arial" w:eastAsia="Arial" w:hAnsi="Arial" w:cs="Arial"/>
          <w:b/>
          <w:bCs/>
          <w:vanish/>
          <w:sz w:val="24"/>
          <w:szCs w:val="24"/>
        </w:rPr>
      </w:pPr>
    </w:p>
    <w:p w14:paraId="40CF3ACE" w14:textId="77777777" w:rsidR="00693AE1" w:rsidRPr="00693AE1" w:rsidRDefault="00693AE1" w:rsidP="00693AE1">
      <w:pPr>
        <w:pStyle w:val="PargrafodaLista"/>
        <w:widowControl w:val="0"/>
        <w:numPr>
          <w:ilvl w:val="0"/>
          <w:numId w:val="24"/>
        </w:numPr>
        <w:spacing w:after="240"/>
        <w:contextualSpacing w:val="0"/>
        <w:jc w:val="both"/>
        <w:outlineLvl w:val="1"/>
        <w:rPr>
          <w:rFonts w:ascii="Arial" w:eastAsia="Arial" w:hAnsi="Arial" w:cs="Arial"/>
          <w:b/>
          <w:bCs/>
          <w:vanish/>
          <w:sz w:val="24"/>
          <w:szCs w:val="24"/>
        </w:rPr>
      </w:pPr>
    </w:p>
    <w:p w14:paraId="690FBD7C" w14:textId="77777777" w:rsidR="00693AE1" w:rsidRPr="00693AE1" w:rsidRDefault="00693AE1" w:rsidP="00693AE1">
      <w:pPr>
        <w:pStyle w:val="PargrafodaLista"/>
        <w:widowControl w:val="0"/>
        <w:numPr>
          <w:ilvl w:val="0"/>
          <w:numId w:val="24"/>
        </w:numPr>
        <w:spacing w:after="240"/>
        <w:contextualSpacing w:val="0"/>
        <w:jc w:val="both"/>
        <w:outlineLvl w:val="1"/>
        <w:rPr>
          <w:rFonts w:ascii="Arial" w:eastAsia="Arial" w:hAnsi="Arial" w:cs="Arial"/>
          <w:b/>
          <w:bCs/>
          <w:vanish/>
          <w:sz w:val="24"/>
          <w:szCs w:val="24"/>
        </w:rPr>
      </w:pPr>
    </w:p>
    <w:p w14:paraId="1BE53749" w14:textId="77777777" w:rsidR="00693AE1" w:rsidRPr="00693AE1" w:rsidRDefault="00693AE1" w:rsidP="00693AE1">
      <w:pPr>
        <w:pStyle w:val="PargrafodaLista"/>
        <w:widowControl w:val="0"/>
        <w:numPr>
          <w:ilvl w:val="0"/>
          <w:numId w:val="24"/>
        </w:numPr>
        <w:spacing w:after="240"/>
        <w:contextualSpacing w:val="0"/>
        <w:jc w:val="both"/>
        <w:outlineLvl w:val="1"/>
        <w:rPr>
          <w:rFonts w:ascii="Arial" w:eastAsia="Arial" w:hAnsi="Arial" w:cs="Arial"/>
          <w:b/>
          <w:bCs/>
          <w:vanish/>
          <w:sz w:val="24"/>
          <w:szCs w:val="24"/>
        </w:rPr>
      </w:pPr>
    </w:p>
    <w:p w14:paraId="43869AF3" w14:textId="77777777" w:rsidR="00693AE1" w:rsidRPr="00693AE1" w:rsidRDefault="00693AE1" w:rsidP="00693AE1">
      <w:pPr>
        <w:pStyle w:val="PargrafodaLista"/>
        <w:widowControl w:val="0"/>
        <w:numPr>
          <w:ilvl w:val="0"/>
          <w:numId w:val="24"/>
        </w:numPr>
        <w:spacing w:after="240"/>
        <w:contextualSpacing w:val="0"/>
        <w:jc w:val="both"/>
        <w:outlineLvl w:val="1"/>
        <w:rPr>
          <w:rFonts w:ascii="Arial" w:eastAsia="Arial" w:hAnsi="Arial" w:cs="Arial"/>
          <w:b/>
          <w:bCs/>
          <w:vanish/>
          <w:sz w:val="24"/>
          <w:szCs w:val="24"/>
        </w:rPr>
      </w:pPr>
    </w:p>
    <w:p w14:paraId="1DF3354B" w14:textId="77777777" w:rsidR="00693AE1" w:rsidRPr="00693AE1" w:rsidRDefault="00693AE1" w:rsidP="00693AE1">
      <w:pPr>
        <w:pStyle w:val="PargrafodaLista"/>
        <w:widowControl w:val="0"/>
        <w:numPr>
          <w:ilvl w:val="0"/>
          <w:numId w:val="24"/>
        </w:numPr>
        <w:spacing w:after="240"/>
        <w:contextualSpacing w:val="0"/>
        <w:jc w:val="both"/>
        <w:outlineLvl w:val="1"/>
        <w:rPr>
          <w:rFonts w:ascii="Arial" w:eastAsia="Arial" w:hAnsi="Arial" w:cs="Arial"/>
          <w:b/>
          <w:bCs/>
          <w:vanish/>
          <w:sz w:val="24"/>
          <w:szCs w:val="24"/>
        </w:rPr>
      </w:pPr>
    </w:p>
    <w:p w14:paraId="16504FFF" w14:textId="77777777" w:rsidR="00693AE1" w:rsidRPr="00693AE1" w:rsidRDefault="00693AE1" w:rsidP="00693AE1">
      <w:pPr>
        <w:pStyle w:val="PargrafodaLista"/>
        <w:widowControl w:val="0"/>
        <w:numPr>
          <w:ilvl w:val="1"/>
          <w:numId w:val="24"/>
        </w:numPr>
        <w:spacing w:after="240"/>
        <w:contextualSpacing w:val="0"/>
        <w:jc w:val="both"/>
        <w:outlineLvl w:val="1"/>
        <w:rPr>
          <w:rFonts w:ascii="Arial" w:eastAsia="Arial" w:hAnsi="Arial" w:cs="Arial"/>
          <w:b/>
          <w:bCs/>
          <w:vanish/>
          <w:sz w:val="24"/>
          <w:szCs w:val="24"/>
        </w:rPr>
      </w:pPr>
    </w:p>
    <w:p w14:paraId="2219A3A2" w14:textId="77777777" w:rsidR="001B7A7B" w:rsidRDefault="0086052F" w:rsidP="00693AE1">
      <w:pPr>
        <w:pStyle w:val="Ttulo2"/>
        <w:keepNext w:val="0"/>
        <w:widowControl w:val="0"/>
        <w:numPr>
          <w:ilvl w:val="1"/>
          <w:numId w:val="24"/>
        </w:numPr>
        <w:ind w:left="567"/>
      </w:pPr>
      <w:r>
        <w:rPr>
          <w:rFonts w:ascii="Arial" w:eastAsia="Arial" w:hAnsi="Arial" w:cs="Arial"/>
        </w:rPr>
        <w:t>Regras da POC</w:t>
      </w:r>
    </w:p>
    <w:p w14:paraId="4CA747F5" w14:textId="77777777" w:rsidR="00693AE1" w:rsidRPr="00693AE1" w:rsidRDefault="00693AE1" w:rsidP="00693AE1">
      <w:pPr>
        <w:pStyle w:val="PargrafodaLista"/>
        <w:widowControl w:val="0"/>
        <w:numPr>
          <w:ilvl w:val="1"/>
          <w:numId w:val="33"/>
        </w:numPr>
        <w:pBdr>
          <w:top w:val="nil"/>
          <w:left w:val="nil"/>
          <w:bottom w:val="nil"/>
          <w:right w:val="nil"/>
          <w:between w:val="nil"/>
        </w:pBdr>
        <w:spacing w:after="240" w:line="276" w:lineRule="auto"/>
        <w:contextualSpacing w:val="0"/>
        <w:jc w:val="both"/>
        <w:outlineLvl w:val="2"/>
        <w:rPr>
          <w:rFonts w:ascii="Arial" w:eastAsia="Arial" w:hAnsi="Arial" w:cs="Arial"/>
          <w:vanish/>
          <w:color w:val="000000"/>
          <w:sz w:val="24"/>
          <w:szCs w:val="24"/>
        </w:rPr>
      </w:pPr>
      <w:bookmarkStart w:id="63" w:name="_j26hpc8jq0zu" w:colFirst="0" w:colLast="0"/>
      <w:bookmarkEnd w:id="63"/>
    </w:p>
    <w:p w14:paraId="48804E21" w14:textId="77777777" w:rsidR="001B7A7B" w:rsidRDefault="0086052F" w:rsidP="00693AE1">
      <w:pPr>
        <w:pStyle w:val="Ttulo3"/>
        <w:keepNext w:val="0"/>
        <w:widowControl w:val="0"/>
        <w:numPr>
          <w:ilvl w:val="2"/>
          <w:numId w:val="33"/>
        </w:numPr>
        <w:spacing w:after="240" w:line="276" w:lineRule="auto"/>
        <w:ind w:left="709"/>
        <w:jc w:val="both"/>
      </w:pPr>
      <w:r>
        <w:rPr>
          <w:b w:val="0"/>
          <w:bCs w:val="0"/>
          <w:sz w:val="24"/>
          <w:szCs w:val="24"/>
        </w:rPr>
        <w:t>A licitante poderá realizar a POC com links exclusivos configurados com IP fixo público, em ambiente acessado via Internet, ou a configuração poderá ser realizada em equipamentos próprios da licitante para realização de forma off-line, nas dependências da CONTRATANTE, na Rua José de Alencar, 123 - 1º andar – Departamento de Planejamento e Gestão de Recursos (DPGR) – Vila Santa Luzia - São José dos Campos / SP.</w:t>
      </w:r>
    </w:p>
    <w:p w14:paraId="7D4236CE" w14:textId="77777777" w:rsidR="001B7A7B" w:rsidRDefault="0086052F" w:rsidP="001A4A95">
      <w:pPr>
        <w:pStyle w:val="Ttulo4"/>
        <w:keepNext w:val="0"/>
        <w:widowControl w:val="0"/>
        <w:numPr>
          <w:ilvl w:val="3"/>
          <w:numId w:val="33"/>
        </w:numPr>
        <w:spacing w:after="240" w:line="276" w:lineRule="auto"/>
        <w:ind w:left="993" w:hanging="1004"/>
      </w:pPr>
      <w:r>
        <w:rPr>
          <w:b w:val="0"/>
          <w:bCs w:val="0"/>
          <w:sz w:val="24"/>
          <w:szCs w:val="24"/>
        </w:rPr>
        <w:t xml:space="preserve">Fica a critério </w:t>
      </w:r>
      <w:proofErr w:type="gramStart"/>
      <w:r>
        <w:rPr>
          <w:b w:val="0"/>
          <w:bCs w:val="0"/>
          <w:sz w:val="24"/>
          <w:szCs w:val="24"/>
        </w:rPr>
        <w:t>da licitante realizar</w:t>
      </w:r>
      <w:proofErr w:type="gramEnd"/>
      <w:r>
        <w:rPr>
          <w:b w:val="0"/>
          <w:bCs w:val="0"/>
          <w:sz w:val="24"/>
          <w:szCs w:val="24"/>
        </w:rPr>
        <w:t xml:space="preserve"> a montagem, configuração e validação do ambiente no dia anterior ao início da realização da POC.</w:t>
      </w:r>
    </w:p>
    <w:p w14:paraId="703D6F79" w14:textId="77777777" w:rsidR="001B7A7B" w:rsidRDefault="0086052F" w:rsidP="001A4A95">
      <w:pPr>
        <w:pStyle w:val="Ttulo3"/>
        <w:keepNext w:val="0"/>
        <w:widowControl w:val="0"/>
        <w:numPr>
          <w:ilvl w:val="2"/>
          <w:numId w:val="33"/>
        </w:numPr>
        <w:spacing w:after="240" w:line="276" w:lineRule="auto"/>
        <w:ind w:left="993" w:hanging="1004"/>
        <w:jc w:val="both"/>
      </w:pPr>
      <w:bookmarkStart w:id="64" w:name="_wgm05o63xs87" w:colFirst="0" w:colLast="0"/>
      <w:bookmarkEnd w:id="64"/>
      <w:r>
        <w:rPr>
          <w:b w:val="0"/>
          <w:bCs w:val="0"/>
          <w:sz w:val="24"/>
          <w:szCs w:val="24"/>
        </w:rPr>
        <w:t>Todos os hardwares e os softwares necessários, incluindo potenciais certificados de segurança e licenças, para a realização da POC são de inteira responsabilidade da licitante, e deverão ser operados por profissionais da mesma.</w:t>
      </w:r>
    </w:p>
    <w:p w14:paraId="7FEA71DC" w14:textId="1D212A94" w:rsidR="001B7A7B" w:rsidRPr="00DF4010" w:rsidRDefault="0086052F" w:rsidP="001A4A95">
      <w:pPr>
        <w:pStyle w:val="Ttulo3"/>
        <w:keepNext w:val="0"/>
        <w:widowControl w:val="0"/>
        <w:numPr>
          <w:ilvl w:val="2"/>
          <w:numId w:val="33"/>
        </w:numPr>
        <w:spacing w:after="240" w:line="276" w:lineRule="auto"/>
        <w:ind w:left="993" w:hanging="1004"/>
        <w:jc w:val="both"/>
        <w:rPr>
          <w:b w:val="0"/>
        </w:rPr>
      </w:pPr>
      <w:bookmarkStart w:id="65" w:name="_cjwm6kfed814" w:colFirst="0" w:colLast="0"/>
      <w:bookmarkEnd w:id="65"/>
      <w:r w:rsidRPr="00DF4010">
        <w:rPr>
          <w:b w:val="0"/>
          <w:sz w:val="24"/>
          <w:szCs w:val="24"/>
        </w:rPr>
        <w:t xml:space="preserve">Deverá utilizar-se, para a POC, Banco de Dados previamente instalado e </w:t>
      </w:r>
      <w:proofErr w:type="spellStart"/>
      <w:r w:rsidRPr="00DF4010">
        <w:rPr>
          <w:b w:val="0"/>
          <w:sz w:val="24"/>
          <w:szCs w:val="24"/>
        </w:rPr>
        <w:t>populado</w:t>
      </w:r>
      <w:proofErr w:type="spellEnd"/>
      <w:r w:rsidRPr="00DF4010">
        <w:rPr>
          <w:b w:val="0"/>
          <w:sz w:val="24"/>
          <w:szCs w:val="24"/>
        </w:rPr>
        <w:t xml:space="preserve"> pela licitante (preenchido com dados mínimos para que SISTEMA funcione e as demonstrações solicitadas sejam apresentadas). </w:t>
      </w:r>
    </w:p>
    <w:p w14:paraId="601EFD54" w14:textId="0C5D9039" w:rsidR="001B7A7B" w:rsidRPr="00F209D8" w:rsidRDefault="0086052F" w:rsidP="001A4A95">
      <w:pPr>
        <w:pStyle w:val="Ttulo3"/>
        <w:keepNext w:val="0"/>
        <w:widowControl w:val="0"/>
        <w:numPr>
          <w:ilvl w:val="2"/>
          <w:numId w:val="33"/>
        </w:numPr>
        <w:spacing w:after="240" w:line="276" w:lineRule="auto"/>
        <w:ind w:left="993" w:hanging="1004"/>
        <w:jc w:val="both"/>
        <w:rPr>
          <w:b w:val="0"/>
        </w:rPr>
      </w:pPr>
      <w:r w:rsidRPr="00F209D8">
        <w:rPr>
          <w:b w:val="0"/>
          <w:sz w:val="24"/>
          <w:szCs w:val="24"/>
        </w:rPr>
        <w:t>Para demonstrar o gerenciamento das notas sistema</w:t>
      </w:r>
      <w:r w:rsidR="001B796A" w:rsidRPr="00F209D8">
        <w:rPr>
          <w:b w:val="0"/>
          <w:sz w:val="24"/>
          <w:szCs w:val="24"/>
        </w:rPr>
        <w:t>:</w:t>
      </w:r>
    </w:p>
    <w:p w14:paraId="1FE97BD3" w14:textId="66230BD5" w:rsidR="001B7A7B" w:rsidRPr="00F209D8" w:rsidRDefault="0086052F" w:rsidP="001A4A95">
      <w:pPr>
        <w:pStyle w:val="Ttulo4"/>
        <w:keepNext w:val="0"/>
        <w:widowControl w:val="0"/>
        <w:numPr>
          <w:ilvl w:val="3"/>
          <w:numId w:val="33"/>
        </w:numPr>
        <w:ind w:hanging="580"/>
        <w:rPr>
          <w:b w:val="0"/>
        </w:rPr>
      </w:pPr>
      <w:r w:rsidRPr="00F209D8">
        <w:rPr>
          <w:b w:val="0"/>
          <w:sz w:val="24"/>
          <w:szCs w:val="24"/>
        </w:rPr>
        <w:t xml:space="preserve">A </w:t>
      </w:r>
      <w:r w:rsidR="00693AE1" w:rsidRPr="00F209D8">
        <w:rPr>
          <w:b w:val="0"/>
          <w:sz w:val="24"/>
          <w:szCs w:val="24"/>
        </w:rPr>
        <w:t xml:space="preserve">CONTRATANTE </w:t>
      </w:r>
      <w:r w:rsidRPr="00F209D8">
        <w:rPr>
          <w:b w:val="0"/>
          <w:sz w:val="24"/>
          <w:szCs w:val="24"/>
        </w:rPr>
        <w:t>disponibilizará o certificado A1 para realização da conexão com o Ambiente de Dados Nacional, pra que as NFS-e sejam baixadas, conforme POC.</w:t>
      </w:r>
    </w:p>
    <w:p w14:paraId="5B400E3D" w14:textId="77777777" w:rsidR="001B7A7B" w:rsidRPr="001B796A" w:rsidRDefault="001B7A7B" w:rsidP="000D557D">
      <w:pPr>
        <w:widowControl w:val="0"/>
        <w:rPr>
          <w:sz w:val="24"/>
          <w:szCs w:val="24"/>
        </w:rPr>
      </w:pPr>
    </w:p>
    <w:p w14:paraId="436F2A07" w14:textId="4A7ACE65" w:rsidR="001B7A7B" w:rsidRPr="00F209D8" w:rsidRDefault="0086052F" w:rsidP="001A4A95">
      <w:pPr>
        <w:pStyle w:val="Ttulo4"/>
        <w:keepNext w:val="0"/>
        <w:widowControl w:val="0"/>
        <w:numPr>
          <w:ilvl w:val="3"/>
          <w:numId w:val="33"/>
        </w:numPr>
        <w:ind w:hanging="580"/>
        <w:rPr>
          <w:b w:val="0"/>
        </w:rPr>
      </w:pPr>
      <w:r w:rsidRPr="00F209D8">
        <w:rPr>
          <w:b w:val="0"/>
          <w:sz w:val="24"/>
          <w:szCs w:val="24"/>
        </w:rPr>
        <w:t>A LICITANTE deverá efetuar a comunicação, com o ADN, no ambiente de Produção Restrita, conforme documentação</w:t>
      </w:r>
      <w:r w:rsidR="001B796A">
        <w:rPr>
          <w:b w:val="0"/>
          <w:sz w:val="24"/>
          <w:szCs w:val="24"/>
        </w:rPr>
        <w:t xml:space="preserve"> no site da NFS-e Nacional.</w:t>
      </w:r>
    </w:p>
    <w:p w14:paraId="1AAC2FA7" w14:textId="77777777" w:rsidR="001B7A7B" w:rsidRDefault="001B7A7B" w:rsidP="000D557D">
      <w:pPr>
        <w:widowControl w:val="0"/>
        <w:rPr>
          <w:b/>
          <w:bCs/>
        </w:rPr>
      </w:pPr>
    </w:p>
    <w:p w14:paraId="5AACDCBA" w14:textId="1B9CA080" w:rsidR="001B7A7B" w:rsidRPr="00F209D8" w:rsidRDefault="0086052F" w:rsidP="001A4A95">
      <w:pPr>
        <w:pStyle w:val="Ttulo3"/>
        <w:keepNext w:val="0"/>
        <w:widowControl w:val="0"/>
        <w:numPr>
          <w:ilvl w:val="2"/>
          <w:numId w:val="33"/>
        </w:numPr>
        <w:spacing w:after="240" w:line="276" w:lineRule="auto"/>
        <w:ind w:left="993" w:hanging="1004"/>
        <w:jc w:val="both"/>
        <w:rPr>
          <w:b w:val="0"/>
        </w:rPr>
      </w:pPr>
      <w:r w:rsidRPr="00F209D8">
        <w:rPr>
          <w:b w:val="0"/>
          <w:sz w:val="24"/>
          <w:szCs w:val="24"/>
        </w:rPr>
        <w:t xml:space="preserve">Em relação aos Itens 24 a 27 da Tabela da POC, a CONTRATADA disponibilizará um documento DESIF para upload no Sistema, caso a LICITANTE não possua arquivo semelhante. Ao final, se for utilizado o documento oferecido pela </w:t>
      </w:r>
      <w:r w:rsidR="00693AE1" w:rsidRPr="00F209D8">
        <w:rPr>
          <w:b w:val="0"/>
          <w:sz w:val="24"/>
          <w:szCs w:val="24"/>
        </w:rPr>
        <w:t>CONTRATANTE</w:t>
      </w:r>
      <w:r w:rsidRPr="00F209D8">
        <w:rPr>
          <w:b w:val="0"/>
          <w:sz w:val="24"/>
          <w:szCs w:val="24"/>
        </w:rPr>
        <w:t>, a LICITANTE deverá demonstrar que o arquivo foi apagado do seu Sistema.</w:t>
      </w:r>
    </w:p>
    <w:p w14:paraId="349CBB37" w14:textId="52FB9186" w:rsidR="001B7A7B" w:rsidRPr="00F209D8" w:rsidRDefault="0086052F" w:rsidP="001A4A95">
      <w:pPr>
        <w:pStyle w:val="Ttulo3"/>
        <w:keepNext w:val="0"/>
        <w:widowControl w:val="0"/>
        <w:numPr>
          <w:ilvl w:val="2"/>
          <w:numId w:val="33"/>
        </w:numPr>
        <w:spacing w:after="240" w:line="276" w:lineRule="auto"/>
        <w:ind w:left="993" w:hanging="1004"/>
        <w:jc w:val="both"/>
        <w:rPr>
          <w:b w:val="0"/>
        </w:rPr>
      </w:pPr>
      <w:r w:rsidRPr="00F209D8">
        <w:rPr>
          <w:b w:val="0"/>
          <w:sz w:val="24"/>
          <w:szCs w:val="24"/>
        </w:rPr>
        <w:t xml:space="preserve">Em relação ao ITEM 32 da Tabela da POC, a </w:t>
      </w:r>
      <w:r w:rsidR="00693AE1" w:rsidRPr="00F209D8">
        <w:rPr>
          <w:b w:val="0"/>
          <w:sz w:val="24"/>
          <w:szCs w:val="24"/>
        </w:rPr>
        <w:t xml:space="preserve">CONTRATANTE </w:t>
      </w:r>
      <w:r w:rsidRPr="00F209D8">
        <w:rPr>
          <w:b w:val="0"/>
          <w:sz w:val="24"/>
          <w:szCs w:val="24"/>
        </w:rPr>
        <w:t xml:space="preserve">disponibilizará um documento PGDAS para upload no Sistema, caso a LICITANTE não possua arquivo semelhante. Ao final, se for utilizado o documento oferecido pela </w:t>
      </w:r>
      <w:r w:rsidR="00693AE1" w:rsidRPr="00F209D8">
        <w:rPr>
          <w:b w:val="0"/>
          <w:sz w:val="24"/>
          <w:szCs w:val="24"/>
        </w:rPr>
        <w:t>CONTRATANTE</w:t>
      </w:r>
      <w:r w:rsidRPr="00F209D8">
        <w:rPr>
          <w:b w:val="0"/>
          <w:sz w:val="24"/>
          <w:szCs w:val="24"/>
        </w:rPr>
        <w:t>, a LICITANTE deverá demonstrar que o arquivo foi apagado do seu Sistema.</w:t>
      </w:r>
    </w:p>
    <w:p w14:paraId="7BC6F92E" w14:textId="77777777" w:rsidR="001B7A7B" w:rsidRDefault="0086052F" w:rsidP="001A4A95">
      <w:pPr>
        <w:pStyle w:val="Ttulo3"/>
        <w:keepNext w:val="0"/>
        <w:widowControl w:val="0"/>
        <w:numPr>
          <w:ilvl w:val="2"/>
          <w:numId w:val="33"/>
        </w:numPr>
        <w:spacing w:after="240" w:line="276" w:lineRule="auto"/>
        <w:ind w:left="993" w:hanging="1004"/>
        <w:jc w:val="both"/>
      </w:pPr>
      <w:bookmarkStart w:id="66" w:name="_cepj54soghnd" w:colFirst="0" w:colLast="0"/>
      <w:bookmarkEnd w:id="66"/>
      <w:r>
        <w:rPr>
          <w:b w:val="0"/>
          <w:bCs w:val="0"/>
          <w:sz w:val="24"/>
          <w:szCs w:val="24"/>
        </w:rPr>
        <w:t>A licitante deverá gerar, após a realização da POC, um resumo digital HASH do SISTEMA, informando o tipo de criptografia utilizada e entregá-lo ao Pregoeiro para que seja incluído na ata.</w:t>
      </w:r>
    </w:p>
    <w:p w14:paraId="1B524F80" w14:textId="77777777" w:rsidR="001B7A7B" w:rsidRDefault="0086052F" w:rsidP="001A4A95">
      <w:pPr>
        <w:pStyle w:val="Ttulo3"/>
        <w:keepNext w:val="0"/>
        <w:widowControl w:val="0"/>
        <w:numPr>
          <w:ilvl w:val="2"/>
          <w:numId w:val="33"/>
        </w:numPr>
        <w:spacing w:after="240" w:line="276" w:lineRule="auto"/>
        <w:ind w:left="993" w:hanging="1004"/>
        <w:jc w:val="both"/>
      </w:pPr>
      <w:bookmarkStart w:id="67" w:name="_3qub9g7cn8nj" w:colFirst="0" w:colLast="0"/>
      <w:bookmarkEnd w:id="67"/>
      <w:r>
        <w:rPr>
          <w:b w:val="0"/>
          <w:bCs w:val="0"/>
          <w:sz w:val="24"/>
          <w:szCs w:val="24"/>
        </w:rPr>
        <w:lastRenderedPageBreak/>
        <w:t>Não será permitido à licitante, durante a realização da POC, o uso de apresentações em slides ou vídeos.</w:t>
      </w:r>
    </w:p>
    <w:p w14:paraId="3FC0A9A8" w14:textId="77777777" w:rsidR="001B7A7B" w:rsidRDefault="0086052F" w:rsidP="001A4A95">
      <w:pPr>
        <w:pStyle w:val="Ttulo3"/>
        <w:keepNext w:val="0"/>
        <w:widowControl w:val="0"/>
        <w:numPr>
          <w:ilvl w:val="2"/>
          <w:numId w:val="33"/>
        </w:numPr>
        <w:spacing w:after="240" w:line="276" w:lineRule="auto"/>
        <w:ind w:left="993" w:hanging="1004"/>
        <w:jc w:val="both"/>
      </w:pPr>
      <w:bookmarkStart w:id="68" w:name="_jseky1dquwgj" w:colFirst="0" w:colLast="0"/>
      <w:bookmarkEnd w:id="68"/>
      <w:r>
        <w:rPr>
          <w:b w:val="0"/>
          <w:bCs w:val="0"/>
          <w:sz w:val="24"/>
          <w:szCs w:val="24"/>
        </w:rPr>
        <w:t>Não será permitido à licitante, durante a realização da POC, a alteração, criação ou desenvolvimento de qualquer código-fonte (programa executáveis, scripts ou bibliotecas) ou sua publicação.</w:t>
      </w:r>
    </w:p>
    <w:p w14:paraId="5D3968CC" w14:textId="77777777" w:rsidR="001B7A7B" w:rsidRDefault="0086052F" w:rsidP="001A4A95">
      <w:pPr>
        <w:pStyle w:val="Ttulo3"/>
        <w:keepNext w:val="0"/>
        <w:widowControl w:val="0"/>
        <w:numPr>
          <w:ilvl w:val="2"/>
          <w:numId w:val="33"/>
        </w:numPr>
        <w:spacing w:after="240" w:line="276" w:lineRule="auto"/>
        <w:ind w:left="993" w:hanging="1004"/>
        <w:jc w:val="both"/>
      </w:pPr>
      <w:bookmarkStart w:id="69" w:name="_d0bpmux3t6n9" w:colFirst="0" w:colLast="0"/>
      <w:bookmarkEnd w:id="69"/>
      <w:r>
        <w:rPr>
          <w:b w:val="0"/>
          <w:bCs w:val="0"/>
          <w:sz w:val="24"/>
          <w:szCs w:val="24"/>
        </w:rPr>
        <w:t>Caberá a licitante acompanhar as operações no SISTEMA durante a POC, respondendo pelos ônus decorrentes de sua desconexão/indisponibilidade, ou da inobservância de quaisquer mensagens emitidas pelo SISTEMA.</w:t>
      </w:r>
    </w:p>
    <w:p w14:paraId="7E7640FC" w14:textId="77777777" w:rsidR="001B7A7B" w:rsidRDefault="0086052F" w:rsidP="001A4A95">
      <w:pPr>
        <w:pStyle w:val="Ttulo3"/>
        <w:keepNext w:val="0"/>
        <w:widowControl w:val="0"/>
        <w:numPr>
          <w:ilvl w:val="2"/>
          <w:numId w:val="33"/>
        </w:numPr>
        <w:spacing w:after="240" w:line="276" w:lineRule="auto"/>
        <w:ind w:left="993" w:hanging="1004"/>
        <w:jc w:val="both"/>
      </w:pPr>
      <w:bookmarkStart w:id="70" w:name="_jekkqex30uze" w:colFirst="0" w:colLast="0"/>
      <w:bookmarkEnd w:id="70"/>
      <w:r>
        <w:rPr>
          <w:b w:val="0"/>
          <w:bCs w:val="0"/>
          <w:sz w:val="24"/>
          <w:szCs w:val="24"/>
        </w:rPr>
        <w:t>A licitante deverá obrigatoriamente dispor de acesso próprio à Internet.</w:t>
      </w:r>
      <w:r>
        <w:t xml:space="preserve"> </w:t>
      </w:r>
    </w:p>
    <w:p w14:paraId="19A7EC73" w14:textId="77777777" w:rsidR="001B7A7B" w:rsidRDefault="0086052F" w:rsidP="001A4A95">
      <w:pPr>
        <w:pStyle w:val="Ttulo3"/>
        <w:keepNext w:val="0"/>
        <w:widowControl w:val="0"/>
        <w:numPr>
          <w:ilvl w:val="2"/>
          <w:numId w:val="33"/>
        </w:numPr>
        <w:spacing w:after="240" w:line="276" w:lineRule="auto"/>
        <w:ind w:left="993" w:hanging="1004"/>
        <w:jc w:val="both"/>
      </w:pPr>
      <w:bookmarkStart w:id="71" w:name="_ceu91yxtytc9" w:colFirst="0" w:colLast="0"/>
      <w:bookmarkEnd w:id="71"/>
      <w:r>
        <w:rPr>
          <w:b w:val="0"/>
          <w:bCs w:val="0"/>
          <w:sz w:val="24"/>
          <w:szCs w:val="24"/>
        </w:rPr>
        <w:t>A licitante poderá optar por utilizar o acesso à Internet da CONTRATANTE, caso esse acesso seja disponibilizado pela mesma. Optando por utilizar o acesso da CONTRATANTE, e ocorrendo eventuais instabilidades, lentidão, dentre outros, a licitante deverá utilizar imediatamente o acesso próprio, não podendo retornar o acesso à Internet da CONTRATANTE até o final do dia.</w:t>
      </w:r>
    </w:p>
    <w:p w14:paraId="5A26B6A4" w14:textId="77777777" w:rsidR="001B7A7B" w:rsidRDefault="0086052F" w:rsidP="001A4A95">
      <w:pPr>
        <w:pStyle w:val="Ttulo4"/>
        <w:keepNext w:val="0"/>
        <w:widowControl w:val="0"/>
        <w:numPr>
          <w:ilvl w:val="3"/>
          <w:numId w:val="33"/>
        </w:numPr>
        <w:spacing w:after="240" w:line="276" w:lineRule="auto"/>
        <w:ind w:left="993" w:hanging="993"/>
      </w:pPr>
      <w:r>
        <w:rPr>
          <w:b w:val="0"/>
          <w:bCs w:val="0"/>
          <w:sz w:val="24"/>
          <w:szCs w:val="24"/>
        </w:rPr>
        <w:t>Caso a licitante opte por utilizar o acesso à Internet disponibilizado pela CONTRATANTE, e o mesmo apresente problema durante a realização da POC, será contabilizado como interrupção.</w:t>
      </w:r>
    </w:p>
    <w:p w14:paraId="1A399AA1" w14:textId="77777777" w:rsidR="001B7A7B" w:rsidRDefault="0086052F" w:rsidP="001A4A95">
      <w:pPr>
        <w:pStyle w:val="Ttulo3"/>
        <w:keepNext w:val="0"/>
        <w:widowControl w:val="0"/>
        <w:numPr>
          <w:ilvl w:val="2"/>
          <w:numId w:val="33"/>
        </w:numPr>
        <w:spacing w:after="240" w:line="276" w:lineRule="auto"/>
        <w:ind w:left="993" w:hanging="1004"/>
        <w:jc w:val="both"/>
      </w:pPr>
      <w:bookmarkStart w:id="72" w:name="_307utrcrlsha" w:colFirst="0" w:colLast="0"/>
      <w:bookmarkEnd w:id="72"/>
      <w:r>
        <w:rPr>
          <w:b w:val="0"/>
          <w:bCs w:val="0"/>
          <w:sz w:val="24"/>
          <w:szCs w:val="24"/>
        </w:rPr>
        <w:t xml:space="preserve">Poderão ocorrer até </w:t>
      </w:r>
      <w:r>
        <w:rPr>
          <w:sz w:val="24"/>
          <w:szCs w:val="24"/>
        </w:rPr>
        <w:t>04 (quatro) interrupções num mesmo dia</w:t>
      </w:r>
      <w:r>
        <w:rPr>
          <w:b w:val="0"/>
          <w:bCs w:val="0"/>
          <w:sz w:val="24"/>
          <w:szCs w:val="24"/>
        </w:rPr>
        <w:t>, relacionadas à</w:t>
      </w:r>
      <w:r>
        <w:rPr>
          <w:sz w:val="24"/>
          <w:szCs w:val="24"/>
        </w:rPr>
        <w:t xml:space="preserve"> </w:t>
      </w:r>
      <w:r>
        <w:rPr>
          <w:b w:val="0"/>
          <w:bCs w:val="0"/>
          <w:sz w:val="24"/>
          <w:szCs w:val="24"/>
        </w:rPr>
        <w:t xml:space="preserve">desconexão/indisponibilidade na operação do SISTEMA durante a realização da POC, limitado o total dessas interrupções ao tempo máximo de </w:t>
      </w:r>
      <w:r>
        <w:rPr>
          <w:sz w:val="24"/>
          <w:szCs w:val="24"/>
        </w:rPr>
        <w:t>02 (duas) horas</w:t>
      </w:r>
      <w:r>
        <w:rPr>
          <w:b w:val="0"/>
          <w:bCs w:val="0"/>
          <w:sz w:val="24"/>
          <w:szCs w:val="24"/>
        </w:rPr>
        <w:t xml:space="preserve"> para reestabelecimento da conexão/disponibilidade e retomada da realização da POC.</w:t>
      </w:r>
    </w:p>
    <w:p w14:paraId="2EEDDF4B" w14:textId="25FBFD2F" w:rsidR="001B7A7B" w:rsidRDefault="0086052F" w:rsidP="001A4A95">
      <w:pPr>
        <w:pStyle w:val="Ttulo3"/>
        <w:keepNext w:val="0"/>
        <w:widowControl w:val="0"/>
        <w:numPr>
          <w:ilvl w:val="2"/>
          <w:numId w:val="33"/>
        </w:numPr>
        <w:spacing w:after="240" w:line="276" w:lineRule="auto"/>
        <w:ind w:left="993" w:hanging="1004"/>
        <w:jc w:val="both"/>
      </w:pPr>
      <w:r>
        <w:rPr>
          <w:b w:val="0"/>
          <w:bCs w:val="0"/>
          <w:sz w:val="24"/>
          <w:szCs w:val="24"/>
        </w:rPr>
        <w:t xml:space="preserve">Os requisitos do </w:t>
      </w:r>
      <w:r>
        <w:rPr>
          <w:sz w:val="24"/>
          <w:szCs w:val="24"/>
        </w:rPr>
        <w:t xml:space="preserve">Item </w:t>
      </w:r>
      <w:r w:rsidR="001B796A">
        <w:rPr>
          <w:sz w:val="24"/>
          <w:szCs w:val="24"/>
        </w:rPr>
        <w:t>18</w:t>
      </w:r>
      <w:r>
        <w:rPr>
          <w:sz w:val="24"/>
          <w:szCs w:val="24"/>
        </w:rPr>
        <w:t>.3 – Tabela de Avaliação da Prova de Conceito (POC)</w:t>
      </w:r>
      <w:r>
        <w:rPr>
          <w:b w:val="0"/>
          <w:bCs w:val="0"/>
          <w:sz w:val="24"/>
          <w:szCs w:val="24"/>
        </w:rPr>
        <w:t xml:space="preserve"> </w:t>
      </w:r>
      <w:proofErr w:type="gramStart"/>
      <w:r>
        <w:rPr>
          <w:b w:val="0"/>
          <w:bCs w:val="0"/>
          <w:sz w:val="24"/>
          <w:szCs w:val="24"/>
        </w:rPr>
        <w:t>serão avaliados</w:t>
      </w:r>
      <w:proofErr w:type="gramEnd"/>
      <w:r>
        <w:rPr>
          <w:b w:val="0"/>
          <w:bCs w:val="0"/>
          <w:sz w:val="24"/>
          <w:szCs w:val="24"/>
        </w:rPr>
        <w:t xml:space="preserve"> sequencialmente em ordem crescente de numeração. Na ocorrência de interrupção, conforme </w:t>
      </w:r>
      <w:r>
        <w:rPr>
          <w:sz w:val="24"/>
          <w:szCs w:val="24"/>
        </w:rPr>
        <w:t xml:space="preserve">Item </w:t>
      </w:r>
      <w:r w:rsidR="00055AD4">
        <w:rPr>
          <w:sz w:val="24"/>
          <w:szCs w:val="24"/>
        </w:rPr>
        <w:t>18.2.13</w:t>
      </w:r>
      <w:r>
        <w:rPr>
          <w:sz w:val="24"/>
          <w:szCs w:val="24"/>
        </w:rPr>
        <w:t>,</w:t>
      </w:r>
      <w:r>
        <w:rPr>
          <w:b w:val="0"/>
          <w:bCs w:val="0"/>
          <w:sz w:val="24"/>
          <w:szCs w:val="24"/>
        </w:rPr>
        <w:t xml:space="preserve"> a apresentação deverá ser retomada a partir do item em que parou.</w:t>
      </w:r>
    </w:p>
    <w:p w14:paraId="769BFAB0" w14:textId="7994D86F" w:rsidR="001B7A7B" w:rsidRDefault="0086052F" w:rsidP="001A4A95">
      <w:pPr>
        <w:pStyle w:val="Ttulo3"/>
        <w:keepNext w:val="0"/>
        <w:widowControl w:val="0"/>
        <w:numPr>
          <w:ilvl w:val="2"/>
          <w:numId w:val="33"/>
        </w:numPr>
        <w:spacing w:after="240" w:line="276" w:lineRule="auto"/>
        <w:ind w:left="993" w:hanging="1004"/>
        <w:jc w:val="both"/>
      </w:pPr>
      <w:bookmarkStart w:id="73" w:name="_wdxfddo4byra" w:colFirst="0" w:colLast="0"/>
      <w:bookmarkEnd w:id="73"/>
      <w:r>
        <w:rPr>
          <w:b w:val="0"/>
          <w:bCs w:val="0"/>
          <w:sz w:val="24"/>
          <w:szCs w:val="24"/>
        </w:rPr>
        <w:t xml:space="preserve">Quaisquer dificuldades que impeçam a continuidade dos trabalhos ou gerem atividades adicionais, e que forem provocadas comprovadamente pelos processos internos da CONTRATANTE, exceto o disposto no </w:t>
      </w:r>
      <w:r>
        <w:rPr>
          <w:sz w:val="24"/>
          <w:szCs w:val="24"/>
        </w:rPr>
        <w:t>Item 1</w:t>
      </w:r>
      <w:r w:rsidR="001B796A">
        <w:rPr>
          <w:sz w:val="24"/>
          <w:szCs w:val="24"/>
        </w:rPr>
        <w:t>8.</w:t>
      </w:r>
      <w:r>
        <w:rPr>
          <w:sz w:val="24"/>
          <w:szCs w:val="24"/>
        </w:rPr>
        <w:t>2.9</w:t>
      </w:r>
      <w:r>
        <w:rPr>
          <w:b w:val="0"/>
          <w:bCs w:val="0"/>
          <w:sz w:val="24"/>
          <w:szCs w:val="24"/>
        </w:rPr>
        <w:t xml:space="preserve"> não poderão ser considerados como prejuízo à licitante durante a avaliação da POC.</w:t>
      </w:r>
    </w:p>
    <w:p w14:paraId="58ED25DA" w14:textId="13839B47" w:rsidR="001B7A7B" w:rsidRDefault="0086052F" w:rsidP="001A4A95">
      <w:pPr>
        <w:pStyle w:val="Ttulo3"/>
        <w:keepNext w:val="0"/>
        <w:widowControl w:val="0"/>
        <w:numPr>
          <w:ilvl w:val="2"/>
          <w:numId w:val="33"/>
        </w:numPr>
        <w:spacing w:after="240" w:line="276" w:lineRule="auto"/>
        <w:ind w:left="993" w:hanging="1004"/>
        <w:jc w:val="both"/>
      </w:pPr>
      <w:r>
        <w:rPr>
          <w:b w:val="0"/>
          <w:bCs w:val="0"/>
          <w:sz w:val="24"/>
          <w:szCs w:val="24"/>
        </w:rPr>
        <w:t xml:space="preserve">Todos os requisitos do </w:t>
      </w:r>
      <w:r>
        <w:rPr>
          <w:sz w:val="24"/>
          <w:szCs w:val="24"/>
        </w:rPr>
        <w:t xml:space="preserve">Item </w:t>
      </w:r>
      <w:r w:rsidR="001B796A">
        <w:rPr>
          <w:sz w:val="24"/>
          <w:szCs w:val="24"/>
        </w:rPr>
        <w:t>18</w:t>
      </w:r>
      <w:r>
        <w:rPr>
          <w:sz w:val="24"/>
          <w:szCs w:val="24"/>
        </w:rPr>
        <w:t>.3 – Tabela de Avaliação da Prova de Conceito (POC)</w:t>
      </w:r>
      <w:r>
        <w:rPr>
          <w:b w:val="0"/>
          <w:bCs w:val="0"/>
          <w:sz w:val="24"/>
          <w:szCs w:val="24"/>
        </w:rPr>
        <w:t xml:space="preserve"> </w:t>
      </w:r>
      <w:proofErr w:type="gramStart"/>
      <w:r>
        <w:rPr>
          <w:b w:val="0"/>
          <w:bCs w:val="0"/>
          <w:sz w:val="24"/>
          <w:szCs w:val="24"/>
        </w:rPr>
        <w:t>serão avaliados</w:t>
      </w:r>
      <w:proofErr w:type="gramEnd"/>
      <w:r>
        <w:rPr>
          <w:b w:val="0"/>
          <w:bCs w:val="0"/>
          <w:sz w:val="24"/>
          <w:szCs w:val="24"/>
        </w:rPr>
        <w:t xml:space="preserve"> sequencialmente em ordem crescente de numeração. </w:t>
      </w:r>
    </w:p>
    <w:p w14:paraId="1CD1F609" w14:textId="65387311" w:rsidR="001B7A7B" w:rsidRPr="00173530" w:rsidRDefault="00324429" w:rsidP="00324429">
      <w:pPr>
        <w:pStyle w:val="Ttulo3"/>
        <w:keepNext w:val="0"/>
        <w:widowControl w:val="0"/>
        <w:numPr>
          <w:ilvl w:val="2"/>
          <w:numId w:val="33"/>
        </w:numPr>
        <w:spacing w:after="240" w:line="276" w:lineRule="auto"/>
        <w:ind w:left="709"/>
        <w:jc w:val="both"/>
        <w:rPr>
          <w:b w:val="0"/>
        </w:rPr>
      </w:pPr>
      <w:bookmarkStart w:id="74" w:name="_i1jui3v651hd" w:colFirst="0" w:colLast="0"/>
      <w:bookmarkEnd w:id="74"/>
      <w:r>
        <w:rPr>
          <w:b w:val="0"/>
          <w:sz w:val="24"/>
          <w:szCs w:val="24"/>
        </w:rPr>
        <w:t xml:space="preserve">Das mais de 680 funcionalidades contidas neste Termo de Referência, foram selecionadas 51 para validação na Prova de Conceito, as quais são </w:t>
      </w:r>
      <w:r>
        <w:rPr>
          <w:b w:val="0"/>
          <w:sz w:val="24"/>
          <w:szCs w:val="24"/>
        </w:rPr>
        <w:lastRenderedPageBreak/>
        <w:t>consideradas de caráter essencial para avaliação da solução ofertada, estando em consonância ao entendimento do Tribunal de Contas do Estado de São Paulo nos autos dos processos TC-007831.989.26-4, TC-007839.989.26-6,</w:t>
      </w:r>
      <w:r w:rsidRPr="00324429">
        <w:rPr>
          <w:b w:val="0"/>
          <w:sz w:val="24"/>
          <w:szCs w:val="24"/>
        </w:rPr>
        <w:t xml:space="preserve"> TC-007913.989.26-5</w:t>
      </w:r>
      <w:r>
        <w:rPr>
          <w:b w:val="0"/>
          <w:sz w:val="24"/>
          <w:szCs w:val="24"/>
        </w:rPr>
        <w:t>,</w:t>
      </w:r>
      <w:r w:rsidRPr="00324429">
        <w:rPr>
          <w:b w:val="0"/>
          <w:sz w:val="24"/>
          <w:szCs w:val="24"/>
        </w:rPr>
        <w:t xml:space="preserve"> TC-007946.989.26-6</w:t>
      </w:r>
      <w:r>
        <w:rPr>
          <w:b w:val="0"/>
          <w:sz w:val="24"/>
          <w:szCs w:val="24"/>
        </w:rPr>
        <w:t>.</w:t>
      </w:r>
    </w:p>
    <w:p w14:paraId="3DD888F1" w14:textId="7D2B626E" w:rsidR="004C332D" w:rsidRPr="00173530" w:rsidRDefault="0086052F" w:rsidP="00324429">
      <w:pPr>
        <w:pStyle w:val="Ttulo3"/>
        <w:keepNext w:val="0"/>
        <w:widowControl w:val="0"/>
        <w:numPr>
          <w:ilvl w:val="2"/>
          <w:numId w:val="33"/>
        </w:numPr>
        <w:spacing w:after="240" w:line="276" w:lineRule="auto"/>
        <w:ind w:left="709"/>
        <w:jc w:val="both"/>
        <w:rPr>
          <w:b w:val="0"/>
        </w:rPr>
      </w:pPr>
      <w:r w:rsidRPr="00173530">
        <w:rPr>
          <w:b w:val="0"/>
          <w:sz w:val="24"/>
          <w:szCs w:val="24"/>
        </w:rPr>
        <w:t xml:space="preserve">Será considerada APROVADA na POC a LICITANTE que </w:t>
      </w:r>
      <w:r w:rsidR="004C332D" w:rsidRPr="00173530">
        <w:rPr>
          <w:b w:val="0"/>
          <w:sz w:val="24"/>
          <w:szCs w:val="24"/>
        </w:rPr>
        <w:t xml:space="preserve">demonstrar o atendimento à totalidade </w:t>
      </w:r>
      <w:r w:rsidR="00324429">
        <w:rPr>
          <w:b w:val="0"/>
          <w:sz w:val="24"/>
          <w:szCs w:val="24"/>
        </w:rPr>
        <w:t>das funcionalidades listadas na Tabela de Avaliação da Prova de Conceito.</w:t>
      </w:r>
      <w:r w:rsidR="004C332D" w:rsidRPr="00173530">
        <w:rPr>
          <w:b w:val="0"/>
          <w:sz w:val="24"/>
          <w:szCs w:val="24"/>
        </w:rPr>
        <w:t xml:space="preserve"> </w:t>
      </w:r>
    </w:p>
    <w:p w14:paraId="370A5EF1" w14:textId="77777777" w:rsidR="001B7A7B" w:rsidRDefault="0086052F" w:rsidP="001A4A95">
      <w:pPr>
        <w:pStyle w:val="Ttulo3"/>
        <w:keepNext w:val="0"/>
        <w:widowControl w:val="0"/>
        <w:numPr>
          <w:ilvl w:val="2"/>
          <w:numId w:val="33"/>
        </w:numPr>
        <w:spacing w:after="240" w:line="276" w:lineRule="auto"/>
        <w:ind w:left="993" w:hanging="1004"/>
        <w:jc w:val="both"/>
      </w:pPr>
      <w:r>
        <w:rPr>
          <w:b w:val="0"/>
          <w:bCs w:val="0"/>
          <w:sz w:val="24"/>
          <w:szCs w:val="24"/>
        </w:rPr>
        <w:t>Caberá à licitante criar, ao longo da realização da POC, documento contendo a captura das telas do SISTEMA que comprovem o atendimento de cada item.</w:t>
      </w:r>
    </w:p>
    <w:p w14:paraId="23E911C7" w14:textId="77777777" w:rsidR="001B7A7B" w:rsidRDefault="0086052F" w:rsidP="001A4A95">
      <w:pPr>
        <w:pStyle w:val="Ttulo4"/>
        <w:keepNext w:val="0"/>
        <w:widowControl w:val="0"/>
        <w:numPr>
          <w:ilvl w:val="3"/>
          <w:numId w:val="33"/>
        </w:numPr>
        <w:spacing w:after="240" w:line="276" w:lineRule="auto"/>
        <w:ind w:left="1134" w:hanging="1146"/>
      </w:pPr>
      <w:r>
        <w:rPr>
          <w:b w:val="0"/>
          <w:bCs w:val="0"/>
          <w:sz w:val="24"/>
          <w:szCs w:val="24"/>
        </w:rPr>
        <w:t>Para cada imagem deve ser informado o item da POC correspondente.</w:t>
      </w:r>
    </w:p>
    <w:p w14:paraId="3F5BCB0C" w14:textId="77777777" w:rsidR="001B7A7B" w:rsidRDefault="0086052F" w:rsidP="001A4A95">
      <w:pPr>
        <w:pStyle w:val="Ttulo4"/>
        <w:keepNext w:val="0"/>
        <w:widowControl w:val="0"/>
        <w:numPr>
          <w:ilvl w:val="3"/>
          <w:numId w:val="33"/>
        </w:numPr>
        <w:spacing w:after="240" w:line="276" w:lineRule="auto"/>
        <w:ind w:left="1134" w:hanging="1146"/>
      </w:pPr>
      <w:r>
        <w:rPr>
          <w:b w:val="0"/>
          <w:bCs w:val="0"/>
          <w:sz w:val="24"/>
          <w:szCs w:val="24"/>
        </w:rPr>
        <w:t>As imagens devem incluir a data e hora apresentadas na tela, comprovando que foram feitas na data e horário marcados para a POC.</w:t>
      </w:r>
    </w:p>
    <w:p w14:paraId="3F895756" w14:textId="77777777" w:rsidR="001B7A7B" w:rsidRDefault="0086052F" w:rsidP="001A4A95">
      <w:pPr>
        <w:pStyle w:val="Ttulo4"/>
        <w:keepNext w:val="0"/>
        <w:widowControl w:val="0"/>
        <w:numPr>
          <w:ilvl w:val="3"/>
          <w:numId w:val="33"/>
        </w:numPr>
        <w:spacing w:after="240" w:line="276" w:lineRule="auto"/>
        <w:ind w:left="1134" w:hanging="1146"/>
      </w:pPr>
      <w:r>
        <w:rPr>
          <w:b w:val="0"/>
          <w:bCs w:val="0"/>
          <w:sz w:val="24"/>
          <w:szCs w:val="24"/>
        </w:rPr>
        <w:t>Ao final da realização da POC o arquivo contendo as imagens deverá ser entregue ao Pregoeiro para que seja incluído na ata.</w:t>
      </w:r>
    </w:p>
    <w:p w14:paraId="12E85F21" w14:textId="77777777" w:rsidR="001B7A7B" w:rsidRDefault="0086052F" w:rsidP="001A4A95">
      <w:pPr>
        <w:pStyle w:val="Ttulo3"/>
        <w:keepNext w:val="0"/>
        <w:widowControl w:val="0"/>
        <w:numPr>
          <w:ilvl w:val="2"/>
          <w:numId w:val="33"/>
        </w:numPr>
        <w:spacing w:after="240" w:line="276" w:lineRule="auto"/>
        <w:ind w:left="993" w:hanging="1004"/>
        <w:jc w:val="both"/>
      </w:pPr>
      <w:r>
        <w:rPr>
          <w:b w:val="0"/>
          <w:bCs w:val="0"/>
          <w:sz w:val="24"/>
          <w:szCs w:val="24"/>
        </w:rPr>
        <w:t>Caberá à licitante também produzir, ao longo da realização da POC, arquivo contendo a gravação em vídeo das telas do SISTEMA que comprovem o atendimento de cada item da POC.</w:t>
      </w:r>
    </w:p>
    <w:p w14:paraId="77962324" w14:textId="77777777" w:rsidR="001B7A7B" w:rsidRDefault="0086052F" w:rsidP="001A4A95">
      <w:pPr>
        <w:pStyle w:val="Ttulo4"/>
        <w:keepNext w:val="0"/>
        <w:widowControl w:val="0"/>
        <w:numPr>
          <w:ilvl w:val="3"/>
          <w:numId w:val="33"/>
        </w:numPr>
        <w:spacing w:after="240" w:line="276" w:lineRule="auto"/>
        <w:ind w:left="1134" w:hanging="1146"/>
      </w:pPr>
      <w:r>
        <w:rPr>
          <w:b w:val="0"/>
          <w:bCs w:val="0"/>
          <w:sz w:val="24"/>
          <w:szCs w:val="24"/>
        </w:rPr>
        <w:t>A gravação em vídeo deverá ser realizada através de programa instalado no computador utilizado para a realização da POC, sendo esse procedimento de responsabilidade da licitante.</w:t>
      </w:r>
    </w:p>
    <w:p w14:paraId="55CF1815" w14:textId="77777777" w:rsidR="001B7A7B" w:rsidRDefault="0086052F" w:rsidP="001A4A95">
      <w:pPr>
        <w:pStyle w:val="Ttulo4"/>
        <w:keepNext w:val="0"/>
        <w:widowControl w:val="0"/>
        <w:numPr>
          <w:ilvl w:val="3"/>
          <w:numId w:val="33"/>
        </w:numPr>
        <w:spacing w:after="240" w:line="276" w:lineRule="auto"/>
        <w:ind w:left="1134" w:hanging="1146"/>
      </w:pPr>
      <w:r>
        <w:rPr>
          <w:b w:val="0"/>
          <w:bCs w:val="0"/>
          <w:sz w:val="24"/>
          <w:szCs w:val="24"/>
        </w:rPr>
        <w:t>A gravação em vídeo deverá incluir a data e hora apresentadas na tela, comprovando que foi feita na data e horário marcados para a POC.</w:t>
      </w:r>
    </w:p>
    <w:p w14:paraId="04DBCF26" w14:textId="77777777" w:rsidR="001B7A7B" w:rsidRDefault="0086052F" w:rsidP="001A4A95">
      <w:pPr>
        <w:pStyle w:val="Ttulo4"/>
        <w:keepNext w:val="0"/>
        <w:widowControl w:val="0"/>
        <w:numPr>
          <w:ilvl w:val="3"/>
          <w:numId w:val="33"/>
        </w:numPr>
        <w:spacing w:after="240" w:line="276" w:lineRule="auto"/>
        <w:ind w:left="1134" w:hanging="1146"/>
      </w:pPr>
      <w:r>
        <w:rPr>
          <w:b w:val="0"/>
          <w:bCs w:val="0"/>
          <w:sz w:val="24"/>
          <w:szCs w:val="24"/>
        </w:rPr>
        <w:t>Ao final da realização da POC o arquivo contendo a gravação em vídeo completa, com data e hora, deverá ser entregue ao Pregoeiro para que seja incluído na ata.</w:t>
      </w:r>
    </w:p>
    <w:p w14:paraId="7FA69F65" w14:textId="509D0757" w:rsidR="001B7A7B" w:rsidRDefault="0086052F" w:rsidP="001A4A95">
      <w:pPr>
        <w:pStyle w:val="Ttulo3"/>
        <w:keepNext w:val="0"/>
        <w:widowControl w:val="0"/>
        <w:numPr>
          <w:ilvl w:val="2"/>
          <w:numId w:val="33"/>
        </w:numPr>
        <w:spacing w:after="240" w:line="276" w:lineRule="auto"/>
        <w:ind w:left="993" w:hanging="1004"/>
        <w:jc w:val="both"/>
      </w:pPr>
      <w:r>
        <w:rPr>
          <w:b w:val="0"/>
          <w:bCs w:val="0"/>
          <w:sz w:val="24"/>
          <w:szCs w:val="24"/>
        </w:rPr>
        <w:t xml:space="preserve">A infração de quaisquer regras para a realização da POC </w:t>
      </w:r>
      <w:r>
        <w:rPr>
          <w:sz w:val="24"/>
          <w:szCs w:val="24"/>
        </w:rPr>
        <w:t xml:space="preserve">(Item </w:t>
      </w:r>
      <w:r w:rsidR="001B796A">
        <w:rPr>
          <w:sz w:val="24"/>
          <w:szCs w:val="24"/>
        </w:rPr>
        <w:t>18</w:t>
      </w:r>
      <w:r>
        <w:rPr>
          <w:sz w:val="24"/>
          <w:szCs w:val="24"/>
        </w:rPr>
        <w:t>.2)</w:t>
      </w:r>
      <w:r>
        <w:rPr>
          <w:b w:val="0"/>
          <w:bCs w:val="0"/>
          <w:sz w:val="24"/>
          <w:szCs w:val="24"/>
        </w:rPr>
        <w:t xml:space="preserve">, observado o disposto no </w:t>
      </w:r>
      <w:r>
        <w:rPr>
          <w:sz w:val="24"/>
          <w:szCs w:val="24"/>
        </w:rPr>
        <w:t xml:space="preserve">Item </w:t>
      </w:r>
      <w:r w:rsidR="001B796A">
        <w:rPr>
          <w:sz w:val="24"/>
          <w:szCs w:val="24"/>
        </w:rPr>
        <w:t>18</w:t>
      </w:r>
      <w:r>
        <w:rPr>
          <w:sz w:val="24"/>
          <w:szCs w:val="24"/>
        </w:rPr>
        <w:t>.2.14</w:t>
      </w:r>
      <w:r>
        <w:rPr>
          <w:b w:val="0"/>
          <w:bCs w:val="0"/>
          <w:sz w:val="24"/>
          <w:szCs w:val="24"/>
        </w:rPr>
        <w:t>, desclassificará a licitante.</w:t>
      </w:r>
    </w:p>
    <w:p w14:paraId="363DE78B" w14:textId="77777777" w:rsidR="00055AD4" w:rsidRPr="00055AD4" w:rsidRDefault="00055AD4" w:rsidP="00055AD4">
      <w:pPr>
        <w:pStyle w:val="PargrafodaLista"/>
        <w:widowControl w:val="0"/>
        <w:numPr>
          <w:ilvl w:val="0"/>
          <w:numId w:val="25"/>
        </w:numPr>
        <w:spacing w:before="240"/>
        <w:contextualSpacing w:val="0"/>
        <w:jc w:val="both"/>
        <w:outlineLvl w:val="1"/>
        <w:rPr>
          <w:rFonts w:ascii="Arial" w:eastAsia="Arial" w:hAnsi="Arial" w:cs="Arial"/>
          <w:b/>
          <w:bCs/>
          <w:vanish/>
          <w:sz w:val="24"/>
          <w:szCs w:val="24"/>
        </w:rPr>
      </w:pPr>
      <w:bookmarkStart w:id="75" w:name="_4bvcme6p6wvc" w:colFirst="0" w:colLast="0"/>
      <w:bookmarkEnd w:id="75"/>
    </w:p>
    <w:p w14:paraId="7FE89117" w14:textId="77777777" w:rsidR="00055AD4" w:rsidRPr="00055AD4" w:rsidRDefault="00055AD4" w:rsidP="00055AD4">
      <w:pPr>
        <w:pStyle w:val="PargrafodaLista"/>
        <w:widowControl w:val="0"/>
        <w:numPr>
          <w:ilvl w:val="0"/>
          <w:numId w:val="25"/>
        </w:numPr>
        <w:spacing w:before="240"/>
        <w:contextualSpacing w:val="0"/>
        <w:jc w:val="both"/>
        <w:outlineLvl w:val="1"/>
        <w:rPr>
          <w:rFonts w:ascii="Arial" w:eastAsia="Arial" w:hAnsi="Arial" w:cs="Arial"/>
          <w:b/>
          <w:bCs/>
          <w:vanish/>
          <w:sz w:val="24"/>
          <w:szCs w:val="24"/>
        </w:rPr>
      </w:pPr>
    </w:p>
    <w:p w14:paraId="18131825" w14:textId="77777777" w:rsidR="00055AD4" w:rsidRPr="00055AD4" w:rsidRDefault="00055AD4" w:rsidP="00055AD4">
      <w:pPr>
        <w:pStyle w:val="PargrafodaLista"/>
        <w:widowControl w:val="0"/>
        <w:numPr>
          <w:ilvl w:val="0"/>
          <w:numId w:val="25"/>
        </w:numPr>
        <w:spacing w:before="240"/>
        <w:contextualSpacing w:val="0"/>
        <w:jc w:val="both"/>
        <w:outlineLvl w:val="1"/>
        <w:rPr>
          <w:rFonts w:ascii="Arial" w:eastAsia="Arial" w:hAnsi="Arial" w:cs="Arial"/>
          <w:b/>
          <w:bCs/>
          <w:vanish/>
          <w:sz w:val="24"/>
          <w:szCs w:val="24"/>
        </w:rPr>
      </w:pPr>
    </w:p>
    <w:p w14:paraId="2F91EF6D" w14:textId="77777777" w:rsidR="00055AD4" w:rsidRPr="00055AD4" w:rsidRDefault="00055AD4" w:rsidP="00055AD4">
      <w:pPr>
        <w:pStyle w:val="PargrafodaLista"/>
        <w:widowControl w:val="0"/>
        <w:numPr>
          <w:ilvl w:val="0"/>
          <w:numId w:val="25"/>
        </w:numPr>
        <w:spacing w:before="240"/>
        <w:contextualSpacing w:val="0"/>
        <w:jc w:val="both"/>
        <w:outlineLvl w:val="1"/>
        <w:rPr>
          <w:rFonts w:ascii="Arial" w:eastAsia="Arial" w:hAnsi="Arial" w:cs="Arial"/>
          <w:b/>
          <w:bCs/>
          <w:vanish/>
          <w:sz w:val="24"/>
          <w:szCs w:val="24"/>
        </w:rPr>
      </w:pPr>
    </w:p>
    <w:p w14:paraId="0C9AF3FB" w14:textId="77777777" w:rsidR="00055AD4" w:rsidRPr="00055AD4" w:rsidRDefault="00055AD4" w:rsidP="00055AD4">
      <w:pPr>
        <w:pStyle w:val="PargrafodaLista"/>
        <w:widowControl w:val="0"/>
        <w:numPr>
          <w:ilvl w:val="0"/>
          <w:numId w:val="25"/>
        </w:numPr>
        <w:spacing w:before="240"/>
        <w:contextualSpacing w:val="0"/>
        <w:jc w:val="both"/>
        <w:outlineLvl w:val="1"/>
        <w:rPr>
          <w:rFonts w:ascii="Arial" w:eastAsia="Arial" w:hAnsi="Arial" w:cs="Arial"/>
          <w:b/>
          <w:bCs/>
          <w:vanish/>
          <w:sz w:val="24"/>
          <w:szCs w:val="24"/>
        </w:rPr>
      </w:pPr>
    </w:p>
    <w:p w14:paraId="2F8E8D52" w14:textId="77777777" w:rsidR="00055AD4" w:rsidRPr="00055AD4" w:rsidRDefault="00055AD4" w:rsidP="00055AD4">
      <w:pPr>
        <w:pStyle w:val="PargrafodaLista"/>
        <w:widowControl w:val="0"/>
        <w:numPr>
          <w:ilvl w:val="0"/>
          <w:numId w:val="25"/>
        </w:numPr>
        <w:spacing w:before="240"/>
        <w:contextualSpacing w:val="0"/>
        <w:jc w:val="both"/>
        <w:outlineLvl w:val="1"/>
        <w:rPr>
          <w:rFonts w:ascii="Arial" w:eastAsia="Arial" w:hAnsi="Arial" w:cs="Arial"/>
          <w:b/>
          <w:bCs/>
          <w:vanish/>
          <w:sz w:val="24"/>
          <w:szCs w:val="24"/>
        </w:rPr>
      </w:pPr>
    </w:p>
    <w:p w14:paraId="0AD051EB" w14:textId="77777777" w:rsidR="00055AD4" w:rsidRPr="00055AD4" w:rsidRDefault="00055AD4" w:rsidP="00055AD4">
      <w:pPr>
        <w:pStyle w:val="PargrafodaLista"/>
        <w:widowControl w:val="0"/>
        <w:numPr>
          <w:ilvl w:val="0"/>
          <w:numId w:val="25"/>
        </w:numPr>
        <w:spacing w:before="240"/>
        <w:contextualSpacing w:val="0"/>
        <w:jc w:val="both"/>
        <w:outlineLvl w:val="1"/>
        <w:rPr>
          <w:rFonts w:ascii="Arial" w:eastAsia="Arial" w:hAnsi="Arial" w:cs="Arial"/>
          <w:b/>
          <w:bCs/>
          <w:vanish/>
          <w:sz w:val="24"/>
          <w:szCs w:val="24"/>
        </w:rPr>
      </w:pPr>
    </w:p>
    <w:p w14:paraId="74E350A7" w14:textId="77777777" w:rsidR="00055AD4" w:rsidRPr="00055AD4" w:rsidRDefault="00055AD4" w:rsidP="00055AD4">
      <w:pPr>
        <w:pStyle w:val="PargrafodaLista"/>
        <w:widowControl w:val="0"/>
        <w:numPr>
          <w:ilvl w:val="0"/>
          <w:numId w:val="25"/>
        </w:numPr>
        <w:spacing w:before="240"/>
        <w:contextualSpacing w:val="0"/>
        <w:jc w:val="both"/>
        <w:outlineLvl w:val="1"/>
        <w:rPr>
          <w:rFonts w:ascii="Arial" w:eastAsia="Arial" w:hAnsi="Arial" w:cs="Arial"/>
          <w:b/>
          <w:bCs/>
          <w:vanish/>
          <w:sz w:val="24"/>
          <w:szCs w:val="24"/>
        </w:rPr>
      </w:pPr>
    </w:p>
    <w:p w14:paraId="4F99FDEB" w14:textId="77777777" w:rsidR="00055AD4" w:rsidRPr="00055AD4" w:rsidRDefault="00055AD4" w:rsidP="00055AD4">
      <w:pPr>
        <w:pStyle w:val="PargrafodaLista"/>
        <w:widowControl w:val="0"/>
        <w:numPr>
          <w:ilvl w:val="0"/>
          <w:numId w:val="25"/>
        </w:numPr>
        <w:spacing w:before="240"/>
        <w:contextualSpacing w:val="0"/>
        <w:jc w:val="both"/>
        <w:outlineLvl w:val="1"/>
        <w:rPr>
          <w:rFonts w:ascii="Arial" w:eastAsia="Arial" w:hAnsi="Arial" w:cs="Arial"/>
          <w:b/>
          <w:bCs/>
          <w:vanish/>
          <w:sz w:val="24"/>
          <w:szCs w:val="24"/>
        </w:rPr>
      </w:pPr>
    </w:p>
    <w:p w14:paraId="61AF05E6" w14:textId="77777777" w:rsidR="00055AD4" w:rsidRPr="00055AD4" w:rsidRDefault="00055AD4" w:rsidP="00055AD4">
      <w:pPr>
        <w:pStyle w:val="PargrafodaLista"/>
        <w:widowControl w:val="0"/>
        <w:numPr>
          <w:ilvl w:val="0"/>
          <w:numId w:val="25"/>
        </w:numPr>
        <w:spacing w:before="240"/>
        <w:contextualSpacing w:val="0"/>
        <w:jc w:val="both"/>
        <w:outlineLvl w:val="1"/>
        <w:rPr>
          <w:rFonts w:ascii="Arial" w:eastAsia="Arial" w:hAnsi="Arial" w:cs="Arial"/>
          <w:b/>
          <w:bCs/>
          <w:vanish/>
          <w:sz w:val="24"/>
          <w:szCs w:val="24"/>
        </w:rPr>
      </w:pPr>
    </w:p>
    <w:p w14:paraId="1282271E" w14:textId="77777777" w:rsidR="00055AD4" w:rsidRPr="00055AD4" w:rsidRDefault="00055AD4" w:rsidP="00055AD4">
      <w:pPr>
        <w:pStyle w:val="PargrafodaLista"/>
        <w:widowControl w:val="0"/>
        <w:numPr>
          <w:ilvl w:val="0"/>
          <w:numId w:val="25"/>
        </w:numPr>
        <w:spacing w:before="240"/>
        <w:contextualSpacing w:val="0"/>
        <w:jc w:val="both"/>
        <w:outlineLvl w:val="1"/>
        <w:rPr>
          <w:rFonts w:ascii="Arial" w:eastAsia="Arial" w:hAnsi="Arial" w:cs="Arial"/>
          <w:b/>
          <w:bCs/>
          <w:vanish/>
          <w:sz w:val="24"/>
          <w:szCs w:val="24"/>
        </w:rPr>
      </w:pPr>
    </w:p>
    <w:p w14:paraId="26236638" w14:textId="77777777" w:rsidR="00055AD4" w:rsidRPr="00055AD4" w:rsidRDefault="00055AD4" w:rsidP="00055AD4">
      <w:pPr>
        <w:pStyle w:val="PargrafodaLista"/>
        <w:widowControl w:val="0"/>
        <w:numPr>
          <w:ilvl w:val="0"/>
          <w:numId w:val="25"/>
        </w:numPr>
        <w:spacing w:before="240"/>
        <w:contextualSpacing w:val="0"/>
        <w:jc w:val="both"/>
        <w:outlineLvl w:val="1"/>
        <w:rPr>
          <w:rFonts w:ascii="Arial" w:eastAsia="Arial" w:hAnsi="Arial" w:cs="Arial"/>
          <w:b/>
          <w:bCs/>
          <w:vanish/>
          <w:sz w:val="24"/>
          <w:szCs w:val="24"/>
        </w:rPr>
      </w:pPr>
    </w:p>
    <w:p w14:paraId="37152E4A" w14:textId="77777777" w:rsidR="00055AD4" w:rsidRPr="00055AD4" w:rsidRDefault="00055AD4" w:rsidP="00055AD4">
      <w:pPr>
        <w:pStyle w:val="PargrafodaLista"/>
        <w:widowControl w:val="0"/>
        <w:numPr>
          <w:ilvl w:val="0"/>
          <w:numId w:val="25"/>
        </w:numPr>
        <w:spacing w:before="240"/>
        <w:contextualSpacing w:val="0"/>
        <w:jc w:val="both"/>
        <w:outlineLvl w:val="1"/>
        <w:rPr>
          <w:rFonts w:ascii="Arial" w:eastAsia="Arial" w:hAnsi="Arial" w:cs="Arial"/>
          <w:b/>
          <w:bCs/>
          <w:vanish/>
          <w:sz w:val="24"/>
          <w:szCs w:val="24"/>
        </w:rPr>
      </w:pPr>
    </w:p>
    <w:p w14:paraId="429D8C59" w14:textId="77777777" w:rsidR="00055AD4" w:rsidRPr="00055AD4" w:rsidRDefault="00055AD4" w:rsidP="00055AD4">
      <w:pPr>
        <w:pStyle w:val="PargrafodaLista"/>
        <w:widowControl w:val="0"/>
        <w:numPr>
          <w:ilvl w:val="0"/>
          <w:numId w:val="25"/>
        </w:numPr>
        <w:spacing w:before="240"/>
        <w:contextualSpacing w:val="0"/>
        <w:jc w:val="both"/>
        <w:outlineLvl w:val="1"/>
        <w:rPr>
          <w:rFonts w:ascii="Arial" w:eastAsia="Arial" w:hAnsi="Arial" w:cs="Arial"/>
          <w:b/>
          <w:bCs/>
          <w:vanish/>
          <w:sz w:val="24"/>
          <w:szCs w:val="24"/>
        </w:rPr>
      </w:pPr>
    </w:p>
    <w:p w14:paraId="311E0667" w14:textId="77777777" w:rsidR="00055AD4" w:rsidRPr="00055AD4" w:rsidRDefault="00055AD4" w:rsidP="00055AD4">
      <w:pPr>
        <w:pStyle w:val="PargrafodaLista"/>
        <w:widowControl w:val="0"/>
        <w:numPr>
          <w:ilvl w:val="0"/>
          <w:numId w:val="25"/>
        </w:numPr>
        <w:spacing w:before="240"/>
        <w:contextualSpacing w:val="0"/>
        <w:jc w:val="both"/>
        <w:outlineLvl w:val="1"/>
        <w:rPr>
          <w:rFonts w:ascii="Arial" w:eastAsia="Arial" w:hAnsi="Arial" w:cs="Arial"/>
          <w:b/>
          <w:bCs/>
          <w:vanish/>
          <w:sz w:val="24"/>
          <w:szCs w:val="24"/>
        </w:rPr>
      </w:pPr>
    </w:p>
    <w:p w14:paraId="67E86F9D" w14:textId="77777777" w:rsidR="00055AD4" w:rsidRPr="00055AD4" w:rsidRDefault="00055AD4" w:rsidP="00055AD4">
      <w:pPr>
        <w:pStyle w:val="PargrafodaLista"/>
        <w:widowControl w:val="0"/>
        <w:numPr>
          <w:ilvl w:val="0"/>
          <w:numId w:val="25"/>
        </w:numPr>
        <w:spacing w:before="240"/>
        <w:contextualSpacing w:val="0"/>
        <w:jc w:val="both"/>
        <w:outlineLvl w:val="1"/>
        <w:rPr>
          <w:rFonts w:ascii="Arial" w:eastAsia="Arial" w:hAnsi="Arial" w:cs="Arial"/>
          <w:b/>
          <w:bCs/>
          <w:vanish/>
          <w:sz w:val="24"/>
          <w:szCs w:val="24"/>
        </w:rPr>
      </w:pPr>
    </w:p>
    <w:p w14:paraId="5B0EBDD7" w14:textId="77777777" w:rsidR="00055AD4" w:rsidRPr="00055AD4" w:rsidRDefault="00055AD4" w:rsidP="00055AD4">
      <w:pPr>
        <w:pStyle w:val="PargrafodaLista"/>
        <w:widowControl w:val="0"/>
        <w:numPr>
          <w:ilvl w:val="0"/>
          <w:numId w:val="25"/>
        </w:numPr>
        <w:spacing w:before="240"/>
        <w:contextualSpacing w:val="0"/>
        <w:jc w:val="both"/>
        <w:outlineLvl w:val="1"/>
        <w:rPr>
          <w:rFonts w:ascii="Arial" w:eastAsia="Arial" w:hAnsi="Arial" w:cs="Arial"/>
          <w:b/>
          <w:bCs/>
          <w:vanish/>
          <w:sz w:val="24"/>
          <w:szCs w:val="24"/>
        </w:rPr>
      </w:pPr>
    </w:p>
    <w:p w14:paraId="5F95B8D8" w14:textId="77777777" w:rsidR="00055AD4" w:rsidRPr="00055AD4" w:rsidRDefault="00055AD4" w:rsidP="00055AD4">
      <w:pPr>
        <w:pStyle w:val="PargrafodaLista"/>
        <w:widowControl w:val="0"/>
        <w:numPr>
          <w:ilvl w:val="0"/>
          <w:numId w:val="25"/>
        </w:numPr>
        <w:spacing w:before="240"/>
        <w:contextualSpacing w:val="0"/>
        <w:jc w:val="both"/>
        <w:outlineLvl w:val="1"/>
        <w:rPr>
          <w:rFonts w:ascii="Arial" w:eastAsia="Arial" w:hAnsi="Arial" w:cs="Arial"/>
          <w:b/>
          <w:bCs/>
          <w:vanish/>
          <w:sz w:val="24"/>
          <w:szCs w:val="24"/>
        </w:rPr>
      </w:pPr>
    </w:p>
    <w:p w14:paraId="0DE12B36" w14:textId="77777777" w:rsidR="00055AD4" w:rsidRPr="00055AD4" w:rsidRDefault="00055AD4" w:rsidP="00055AD4">
      <w:pPr>
        <w:pStyle w:val="PargrafodaLista"/>
        <w:widowControl w:val="0"/>
        <w:numPr>
          <w:ilvl w:val="1"/>
          <w:numId w:val="25"/>
        </w:numPr>
        <w:spacing w:before="240"/>
        <w:contextualSpacing w:val="0"/>
        <w:jc w:val="both"/>
        <w:outlineLvl w:val="1"/>
        <w:rPr>
          <w:rFonts w:ascii="Arial" w:eastAsia="Arial" w:hAnsi="Arial" w:cs="Arial"/>
          <w:b/>
          <w:bCs/>
          <w:vanish/>
          <w:sz w:val="24"/>
          <w:szCs w:val="24"/>
        </w:rPr>
      </w:pPr>
    </w:p>
    <w:p w14:paraId="124369F2" w14:textId="77777777" w:rsidR="00055AD4" w:rsidRPr="00055AD4" w:rsidRDefault="00055AD4" w:rsidP="00055AD4">
      <w:pPr>
        <w:pStyle w:val="PargrafodaLista"/>
        <w:widowControl w:val="0"/>
        <w:numPr>
          <w:ilvl w:val="1"/>
          <w:numId w:val="25"/>
        </w:numPr>
        <w:spacing w:before="240"/>
        <w:contextualSpacing w:val="0"/>
        <w:jc w:val="both"/>
        <w:outlineLvl w:val="1"/>
        <w:rPr>
          <w:rFonts w:ascii="Arial" w:eastAsia="Arial" w:hAnsi="Arial" w:cs="Arial"/>
          <w:b/>
          <w:bCs/>
          <w:vanish/>
          <w:sz w:val="24"/>
          <w:szCs w:val="24"/>
        </w:rPr>
      </w:pPr>
    </w:p>
    <w:p w14:paraId="3F442CA6" w14:textId="77777777" w:rsidR="001B7A7B" w:rsidRDefault="0086052F" w:rsidP="00055AD4">
      <w:pPr>
        <w:pStyle w:val="Ttulo2"/>
        <w:keepNext w:val="0"/>
        <w:widowControl w:val="0"/>
        <w:numPr>
          <w:ilvl w:val="1"/>
          <w:numId w:val="25"/>
        </w:numPr>
        <w:spacing w:before="240" w:after="0"/>
        <w:ind w:left="567"/>
      </w:pPr>
      <w:r>
        <w:rPr>
          <w:rFonts w:ascii="Arial" w:eastAsia="Arial" w:hAnsi="Arial" w:cs="Arial"/>
        </w:rPr>
        <w:t>Tabela de Avaliação da Prova de Conceito (POC)</w:t>
      </w:r>
    </w:p>
    <w:p w14:paraId="3571BDF0" w14:textId="4B6A3913" w:rsidR="001B7A7B" w:rsidRPr="00FD130B" w:rsidRDefault="0086052F" w:rsidP="000D557D">
      <w:pPr>
        <w:widowControl w:val="0"/>
        <w:pBdr>
          <w:top w:val="nil"/>
          <w:left w:val="nil"/>
          <w:bottom w:val="nil"/>
          <w:right w:val="nil"/>
          <w:between w:val="nil"/>
        </w:pBdr>
        <w:spacing w:before="120" w:line="276" w:lineRule="auto"/>
        <w:jc w:val="both"/>
        <w:rPr>
          <w:rFonts w:ascii="Arial" w:eastAsia="Arial" w:hAnsi="Arial" w:cs="Arial"/>
          <w:bCs/>
          <w:color w:val="000000"/>
          <w:sz w:val="24"/>
          <w:szCs w:val="24"/>
        </w:rPr>
      </w:pPr>
      <w:r w:rsidRPr="00FD130B">
        <w:rPr>
          <w:rFonts w:ascii="Arial" w:eastAsia="Arial" w:hAnsi="Arial" w:cs="Arial"/>
          <w:bCs/>
          <w:color w:val="000000"/>
          <w:sz w:val="24"/>
          <w:szCs w:val="24"/>
        </w:rPr>
        <w:t xml:space="preserve">Na tabela abaixo estão elencados os itens exigidos para a avaliação da conformidade do Objeto. A descrição de todos os itens apresentados, diz respeito às funcionalidades requeridas para o SISTEMA pretendido. Nesta tabela estão presentes os requisitos obrigatórios e necessários para o correto funcionamento do Sistema no início de sua implantação. </w:t>
      </w:r>
    </w:p>
    <w:p w14:paraId="67906DA9" w14:textId="77777777" w:rsidR="001B7A7B" w:rsidRDefault="001B7A7B" w:rsidP="000D557D">
      <w:pPr>
        <w:widowControl w:val="0"/>
        <w:pBdr>
          <w:top w:val="nil"/>
          <w:left w:val="nil"/>
          <w:bottom w:val="nil"/>
          <w:right w:val="nil"/>
          <w:between w:val="nil"/>
        </w:pBdr>
        <w:spacing w:line="276" w:lineRule="auto"/>
        <w:jc w:val="both"/>
        <w:rPr>
          <w:rFonts w:ascii="Arial" w:eastAsia="Arial" w:hAnsi="Arial" w:cs="Arial"/>
          <w:color w:val="000000"/>
          <w:sz w:val="24"/>
          <w:szCs w:val="24"/>
        </w:rPr>
      </w:pPr>
    </w:p>
    <w:p w14:paraId="2ACBE58E" w14:textId="0D7A976F" w:rsidR="001B7A7B" w:rsidRDefault="0086052F" w:rsidP="000D557D">
      <w:pPr>
        <w:widowControl w:val="0"/>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Todos os itens da POC deverão ser demonstrados nas telas do SISTEMA, bem como todo processo envolvido para exec</w:t>
      </w:r>
      <w:r w:rsidR="000A2F0C">
        <w:rPr>
          <w:rFonts w:ascii="Arial" w:eastAsia="Arial" w:hAnsi="Arial" w:cs="Arial"/>
          <w:color w:val="000000"/>
          <w:sz w:val="24"/>
          <w:szCs w:val="24"/>
        </w:rPr>
        <w:t xml:space="preserve">ução dos mesmos (passo a passo), </w:t>
      </w:r>
      <w:r w:rsidR="000A2F0C" w:rsidRPr="000A2F0C">
        <w:rPr>
          <w:rFonts w:ascii="Arial" w:eastAsia="Arial" w:hAnsi="Arial" w:cs="Arial"/>
          <w:color w:val="000000"/>
          <w:sz w:val="24"/>
          <w:szCs w:val="24"/>
        </w:rPr>
        <w:t>conforme Roteiro de Aplicação e Critérios Objetivos da POC</w:t>
      </w:r>
      <w:r w:rsidR="00974325">
        <w:rPr>
          <w:rFonts w:ascii="Arial" w:eastAsia="Arial" w:hAnsi="Arial" w:cs="Arial"/>
          <w:color w:val="000000"/>
          <w:sz w:val="24"/>
          <w:szCs w:val="24"/>
        </w:rPr>
        <w:t xml:space="preserve"> (Anexo IC</w:t>
      </w:r>
      <w:r w:rsidR="000A2F0C">
        <w:rPr>
          <w:rFonts w:ascii="Arial" w:eastAsia="Arial" w:hAnsi="Arial" w:cs="Arial"/>
          <w:color w:val="000000"/>
          <w:sz w:val="24"/>
          <w:szCs w:val="24"/>
        </w:rPr>
        <w:t>).</w:t>
      </w:r>
    </w:p>
    <w:p w14:paraId="6B324768" w14:textId="77777777" w:rsidR="001B7A7B" w:rsidRDefault="001B7A7B" w:rsidP="000D557D">
      <w:pPr>
        <w:widowControl w:val="0"/>
        <w:pBdr>
          <w:top w:val="nil"/>
          <w:left w:val="nil"/>
          <w:bottom w:val="nil"/>
          <w:right w:val="nil"/>
          <w:between w:val="nil"/>
        </w:pBdr>
        <w:spacing w:line="276" w:lineRule="auto"/>
        <w:jc w:val="both"/>
        <w:rPr>
          <w:rFonts w:ascii="Arial" w:eastAsia="Arial" w:hAnsi="Arial" w:cs="Arial"/>
          <w:color w:val="000000"/>
          <w:sz w:val="24"/>
          <w:szCs w:val="24"/>
        </w:rPr>
      </w:pPr>
    </w:p>
    <w:p w14:paraId="02EA6449" w14:textId="77777777" w:rsidR="00055AD4" w:rsidRPr="00055AD4" w:rsidRDefault="00055AD4" w:rsidP="00055AD4">
      <w:pPr>
        <w:pStyle w:val="PargrafodaLista"/>
        <w:widowControl w:val="0"/>
        <w:numPr>
          <w:ilvl w:val="1"/>
          <w:numId w:val="33"/>
        </w:numPr>
        <w:pBdr>
          <w:top w:val="nil"/>
          <w:left w:val="nil"/>
          <w:bottom w:val="nil"/>
          <w:right w:val="nil"/>
          <w:between w:val="nil"/>
        </w:pBdr>
        <w:spacing w:after="240" w:line="276" w:lineRule="auto"/>
        <w:contextualSpacing w:val="0"/>
        <w:jc w:val="both"/>
        <w:outlineLvl w:val="2"/>
        <w:rPr>
          <w:rFonts w:ascii="Arial" w:eastAsia="Arial" w:hAnsi="Arial" w:cs="Arial"/>
          <w:vanish/>
          <w:color w:val="000000"/>
          <w:sz w:val="24"/>
          <w:szCs w:val="24"/>
        </w:rPr>
      </w:pPr>
    </w:p>
    <w:p w14:paraId="7515EF9A" w14:textId="49E66A3F" w:rsidR="001B7A7B" w:rsidRDefault="0086052F" w:rsidP="00055AD4">
      <w:pPr>
        <w:pStyle w:val="Ttulo3"/>
        <w:keepNext w:val="0"/>
        <w:widowControl w:val="0"/>
        <w:numPr>
          <w:ilvl w:val="2"/>
          <w:numId w:val="33"/>
        </w:numPr>
        <w:spacing w:after="240" w:line="276" w:lineRule="auto"/>
        <w:ind w:left="709"/>
        <w:jc w:val="both"/>
      </w:pPr>
      <w:r>
        <w:rPr>
          <w:b w:val="0"/>
          <w:bCs w:val="0"/>
          <w:sz w:val="24"/>
          <w:szCs w:val="24"/>
        </w:rPr>
        <w:t>O atendimento de cada item será preenchido pelos membros da Comissão Técnica da CONTRA</w:t>
      </w:r>
      <w:r w:rsidR="00BD2467">
        <w:rPr>
          <w:b w:val="0"/>
          <w:bCs w:val="0"/>
          <w:sz w:val="24"/>
          <w:szCs w:val="24"/>
        </w:rPr>
        <w:t>TA</w:t>
      </w:r>
      <w:r>
        <w:rPr>
          <w:b w:val="0"/>
          <w:bCs w:val="0"/>
          <w:sz w:val="24"/>
          <w:szCs w:val="24"/>
        </w:rPr>
        <w:t xml:space="preserve">NTE, durante a Prova de Conceito, na </w:t>
      </w:r>
      <w:proofErr w:type="gramStart"/>
      <w:r>
        <w:rPr>
          <w:b w:val="0"/>
          <w:bCs w:val="0"/>
          <w:sz w:val="24"/>
          <w:szCs w:val="24"/>
        </w:rPr>
        <w:t>coluna “Atendido</w:t>
      </w:r>
      <w:proofErr w:type="gramEnd"/>
      <w:r>
        <w:rPr>
          <w:b w:val="0"/>
          <w:bCs w:val="0"/>
          <w:sz w:val="24"/>
          <w:szCs w:val="24"/>
        </w:rPr>
        <w:t>: Sim ou Não”, sendo:</w:t>
      </w:r>
    </w:p>
    <w:p w14:paraId="6595D1CB" w14:textId="77777777" w:rsidR="001B7A7B" w:rsidRDefault="0086052F" w:rsidP="000D557D">
      <w:pPr>
        <w:widowControl w:val="0"/>
        <w:pBdr>
          <w:top w:val="nil"/>
          <w:left w:val="nil"/>
          <w:bottom w:val="nil"/>
          <w:right w:val="nil"/>
          <w:between w:val="nil"/>
        </w:pBdr>
        <w:spacing w:line="276" w:lineRule="auto"/>
        <w:ind w:left="851"/>
        <w:jc w:val="both"/>
        <w:rPr>
          <w:rFonts w:ascii="Arial" w:eastAsia="Arial" w:hAnsi="Arial" w:cs="Arial"/>
          <w:color w:val="000000"/>
          <w:sz w:val="24"/>
          <w:szCs w:val="24"/>
        </w:rPr>
      </w:pPr>
      <w:r>
        <w:rPr>
          <w:rFonts w:ascii="Arial" w:eastAsia="Arial" w:hAnsi="Arial" w:cs="Arial"/>
          <w:b/>
          <w:bCs/>
          <w:color w:val="000000"/>
          <w:sz w:val="24"/>
          <w:szCs w:val="24"/>
        </w:rPr>
        <w:t>“Sim”</w:t>
      </w:r>
      <w:r>
        <w:rPr>
          <w:rFonts w:ascii="Arial" w:eastAsia="Arial" w:hAnsi="Arial" w:cs="Arial"/>
          <w:color w:val="000000"/>
          <w:sz w:val="24"/>
          <w:szCs w:val="24"/>
        </w:rPr>
        <w:t xml:space="preserve"> – Atendido na Prova de Conceito.</w:t>
      </w:r>
    </w:p>
    <w:p w14:paraId="3F9E4A6A" w14:textId="77777777" w:rsidR="001B7A7B" w:rsidRDefault="0086052F" w:rsidP="000D557D">
      <w:pPr>
        <w:widowControl w:val="0"/>
        <w:pBdr>
          <w:top w:val="nil"/>
          <w:left w:val="nil"/>
          <w:bottom w:val="nil"/>
          <w:right w:val="nil"/>
          <w:between w:val="nil"/>
        </w:pBdr>
        <w:spacing w:after="240" w:line="276" w:lineRule="auto"/>
        <w:ind w:left="851"/>
        <w:jc w:val="both"/>
        <w:rPr>
          <w:rFonts w:ascii="Arial" w:eastAsia="Arial" w:hAnsi="Arial" w:cs="Arial"/>
          <w:color w:val="000000"/>
          <w:sz w:val="24"/>
          <w:szCs w:val="24"/>
        </w:rPr>
      </w:pPr>
      <w:r>
        <w:rPr>
          <w:rFonts w:ascii="Arial" w:eastAsia="Arial" w:hAnsi="Arial" w:cs="Arial"/>
          <w:b/>
          <w:bCs/>
          <w:color w:val="000000"/>
          <w:sz w:val="24"/>
          <w:szCs w:val="24"/>
        </w:rPr>
        <w:t>“Não”</w:t>
      </w:r>
      <w:r>
        <w:rPr>
          <w:rFonts w:ascii="Arial" w:eastAsia="Arial" w:hAnsi="Arial" w:cs="Arial"/>
          <w:color w:val="000000"/>
          <w:sz w:val="24"/>
          <w:szCs w:val="24"/>
        </w:rPr>
        <w:t xml:space="preserve"> – Não atendido na Prova de Conceito.</w:t>
      </w:r>
    </w:p>
    <w:p w14:paraId="36998D0A" w14:textId="77777777" w:rsidR="001B7A7B" w:rsidRDefault="0086052F" w:rsidP="000D557D">
      <w:pPr>
        <w:widowControl w:val="0"/>
        <w:spacing w:line="276" w:lineRule="auto"/>
      </w:pPr>
      <w:r>
        <w:tab/>
      </w:r>
    </w:p>
    <w:tbl>
      <w:tblPr>
        <w:tblStyle w:val="a3"/>
        <w:tblW w:w="9621" w:type="dxa"/>
        <w:tblInd w:w="45" w:type="dxa"/>
        <w:tblLayout w:type="fixed"/>
        <w:tblLook w:val="0400" w:firstRow="0" w:lastRow="0" w:firstColumn="0" w:lastColumn="0" w:noHBand="0" w:noVBand="1"/>
      </w:tblPr>
      <w:tblGrid>
        <w:gridCol w:w="568"/>
        <w:gridCol w:w="35"/>
        <w:gridCol w:w="1264"/>
        <w:gridCol w:w="6497"/>
        <w:gridCol w:w="677"/>
        <w:gridCol w:w="580"/>
      </w:tblGrid>
      <w:tr w:rsidR="001B7A7B" w14:paraId="6045D525" w14:textId="77777777" w:rsidTr="00055AD4">
        <w:trPr>
          <w:trHeight w:val="315"/>
        </w:trPr>
        <w:tc>
          <w:tcPr>
            <w:tcW w:w="568" w:type="dxa"/>
            <w:vMerge w:val="restart"/>
            <w:tcBorders>
              <w:top w:val="single" w:sz="6" w:space="0" w:color="000000"/>
              <w:left w:val="single" w:sz="6" w:space="0" w:color="000000"/>
              <w:bottom w:val="single" w:sz="6" w:space="0" w:color="000000"/>
              <w:right w:val="single" w:sz="6" w:space="0" w:color="000000"/>
            </w:tcBorders>
            <w:shd w:val="clear" w:color="auto" w:fill="EFEFEF"/>
            <w:tcMar>
              <w:top w:w="30" w:type="dxa"/>
              <w:left w:w="45" w:type="dxa"/>
              <w:bottom w:w="30" w:type="dxa"/>
              <w:right w:w="45" w:type="dxa"/>
            </w:tcMar>
            <w:vAlign w:val="center"/>
          </w:tcPr>
          <w:p w14:paraId="3BC48BE1" w14:textId="77777777" w:rsidR="001B7A7B" w:rsidRDefault="0086052F" w:rsidP="000D557D">
            <w:pPr>
              <w:widowControl w:val="0"/>
              <w:jc w:val="center"/>
              <w:rPr>
                <w:rFonts w:ascii="Arial" w:eastAsia="Arial" w:hAnsi="Arial" w:cs="Arial"/>
                <w:b/>
                <w:bCs/>
              </w:rPr>
            </w:pPr>
            <w:r>
              <w:rPr>
                <w:rFonts w:ascii="Arial" w:eastAsia="Arial" w:hAnsi="Arial" w:cs="Arial"/>
                <w:b/>
                <w:bCs/>
              </w:rPr>
              <w:t>ITEM</w:t>
            </w:r>
          </w:p>
        </w:tc>
        <w:tc>
          <w:tcPr>
            <w:tcW w:w="35" w:type="dxa"/>
            <w:tcBorders>
              <w:top w:val="single" w:sz="6" w:space="0" w:color="000000"/>
              <w:left w:val="single" w:sz="6" w:space="0" w:color="CCCCCC"/>
              <w:bottom w:val="single" w:sz="6" w:space="0" w:color="000000"/>
              <w:right w:val="single" w:sz="6" w:space="0" w:color="CCCCCC"/>
            </w:tcBorders>
            <w:shd w:val="clear" w:color="auto" w:fill="EFEFEF"/>
            <w:vAlign w:val="center"/>
          </w:tcPr>
          <w:p w14:paraId="7E370902" w14:textId="77777777" w:rsidR="001B7A7B" w:rsidRDefault="001B7A7B" w:rsidP="000D557D">
            <w:pPr>
              <w:widowControl w:val="0"/>
              <w:jc w:val="center"/>
              <w:rPr>
                <w:rFonts w:ascii="Arial" w:eastAsia="Arial" w:hAnsi="Arial" w:cs="Arial"/>
                <w:b/>
                <w:bCs/>
              </w:rPr>
            </w:pPr>
          </w:p>
        </w:tc>
        <w:tc>
          <w:tcPr>
            <w:tcW w:w="1264" w:type="dxa"/>
            <w:vMerge w:val="restart"/>
            <w:tcBorders>
              <w:top w:val="single" w:sz="6" w:space="0" w:color="000000"/>
              <w:left w:val="single" w:sz="6" w:space="0" w:color="CCCCCC"/>
              <w:bottom w:val="single" w:sz="6" w:space="0" w:color="000000"/>
              <w:right w:val="single" w:sz="6" w:space="0" w:color="000000"/>
            </w:tcBorders>
            <w:shd w:val="clear" w:color="auto" w:fill="EFEFEF"/>
            <w:tcMar>
              <w:top w:w="30" w:type="dxa"/>
              <w:left w:w="45" w:type="dxa"/>
              <w:bottom w:w="30" w:type="dxa"/>
              <w:right w:w="45" w:type="dxa"/>
            </w:tcMar>
            <w:vAlign w:val="center"/>
          </w:tcPr>
          <w:p w14:paraId="20617C80" w14:textId="77777777" w:rsidR="001B7A7B" w:rsidRDefault="0086052F" w:rsidP="000D557D">
            <w:pPr>
              <w:widowControl w:val="0"/>
              <w:jc w:val="center"/>
              <w:rPr>
                <w:rFonts w:ascii="Arial" w:eastAsia="Arial" w:hAnsi="Arial" w:cs="Arial"/>
                <w:b/>
                <w:bCs/>
              </w:rPr>
            </w:pPr>
            <w:r>
              <w:rPr>
                <w:rFonts w:ascii="Arial" w:eastAsia="Arial" w:hAnsi="Arial" w:cs="Arial"/>
                <w:b/>
                <w:bCs/>
              </w:rPr>
              <w:t>MÓDULO</w:t>
            </w:r>
          </w:p>
        </w:tc>
        <w:tc>
          <w:tcPr>
            <w:tcW w:w="6497" w:type="dxa"/>
            <w:vMerge w:val="restart"/>
            <w:tcBorders>
              <w:top w:val="single" w:sz="6" w:space="0" w:color="000000"/>
              <w:left w:val="single" w:sz="6" w:space="0" w:color="CCCCCC"/>
              <w:bottom w:val="single" w:sz="6" w:space="0" w:color="000000"/>
              <w:right w:val="single" w:sz="6" w:space="0" w:color="000000"/>
            </w:tcBorders>
            <w:shd w:val="clear" w:color="auto" w:fill="EFEFEF"/>
            <w:tcMar>
              <w:top w:w="30" w:type="dxa"/>
              <w:left w:w="45" w:type="dxa"/>
              <w:bottom w:w="30" w:type="dxa"/>
              <w:right w:w="45" w:type="dxa"/>
            </w:tcMar>
            <w:vAlign w:val="center"/>
          </w:tcPr>
          <w:p w14:paraId="56F20E32" w14:textId="77777777" w:rsidR="001B7A7B" w:rsidRDefault="0086052F" w:rsidP="000D557D">
            <w:pPr>
              <w:widowControl w:val="0"/>
              <w:jc w:val="center"/>
              <w:rPr>
                <w:rFonts w:ascii="Arial" w:eastAsia="Arial" w:hAnsi="Arial" w:cs="Arial"/>
                <w:b/>
                <w:bCs/>
              </w:rPr>
            </w:pPr>
            <w:r>
              <w:rPr>
                <w:rFonts w:ascii="Arial" w:eastAsia="Arial" w:hAnsi="Arial" w:cs="Arial"/>
                <w:b/>
                <w:bCs/>
              </w:rPr>
              <w:t>DESCRIÇÃO</w:t>
            </w:r>
          </w:p>
        </w:tc>
        <w:tc>
          <w:tcPr>
            <w:tcW w:w="1257" w:type="dxa"/>
            <w:gridSpan w:val="2"/>
            <w:tcBorders>
              <w:top w:val="single" w:sz="6" w:space="0" w:color="000000"/>
              <w:left w:val="single" w:sz="6" w:space="0" w:color="CCCCCC"/>
              <w:bottom w:val="single" w:sz="6" w:space="0" w:color="000000"/>
              <w:right w:val="single" w:sz="6" w:space="0" w:color="000000"/>
            </w:tcBorders>
            <w:shd w:val="clear" w:color="auto" w:fill="EFEFEF"/>
            <w:tcMar>
              <w:top w:w="30" w:type="dxa"/>
              <w:left w:w="45" w:type="dxa"/>
              <w:bottom w:w="30" w:type="dxa"/>
              <w:right w:w="45" w:type="dxa"/>
            </w:tcMar>
          </w:tcPr>
          <w:p w14:paraId="1F1769E2" w14:textId="77777777" w:rsidR="001B7A7B" w:rsidRDefault="0086052F" w:rsidP="000D557D">
            <w:pPr>
              <w:widowControl w:val="0"/>
              <w:jc w:val="center"/>
              <w:rPr>
                <w:rFonts w:ascii="Arial" w:eastAsia="Arial" w:hAnsi="Arial" w:cs="Arial"/>
                <w:b/>
                <w:bCs/>
              </w:rPr>
            </w:pPr>
            <w:r>
              <w:rPr>
                <w:rFonts w:ascii="Arial" w:eastAsia="Arial" w:hAnsi="Arial" w:cs="Arial"/>
                <w:b/>
                <w:bCs/>
              </w:rPr>
              <w:t>ATENDIDO</w:t>
            </w:r>
          </w:p>
        </w:tc>
      </w:tr>
      <w:tr w:rsidR="001B7A7B" w14:paraId="689C438A" w14:textId="77777777" w:rsidTr="00055AD4">
        <w:trPr>
          <w:trHeight w:val="315"/>
        </w:trPr>
        <w:tc>
          <w:tcPr>
            <w:tcW w:w="568" w:type="dxa"/>
            <w:vMerge/>
            <w:tcBorders>
              <w:top w:val="single" w:sz="6" w:space="0" w:color="000000"/>
              <w:left w:val="single" w:sz="6" w:space="0" w:color="000000"/>
              <w:bottom w:val="single" w:sz="6" w:space="0" w:color="000000"/>
              <w:right w:val="single" w:sz="6" w:space="0" w:color="000000"/>
            </w:tcBorders>
            <w:shd w:val="clear" w:color="auto" w:fill="EFEFEF"/>
            <w:tcMar>
              <w:top w:w="30" w:type="dxa"/>
              <w:left w:w="45" w:type="dxa"/>
              <w:bottom w:w="30" w:type="dxa"/>
              <w:right w:w="45" w:type="dxa"/>
            </w:tcMar>
            <w:vAlign w:val="center"/>
          </w:tcPr>
          <w:p w14:paraId="720EE8AB" w14:textId="77777777" w:rsidR="001B7A7B" w:rsidRDefault="001B7A7B" w:rsidP="000D557D">
            <w:pPr>
              <w:widowControl w:val="0"/>
              <w:pBdr>
                <w:top w:val="nil"/>
                <w:left w:val="nil"/>
                <w:bottom w:val="nil"/>
                <w:right w:val="nil"/>
                <w:between w:val="nil"/>
              </w:pBdr>
              <w:spacing w:line="276" w:lineRule="auto"/>
              <w:rPr>
                <w:rFonts w:ascii="Arial" w:eastAsia="Arial" w:hAnsi="Arial" w:cs="Arial"/>
                <w:b/>
                <w:bCs/>
              </w:rPr>
            </w:pPr>
          </w:p>
        </w:tc>
        <w:tc>
          <w:tcPr>
            <w:tcW w:w="35" w:type="dxa"/>
            <w:tcBorders>
              <w:top w:val="single" w:sz="6" w:space="0" w:color="000000"/>
              <w:left w:val="single" w:sz="6" w:space="0" w:color="CCCCCC"/>
              <w:bottom w:val="single" w:sz="6" w:space="0" w:color="000000"/>
              <w:right w:val="single" w:sz="6" w:space="0" w:color="CCCCCC"/>
            </w:tcBorders>
          </w:tcPr>
          <w:p w14:paraId="4100EE78" w14:textId="77777777" w:rsidR="001B7A7B" w:rsidRDefault="001B7A7B" w:rsidP="000D557D">
            <w:pPr>
              <w:widowControl w:val="0"/>
              <w:rPr>
                <w:rFonts w:ascii="Arial" w:eastAsia="Arial" w:hAnsi="Arial" w:cs="Arial"/>
                <w:b/>
                <w:bCs/>
              </w:rPr>
            </w:pPr>
          </w:p>
        </w:tc>
        <w:tc>
          <w:tcPr>
            <w:tcW w:w="1264" w:type="dxa"/>
            <w:vMerge/>
            <w:tcBorders>
              <w:top w:val="single" w:sz="6" w:space="0" w:color="000000"/>
              <w:left w:val="single" w:sz="6" w:space="0" w:color="CCCCCC"/>
              <w:bottom w:val="single" w:sz="6" w:space="0" w:color="000000"/>
              <w:right w:val="single" w:sz="6" w:space="0" w:color="000000"/>
            </w:tcBorders>
            <w:shd w:val="clear" w:color="auto" w:fill="EFEFEF"/>
            <w:tcMar>
              <w:top w:w="30" w:type="dxa"/>
              <w:left w:w="45" w:type="dxa"/>
              <w:bottom w:w="30" w:type="dxa"/>
              <w:right w:w="45" w:type="dxa"/>
            </w:tcMar>
            <w:vAlign w:val="center"/>
          </w:tcPr>
          <w:p w14:paraId="5BC93F4B" w14:textId="77777777" w:rsidR="001B7A7B" w:rsidRDefault="001B7A7B" w:rsidP="000D557D">
            <w:pPr>
              <w:widowControl w:val="0"/>
              <w:pBdr>
                <w:top w:val="nil"/>
                <w:left w:val="nil"/>
                <w:bottom w:val="nil"/>
                <w:right w:val="nil"/>
                <w:between w:val="nil"/>
              </w:pBdr>
              <w:spacing w:line="276" w:lineRule="auto"/>
              <w:rPr>
                <w:rFonts w:ascii="Arial" w:eastAsia="Arial" w:hAnsi="Arial" w:cs="Arial"/>
                <w:b/>
                <w:bCs/>
              </w:rPr>
            </w:pPr>
          </w:p>
        </w:tc>
        <w:tc>
          <w:tcPr>
            <w:tcW w:w="6497" w:type="dxa"/>
            <w:vMerge/>
            <w:tcBorders>
              <w:top w:val="single" w:sz="6" w:space="0" w:color="000000"/>
              <w:left w:val="single" w:sz="6" w:space="0" w:color="CCCCCC"/>
              <w:bottom w:val="single" w:sz="6" w:space="0" w:color="000000"/>
              <w:right w:val="single" w:sz="6" w:space="0" w:color="000000"/>
            </w:tcBorders>
            <w:shd w:val="clear" w:color="auto" w:fill="EFEFEF"/>
            <w:tcMar>
              <w:top w:w="30" w:type="dxa"/>
              <w:left w:w="45" w:type="dxa"/>
              <w:bottom w:w="30" w:type="dxa"/>
              <w:right w:w="45" w:type="dxa"/>
            </w:tcMar>
            <w:vAlign w:val="center"/>
          </w:tcPr>
          <w:p w14:paraId="528E07F2" w14:textId="77777777" w:rsidR="001B7A7B" w:rsidRDefault="001B7A7B" w:rsidP="000D557D">
            <w:pPr>
              <w:widowControl w:val="0"/>
              <w:pBdr>
                <w:top w:val="nil"/>
                <w:left w:val="nil"/>
                <w:bottom w:val="nil"/>
                <w:right w:val="nil"/>
                <w:between w:val="nil"/>
              </w:pBdr>
              <w:spacing w:line="276" w:lineRule="auto"/>
              <w:rPr>
                <w:rFonts w:ascii="Arial" w:eastAsia="Arial" w:hAnsi="Arial" w:cs="Arial"/>
                <w:b/>
                <w:bCs/>
              </w:rPr>
            </w:pPr>
          </w:p>
        </w:tc>
        <w:tc>
          <w:tcPr>
            <w:tcW w:w="677" w:type="dxa"/>
            <w:tcBorders>
              <w:top w:val="single" w:sz="6" w:space="0" w:color="CCCCCC"/>
              <w:left w:val="single" w:sz="6" w:space="0" w:color="CCCCCC"/>
              <w:bottom w:val="single" w:sz="6" w:space="0" w:color="000000"/>
              <w:right w:val="single" w:sz="6" w:space="0" w:color="000000"/>
            </w:tcBorders>
            <w:shd w:val="clear" w:color="auto" w:fill="F3F3F3"/>
            <w:tcMar>
              <w:top w:w="30" w:type="dxa"/>
              <w:left w:w="45" w:type="dxa"/>
              <w:bottom w:w="30" w:type="dxa"/>
              <w:right w:w="45" w:type="dxa"/>
            </w:tcMar>
          </w:tcPr>
          <w:p w14:paraId="2DD3B7BD" w14:textId="77777777" w:rsidR="001B7A7B" w:rsidRDefault="0086052F" w:rsidP="000D557D">
            <w:pPr>
              <w:widowControl w:val="0"/>
              <w:jc w:val="center"/>
              <w:rPr>
                <w:rFonts w:ascii="Arial" w:eastAsia="Arial" w:hAnsi="Arial" w:cs="Arial"/>
              </w:rPr>
            </w:pPr>
            <w:r>
              <w:rPr>
                <w:rFonts w:ascii="Arial" w:eastAsia="Arial" w:hAnsi="Arial" w:cs="Arial"/>
              </w:rPr>
              <w:t>Sim</w:t>
            </w:r>
          </w:p>
        </w:tc>
        <w:tc>
          <w:tcPr>
            <w:tcW w:w="580" w:type="dxa"/>
            <w:tcBorders>
              <w:top w:val="single" w:sz="6" w:space="0" w:color="CCCCCC"/>
              <w:left w:val="single" w:sz="6" w:space="0" w:color="CCCCCC"/>
              <w:bottom w:val="single" w:sz="6" w:space="0" w:color="000000"/>
              <w:right w:val="single" w:sz="6" w:space="0" w:color="000000"/>
            </w:tcBorders>
            <w:shd w:val="clear" w:color="auto" w:fill="F3F3F3"/>
            <w:tcMar>
              <w:top w:w="30" w:type="dxa"/>
              <w:left w:w="45" w:type="dxa"/>
              <w:bottom w:w="30" w:type="dxa"/>
              <w:right w:w="45" w:type="dxa"/>
            </w:tcMar>
          </w:tcPr>
          <w:p w14:paraId="2E3CABEC" w14:textId="77777777" w:rsidR="001B7A7B" w:rsidRDefault="0086052F" w:rsidP="000D557D">
            <w:pPr>
              <w:widowControl w:val="0"/>
              <w:jc w:val="center"/>
              <w:rPr>
                <w:rFonts w:ascii="Arial" w:eastAsia="Arial" w:hAnsi="Arial" w:cs="Arial"/>
              </w:rPr>
            </w:pPr>
            <w:r>
              <w:rPr>
                <w:rFonts w:ascii="Arial" w:eastAsia="Arial" w:hAnsi="Arial" w:cs="Arial"/>
              </w:rPr>
              <w:t>Não</w:t>
            </w:r>
          </w:p>
        </w:tc>
      </w:tr>
      <w:tr w:rsidR="001B7A7B" w14:paraId="7D4C1C4A"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4DD7F7EC" w14:textId="77777777" w:rsidR="001B7A7B" w:rsidRDefault="0086052F" w:rsidP="000D557D">
            <w:pPr>
              <w:widowControl w:val="0"/>
              <w:jc w:val="center"/>
              <w:rPr>
                <w:rFonts w:ascii="Arial" w:eastAsia="Arial" w:hAnsi="Arial" w:cs="Arial"/>
                <w:sz w:val="16"/>
                <w:szCs w:val="16"/>
              </w:rPr>
            </w:pPr>
            <w:proofErr w:type="gramStart"/>
            <w:r>
              <w:rPr>
                <w:rFonts w:ascii="Arial" w:eastAsia="Arial" w:hAnsi="Arial" w:cs="Arial"/>
                <w:sz w:val="16"/>
                <w:szCs w:val="16"/>
              </w:rPr>
              <w:t>1</w:t>
            </w:r>
            <w:proofErr w:type="gramEnd"/>
          </w:p>
        </w:tc>
        <w:tc>
          <w:tcPr>
            <w:tcW w:w="35" w:type="dxa"/>
            <w:tcBorders>
              <w:top w:val="single" w:sz="6" w:space="0" w:color="CCCCCC"/>
              <w:left w:val="single" w:sz="6" w:space="0" w:color="CCCCCC"/>
              <w:bottom w:val="single" w:sz="6" w:space="0" w:color="000000"/>
              <w:right w:val="single" w:sz="6" w:space="0" w:color="CCCCCC"/>
            </w:tcBorders>
          </w:tcPr>
          <w:p w14:paraId="714EFD10"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E4F30F7"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Recepção/Gestão NFS-e</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3F167223" w14:textId="77777777" w:rsidR="001B7A7B" w:rsidRDefault="0086052F" w:rsidP="00055AD4">
            <w:pPr>
              <w:widowControl w:val="0"/>
              <w:jc w:val="both"/>
              <w:rPr>
                <w:rFonts w:ascii="Arial" w:eastAsia="Arial" w:hAnsi="Arial" w:cs="Arial"/>
              </w:rPr>
            </w:pPr>
            <w:r>
              <w:rPr>
                <w:rFonts w:ascii="Arial" w:eastAsia="Arial" w:hAnsi="Arial" w:cs="Arial"/>
              </w:rPr>
              <w:t xml:space="preserve">O Sistema é </w:t>
            </w:r>
            <w:proofErr w:type="gramStart"/>
            <w:r>
              <w:rPr>
                <w:rFonts w:ascii="Arial" w:eastAsia="Arial" w:hAnsi="Arial" w:cs="Arial"/>
              </w:rPr>
              <w:t>implementado</w:t>
            </w:r>
            <w:proofErr w:type="gramEnd"/>
            <w:r>
              <w:rPr>
                <w:rFonts w:ascii="Arial" w:eastAsia="Arial" w:hAnsi="Arial" w:cs="Arial"/>
              </w:rPr>
              <w:t xml:space="preserve"> em ambiente web e suporta a utilização de todas as funcionalidades nos navegadores atuais, sempre em suas versões mais recentes, no mínimo, Microsoft Edge, Mozilla Firefox, Google </w:t>
            </w:r>
            <w:proofErr w:type="spellStart"/>
            <w:r>
              <w:rPr>
                <w:rFonts w:ascii="Arial" w:eastAsia="Arial" w:hAnsi="Arial" w:cs="Arial"/>
              </w:rPr>
              <w:t>Chrome</w:t>
            </w:r>
            <w:proofErr w:type="spellEnd"/>
            <w:r>
              <w:rPr>
                <w:rFonts w:ascii="Arial" w:eastAsia="Arial" w:hAnsi="Arial" w:cs="Arial"/>
              </w:rPr>
              <w:t>?</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B256CAC"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5C6F905" w14:textId="77777777" w:rsidR="001B7A7B" w:rsidRDefault="001B7A7B" w:rsidP="000D557D">
            <w:pPr>
              <w:widowControl w:val="0"/>
            </w:pPr>
          </w:p>
        </w:tc>
      </w:tr>
      <w:tr w:rsidR="001B7A7B" w14:paraId="3E7E8CF3"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6BE63D2A" w14:textId="77777777" w:rsidR="001B7A7B" w:rsidRDefault="0086052F" w:rsidP="000D557D">
            <w:pPr>
              <w:widowControl w:val="0"/>
              <w:jc w:val="center"/>
              <w:rPr>
                <w:rFonts w:ascii="Arial" w:eastAsia="Arial" w:hAnsi="Arial" w:cs="Arial"/>
                <w:sz w:val="16"/>
                <w:szCs w:val="16"/>
              </w:rPr>
            </w:pPr>
            <w:proofErr w:type="gramStart"/>
            <w:r>
              <w:rPr>
                <w:rFonts w:ascii="Arial" w:eastAsia="Arial" w:hAnsi="Arial" w:cs="Arial"/>
                <w:sz w:val="16"/>
                <w:szCs w:val="16"/>
              </w:rPr>
              <w:t>2</w:t>
            </w:r>
            <w:proofErr w:type="gramEnd"/>
          </w:p>
        </w:tc>
        <w:tc>
          <w:tcPr>
            <w:tcW w:w="35" w:type="dxa"/>
            <w:tcBorders>
              <w:top w:val="single" w:sz="6" w:space="0" w:color="CCCCCC"/>
              <w:left w:val="single" w:sz="6" w:space="0" w:color="CCCCCC"/>
              <w:bottom w:val="single" w:sz="6" w:space="0" w:color="000000"/>
              <w:right w:val="single" w:sz="6" w:space="0" w:color="CCCCCC"/>
            </w:tcBorders>
          </w:tcPr>
          <w:p w14:paraId="7AC55EE1"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0D5C9DD"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Recepção/Gestão NFS-e</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4ADDAF5" w14:textId="77777777" w:rsidR="001B7A7B" w:rsidRDefault="0086052F" w:rsidP="00055AD4">
            <w:pPr>
              <w:widowControl w:val="0"/>
              <w:jc w:val="both"/>
              <w:rPr>
                <w:rFonts w:ascii="Arial" w:eastAsia="Arial" w:hAnsi="Arial" w:cs="Arial"/>
              </w:rPr>
            </w:pPr>
            <w:r>
              <w:rPr>
                <w:rFonts w:ascii="Arial" w:eastAsia="Arial" w:hAnsi="Arial" w:cs="Arial"/>
              </w:rPr>
              <w:t xml:space="preserve">O Sistema é acessível, de forma responsiva, por meio de navegadores padrão instalados em dispositivos móveis (smartphones, </w:t>
            </w:r>
            <w:proofErr w:type="spellStart"/>
            <w:r>
              <w:rPr>
                <w:rFonts w:ascii="Arial" w:eastAsia="Arial" w:hAnsi="Arial" w:cs="Arial"/>
              </w:rPr>
              <w:t>tablets</w:t>
            </w:r>
            <w:proofErr w:type="spellEnd"/>
            <w:r>
              <w:rPr>
                <w:rFonts w:ascii="Arial" w:eastAsia="Arial" w:hAnsi="Arial" w:cs="Arial"/>
              </w:rPr>
              <w:t xml:space="preserve"> etc.) — por exemplo, Google </w:t>
            </w:r>
            <w:proofErr w:type="spellStart"/>
            <w:r>
              <w:rPr>
                <w:rFonts w:ascii="Arial" w:eastAsia="Arial" w:hAnsi="Arial" w:cs="Arial"/>
              </w:rPr>
              <w:t>Chrome</w:t>
            </w:r>
            <w:proofErr w:type="spellEnd"/>
            <w:r>
              <w:rPr>
                <w:rFonts w:ascii="Arial" w:eastAsia="Arial" w:hAnsi="Arial" w:cs="Arial"/>
              </w:rPr>
              <w:t xml:space="preserve"> (</w:t>
            </w:r>
            <w:proofErr w:type="spellStart"/>
            <w:r>
              <w:rPr>
                <w:rFonts w:ascii="Arial" w:eastAsia="Arial" w:hAnsi="Arial" w:cs="Arial"/>
              </w:rPr>
              <w:t>Android</w:t>
            </w:r>
            <w:proofErr w:type="spellEnd"/>
            <w:r>
              <w:rPr>
                <w:rFonts w:ascii="Arial" w:eastAsia="Arial" w:hAnsi="Arial" w:cs="Arial"/>
              </w:rPr>
              <w:t>) e Safari (</w:t>
            </w:r>
            <w:proofErr w:type="spellStart"/>
            <w:proofErr w:type="gramStart"/>
            <w:r>
              <w:rPr>
                <w:rFonts w:ascii="Arial" w:eastAsia="Arial" w:hAnsi="Arial" w:cs="Arial"/>
              </w:rPr>
              <w:t>iOS</w:t>
            </w:r>
            <w:proofErr w:type="spellEnd"/>
            <w:proofErr w:type="gramEnd"/>
            <w:r>
              <w:rPr>
                <w:rFonts w:ascii="Arial" w:eastAsia="Arial" w:hAnsi="Arial" w:cs="Arial"/>
              </w:rPr>
              <w:t>) —, sem prejuízo de qualquer funcionalidade disponível no acesso via desktop?</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3CB5C145"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3C4585C" w14:textId="77777777" w:rsidR="001B7A7B" w:rsidRDefault="001B7A7B" w:rsidP="000D557D">
            <w:pPr>
              <w:widowControl w:val="0"/>
            </w:pPr>
          </w:p>
        </w:tc>
      </w:tr>
      <w:tr w:rsidR="001B7A7B" w14:paraId="680D7275"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17F223B7" w14:textId="77777777" w:rsidR="001B7A7B" w:rsidRDefault="0086052F" w:rsidP="000D557D">
            <w:pPr>
              <w:widowControl w:val="0"/>
              <w:jc w:val="center"/>
              <w:rPr>
                <w:rFonts w:ascii="Arial" w:eastAsia="Arial" w:hAnsi="Arial" w:cs="Arial"/>
                <w:sz w:val="16"/>
                <w:szCs w:val="16"/>
              </w:rPr>
            </w:pPr>
            <w:proofErr w:type="gramStart"/>
            <w:r>
              <w:rPr>
                <w:rFonts w:ascii="Arial" w:eastAsia="Arial" w:hAnsi="Arial" w:cs="Arial"/>
                <w:sz w:val="16"/>
                <w:szCs w:val="16"/>
              </w:rPr>
              <w:t>3</w:t>
            </w:r>
            <w:proofErr w:type="gramEnd"/>
          </w:p>
        </w:tc>
        <w:tc>
          <w:tcPr>
            <w:tcW w:w="35" w:type="dxa"/>
            <w:tcBorders>
              <w:top w:val="single" w:sz="6" w:space="0" w:color="CCCCCC"/>
              <w:left w:val="single" w:sz="6" w:space="0" w:color="CCCCCC"/>
              <w:bottom w:val="single" w:sz="6" w:space="0" w:color="000000"/>
              <w:right w:val="single" w:sz="6" w:space="0" w:color="CCCCCC"/>
            </w:tcBorders>
          </w:tcPr>
          <w:p w14:paraId="3F50EA5D"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1E3BC52F"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Recepção/Gestão NFS-e</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60855EA" w14:textId="77777777" w:rsidR="001B7A7B" w:rsidRDefault="0086052F" w:rsidP="00055AD4">
            <w:pPr>
              <w:widowControl w:val="0"/>
              <w:jc w:val="both"/>
              <w:rPr>
                <w:rFonts w:ascii="Arial" w:eastAsia="Arial" w:hAnsi="Arial" w:cs="Arial"/>
              </w:rPr>
            </w:pPr>
            <w:r>
              <w:rPr>
                <w:rFonts w:ascii="Arial" w:eastAsia="Arial" w:hAnsi="Arial" w:cs="Arial"/>
              </w:rPr>
              <w:t xml:space="preserve">O Sistema permite autenticação de usuários por </w:t>
            </w:r>
            <w:proofErr w:type="spellStart"/>
            <w:r>
              <w:rPr>
                <w:rFonts w:ascii="Arial" w:eastAsia="Arial" w:hAnsi="Arial" w:cs="Arial"/>
              </w:rPr>
              <w:t>login</w:t>
            </w:r>
            <w:proofErr w:type="spellEnd"/>
            <w:r>
              <w:rPr>
                <w:rFonts w:ascii="Arial" w:eastAsia="Arial" w:hAnsi="Arial" w:cs="Arial"/>
              </w:rPr>
              <w:t xml:space="preserve"> e senha, e-CPF ou e-CNPJ (certificação digital A1 ou A3, padrão ICP-Brasil</w:t>
            </w:r>
            <w:proofErr w:type="gramStart"/>
            <w:r>
              <w:rPr>
                <w:rFonts w:ascii="Arial" w:eastAsia="Arial" w:hAnsi="Arial" w:cs="Arial"/>
              </w:rPr>
              <w:t>)</w:t>
            </w:r>
            <w:proofErr w:type="gramEnd"/>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38D4FAE7"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DAA445C" w14:textId="77777777" w:rsidR="001B7A7B" w:rsidRDefault="001B7A7B" w:rsidP="000D557D">
            <w:pPr>
              <w:widowControl w:val="0"/>
            </w:pPr>
          </w:p>
        </w:tc>
      </w:tr>
      <w:tr w:rsidR="001B7A7B" w14:paraId="4CB035FD"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66ECE810" w14:textId="77777777" w:rsidR="001B7A7B" w:rsidRDefault="0086052F" w:rsidP="000D557D">
            <w:pPr>
              <w:widowControl w:val="0"/>
              <w:jc w:val="center"/>
              <w:rPr>
                <w:rFonts w:ascii="Arial" w:eastAsia="Arial" w:hAnsi="Arial" w:cs="Arial"/>
                <w:sz w:val="16"/>
                <w:szCs w:val="16"/>
              </w:rPr>
            </w:pPr>
            <w:proofErr w:type="gramStart"/>
            <w:r>
              <w:rPr>
                <w:rFonts w:ascii="Arial" w:eastAsia="Arial" w:hAnsi="Arial" w:cs="Arial"/>
                <w:sz w:val="16"/>
                <w:szCs w:val="16"/>
              </w:rPr>
              <w:t>4</w:t>
            </w:r>
            <w:proofErr w:type="gramEnd"/>
          </w:p>
        </w:tc>
        <w:tc>
          <w:tcPr>
            <w:tcW w:w="35" w:type="dxa"/>
            <w:tcBorders>
              <w:top w:val="single" w:sz="6" w:space="0" w:color="CCCCCC"/>
              <w:left w:val="single" w:sz="6" w:space="0" w:color="CCCCCC"/>
              <w:bottom w:val="single" w:sz="6" w:space="0" w:color="000000"/>
              <w:right w:val="single" w:sz="6" w:space="0" w:color="CCCCCC"/>
            </w:tcBorders>
          </w:tcPr>
          <w:p w14:paraId="298FADCB"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80B0184"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Recepção/Gestão NFS-e</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945E458" w14:textId="77777777" w:rsidR="001B7A7B" w:rsidRDefault="0086052F" w:rsidP="00055AD4">
            <w:pPr>
              <w:widowControl w:val="0"/>
              <w:jc w:val="both"/>
              <w:rPr>
                <w:rFonts w:ascii="Arial" w:eastAsia="Arial" w:hAnsi="Arial" w:cs="Arial"/>
              </w:rPr>
            </w:pPr>
            <w:r>
              <w:rPr>
                <w:rFonts w:ascii="Arial" w:eastAsia="Arial" w:hAnsi="Arial" w:cs="Arial"/>
              </w:rPr>
              <w:t>O Sistema permite que o usuário administrador acesse os módulos, assumindo o perfil de outro usuário ("</w:t>
            </w:r>
            <w:proofErr w:type="spellStart"/>
            <w:r>
              <w:rPr>
                <w:rFonts w:ascii="Arial" w:eastAsia="Arial" w:hAnsi="Arial" w:cs="Arial"/>
              </w:rPr>
              <w:t>login</w:t>
            </w:r>
            <w:proofErr w:type="spellEnd"/>
            <w:r>
              <w:rPr>
                <w:rFonts w:ascii="Arial" w:eastAsia="Arial" w:hAnsi="Arial" w:cs="Arial"/>
              </w:rPr>
              <w:t xml:space="preserve"> as")? </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955D111"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C4275DB" w14:textId="77777777" w:rsidR="001B7A7B" w:rsidRDefault="001B7A7B" w:rsidP="000D557D">
            <w:pPr>
              <w:widowControl w:val="0"/>
            </w:pPr>
          </w:p>
        </w:tc>
      </w:tr>
      <w:tr w:rsidR="001B7A7B" w14:paraId="0E028217" w14:textId="77777777" w:rsidTr="00055AD4">
        <w:trPr>
          <w:trHeight w:val="315"/>
        </w:trPr>
        <w:tc>
          <w:tcPr>
            <w:tcW w:w="568" w:type="dxa"/>
            <w:tcBorders>
              <w:top w:val="single" w:sz="6" w:space="0" w:color="CCCCCC"/>
              <w:left w:val="single" w:sz="6" w:space="0" w:color="000000"/>
              <w:bottom w:val="single" w:sz="4" w:space="0" w:color="auto"/>
              <w:right w:val="single" w:sz="6" w:space="0" w:color="000000"/>
            </w:tcBorders>
            <w:tcMar>
              <w:top w:w="30" w:type="dxa"/>
              <w:left w:w="45" w:type="dxa"/>
              <w:bottom w:w="30" w:type="dxa"/>
              <w:right w:w="45" w:type="dxa"/>
            </w:tcMar>
          </w:tcPr>
          <w:p w14:paraId="1F140640" w14:textId="77777777" w:rsidR="001B7A7B" w:rsidRDefault="0086052F" w:rsidP="000D557D">
            <w:pPr>
              <w:widowControl w:val="0"/>
              <w:jc w:val="center"/>
              <w:rPr>
                <w:rFonts w:ascii="Arial" w:eastAsia="Arial" w:hAnsi="Arial" w:cs="Arial"/>
                <w:sz w:val="16"/>
                <w:szCs w:val="16"/>
              </w:rPr>
            </w:pPr>
            <w:proofErr w:type="gramStart"/>
            <w:r>
              <w:rPr>
                <w:rFonts w:ascii="Arial" w:eastAsia="Arial" w:hAnsi="Arial" w:cs="Arial"/>
                <w:sz w:val="16"/>
                <w:szCs w:val="16"/>
              </w:rPr>
              <w:t>5</w:t>
            </w:r>
            <w:proofErr w:type="gramEnd"/>
          </w:p>
        </w:tc>
        <w:tc>
          <w:tcPr>
            <w:tcW w:w="35" w:type="dxa"/>
            <w:tcBorders>
              <w:top w:val="single" w:sz="6" w:space="0" w:color="CCCCCC"/>
              <w:left w:val="single" w:sz="6" w:space="0" w:color="CCCCCC"/>
              <w:bottom w:val="single" w:sz="4" w:space="0" w:color="auto"/>
              <w:right w:val="single" w:sz="6" w:space="0" w:color="CCCCCC"/>
            </w:tcBorders>
          </w:tcPr>
          <w:p w14:paraId="5E4088D5"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4" w:space="0" w:color="auto"/>
              <w:right w:val="single" w:sz="6" w:space="0" w:color="000000"/>
            </w:tcBorders>
            <w:tcMar>
              <w:top w:w="30" w:type="dxa"/>
              <w:left w:w="45" w:type="dxa"/>
              <w:bottom w:w="30" w:type="dxa"/>
              <w:right w:w="45" w:type="dxa"/>
            </w:tcMar>
          </w:tcPr>
          <w:p w14:paraId="6CCE4D6F"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Recepção/Gestão NFS-e</w:t>
            </w:r>
          </w:p>
        </w:tc>
        <w:tc>
          <w:tcPr>
            <w:tcW w:w="6497" w:type="dxa"/>
            <w:tcBorders>
              <w:top w:val="single" w:sz="6" w:space="0" w:color="CCCCCC"/>
              <w:left w:val="single" w:sz="6" w:space="0" w:color="CCCCCC"/>
              <w:bottom w:val="single" w:sz="4" w:space="0" w:color="auto"/>
              <w:right w:val="single" w:sz="6" w:space="0" w:color="000000"/>
            </w:tcBorders>
            <w:tcMar>
              <w:top w:w="30" w:type="dxa"/>
              <w:left w:w="45" w:type="dxa"/>
              <w:bottom w:w="30" w:type="dxa"/>
              <w:right w:w="45" w:type="dxa"/>
            </w:tcMar>
          </w:tcPr>
          <w:p w14:paraId="417D9768" w14:textId="77777777" w:rsidR="001B7A7B" w:rsidRDefault="0086052F" w:rsidP="00055AD4">
            <w:pPr>
              <w:widowControl w:val="0"/>
              <w:jc w:val="both"/>
              <w:rPr>
                <w:rFonts w:ascii="Arial" w:eastAsia="Arial" w:hAnsi="Arial" w:cs="Arial"/>
              </w:rPr>
            </w:pPr>
            <w:r>
              <w:rPr>
                <w:rFonts w:ascii="Arial" w:eastAsia="Arial" w:hAnsi="Arial" w:cs="Arial"/>
              </w:rPr>
              <w:t>O Sistema permite que os usuários da Administração Tributária localizem usuários Pessoas Físicas e Jurídicas por consultas por nome, inscrição municipal, CPF/CNPJ ou outros filtros?</w:t>
            </w:r>
          </w:p>
        </w:tc>
        <w:tc>
          <w:tcPr>
            <w:tcW w:w="677" w:type="dxa"/>
            <w:tcBorders>
              <w:top w:val="single" w:sz="6" w:space="0" w:color="CCCCCC"/>
              <w:left w:val="single" w:sz="6" w:space="0" w:color="CCCCCC"/>
              <w:bottom w:val="single" w:sz="4" w:space="0" w:color="auto"/>
              <w:right w:val="single" w:sz="6" w:space="0" w:color="000000"/>
            </w:tcBorders>
            <w:tcMar>
              <w:top w:w="30" w:type="dxa"/>
              <w:left w:w="45" w:type="dxa"/>
              <w:bottom w:w="30" w:type="dxa"/>
              <w:right w:w="45" w:type="dxa"/>
            </w:tcMar>
          </w:tcPr>
          <w:p w14:paraId="0A2642D5"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4" w:space="0" w:color="auto"/>
              <w:right w:val="single" w:sz="6" w:space="0" w:color="000000"/>
            </w:tcBorders>
            <w:tcMar>
              <w:top w:w="30" w:type="dxa"/>
              <w:left w:w="45" w:type="dxa"/>
              <w:bottom w:w="30" w:type="dxa"/>
              <w:right w:w="45" w:type="dxa"/>
            </w:tcMar>
          </w:tcPr>
          <w:p w14:paraId="78DE94E1" w14:textId="77777777" w:rsidR="001B7A7B" w:rsidRDefault="001B7A7B" w:rsidP="000D557D">
            <w:pPr>
              <w:widowControl w:val="0"/>
            </w:pPr>
          </w:p>
        </w:tc>
      </w:tr>
      <w:tr w:rsidR="001B7A7B" w14:paraId="388AAECE" w14:textId="77777777" w:rsidTr="00055AD4">
        <w:trPr>
          <w:trHeight w:val="315"/>
        </w:trPr>
        <w:tc>
          <w:tcPr>
            <w:tcW w:w="568" w:type="dxa"/>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tcPr>
          <w:p w14:paraId="114553B2" w14:textId="77777777" w:rsidR="001B7A7B" w:rsidRDefault="0086052F" w:rsidP="000D557D">
            <w:pPr>
              <w:widowControl w:val="0"/>
              <w:jc w:val="center"/>
              <w:rPr>
                <w:rFonts w:ascii="Arial" w:eastAsia="Arial" w:hAnsi="Arial" w:cs="Arial"/>
                <w:sz w:val="16"/>
                <w:szCs w:val="16"/>
              </w:rPr>
            </w:pPr>
            <w:proofErr w:type="gramStart"/>
            <w:r>
              <w:rPr>
                <w:rFonts w:ascii="Arial" w:eastAsia="Arial" w:hAnsi="Arial" w:cs="Arial"/>
                <w:sz w:val="16"/>
                <w:szCs w:val="16"/>
              </w:rPr>
              <w:t>6</w:t>
            </w:r>
            <w:proofErr w:type="gramEnd"/>
          </w:p>
        </w:tc>
        <w:tc>
          <w:tcPr>
            <w:tcW w:w="35" w:type="dxa"/>
            <w:tcBorders>
              <w:top w:val="single" w:sz="4" w:space="0" w:color="auto"/>
              <w:left w:val="single" w:sz="4" w:space="0" w:color="auto"/>
              <w:bottom w:val="single" w:sz="4" w:space="0" w:color="auto"/>
              <w:right w:val="single" w:sz="4" w:space="0" w:color="auto"/>
            </w:tcBorders>
          </w:tcPr>
          <w:p w14:paraId="2BA89501" w14:textId="77777777" w:rsidR="001B7A7B" w:rsidRDefault="001B7A7B" w:rsidP="000D557D">
            <w:pPr>
              <w:widowControl w:val="0"/>
              <w:jc w:val="center"/>
              <w:rPr>
                <w:rFonts w:ascii="Arial" w:eastAsia="Arial" w:hAnsi="Arial" w:cs="Arial"/>
                <w:sz w:val="16"/>
                <w:szCs w:val="16"/>
              </w:rPr>
            </w:pPr>
          </w:p>
        </w:tc>
        <w:tc>
          <w:tcPr>
            <w:tcW w:w="1264" w:type="dxa"/>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tcPr>
          <w:p w14:paraId="7D6909D2"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Requisitos Funcionais</w:t>
            </w:r>
          </w:p>
        </w:tc>
        <w:tc>
          <w:tcPr>
            <w:tcW w:w="6497" w:type="dxa"/>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tcPr>
          <w:p w14:paraId="41AAC1EA" w14:textId="77777777" w:rsidR="001B7A7B" w:rsidRDefault="0086052F" w:rsidP="00055AD4">
            <w:pPr>
              <w:widowControl w:val="0"/>
              <w:jc w:val="both"/>
              <w:rPr>
                <w:rFonts w:ascii="Arial" w:eastAsia="Arial" w:hAnsi="Arial" w:cs="Arial"/>
              </w:rPr>
            </w:pPr>
            <w:r>
              <w:rPr>
                <w:rFonts w:ascii="Arial" w:eastAsia="Arial" w:hAnsi="Arial" w:cs="Arial"/>
              </w:rPr>
              <w:t xml:space="preserve">O Sistema possui um local em que qualquer cidadão consiga verificar a autenticidade dos documentos fiscais eletrônicos sem </w:t>
            </w:r>
            <w:proofErr w:type="spellStart"/>
            <w:r>
              <w:rPr>
                <w:rFonts w:ascii="Arial" w:eastAsia="Arial" w:hAnsi="Arial" w:cs="Arial"/>
              </w:rPr>
              <w:t>login</w:t>
            </w:r>
            <w:proofErr w:type="spellEnd"/>
            <w:r>
              <w:rPr>
                <w:rFonts w:ascii="Arial" w:eastAsia="Arial" w:hAnsi="Arial" w:cs="Arial"/>
              </w:rPr>
              <w:t xml:space="preserve">, utilizando a chave de acesso indicada no documento? </w:t>
            </w:r>
            <w:proofErr w:type="spellStart"/>
            <w:r>
              <w:rPr>
                <w:rFonts w:ascii="Arial" w:eastAsia="Arial" w:hAnsi="Arial" w:cs="Arial"/>
              </w:rPr>
              <w:t>Obs</w:t>
            </w:r>
            <w:proofErr w:type="spellEnd"/>
            <w:r>
              <w:rPr>
                <w:rFonts w:ascii="Arial" w:eastAsia="Arial" w:hAnsi="Arial" w:cs="Arial"/>
              </w:rPr>
              <w:t xml:space="preserve">: Neste item, os técnicos da Prefeitura de São José dos Campos indicarão </w:t>
            </w:r>
            <w:proofErr w:type="gramStart"/>
            <w:r>
              <w:rPr>
                <w:rFonts w:ascii="Arial" w:eastAsia="Arial" w:hAnsi="Arial" w:cs="Arial"/>
              </w:rPr>
              <w:t>2</w:t>
            </w:r>
            <w:proofErr w:type="gramEnd"/>
            <w:r>
              <w:rPr>
                <w:rFonts w:ascii="Arial" w:eastAsia="Arial" w:hAnsi="Arial" w:cs="Arial"/>
              </w:rPr>
              <w:t xml:space="preserve"> chaves para consulta. A consulta deverá retornar a autenticidade do documento apresentado.</w:t>
            </w:r>
          </w:p>
        </w:tc>
        <w:tc>
          <w:tcPr>
            <w:tcW w:w="677" w:type="dxa"/>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tcPr>
          <w:p w14:paraId="4EDDF4F7" w14:textId="77777777" w:rsidR="001B7A7B" w:rsidRDefault="001B7A7B" w:rsidP="000D557D">
            <w:pPr>
              <w:widowControl w:val="0"/>
              <w:rPr>
                <w:rFonts w:ascii="Arial" w:eastAsia="Arial" w:hAnsi="Arial" w:cs="Arial"/>
              </w:rPr>
            </w:pPr>
          </w:p>
        </w:tc>
        <w:tc>
          <w:tcPr>
            <w:tcW w:w="580" w:type="dxa"/>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tcPr>
          <w:p w14:paraId="340B8218" w14:textId="77777777" w:rsidR="001B7A7B" w:rsidRDefault="001B7A7B" w:rsidP="000D557D">
            <w:pPr>
              <w:widowControl w:val="0"/>
            </w:pPr>
          </w:p>
        </w:tc>
      </w:tr>
      <w:tr w:rsidR="001B7A7B" w14:paraId="42E6B9D4" w14:textId="77777777" w:rsidTr="00055AD4">
        <w:trPr>
          <w:trHeight w:val="315"/>
        </w:trPr>
        <w:tc>
          <w:tcPr>
            <w:tcW w:w="568" w:type="dxa"/>
            <w:tcBorders>
              <w:top w:val="single" w:sz="4" w:space="0" w:color="auto"/>
              <w:left w:val="single" w:sz="6" w:space="0" w:color="000000"/>
              <w:bottom w:val="single" w:sz="6" w:space="0" w:color="000000"/>
              <w:right w:val="single" w:sz="6" w:space="0" w:color="000000"/>
            </w:tcBorders>
            <w:tcMar>
              <w:top w:w="30" w:type="dxa"/>
              <w:left w:w="45" w:type="dxa"/>
              <w:bottom w:w="30" w:type="dxa"/>
              <w:right w:w="45" w:type="dxa"/>
            </w:tcMar>
          </w:tcPr>
          <w:p w14:paraId="3B60F7BE" w14:textId="77777777" w:rsidR="001B7A7B" w:rsidRDefault="0086052F" w:rsidP="000D557D">
            <w:pPr>
              <w:widowControl w:val="0"/>
              <w:jc w:val="center"/>
              <w:rPr>
                <w:rFonts w:ascii="Arial" w:eastAsia="Arial" w:hAnsi="Arial" w:cs="Arial"/>
                <w:sz w:val="16"/>
                <w:szCs w:val="16"/>
              </w:rPr>
            </w:pPr>
            <w:proofErr w:type="gramStart"/>
            <w:r>
              <w:rPr>
                <w:rFonts w:ascii="Arial" w:eastAsia="Arial" w:hAnsi="Arial" w:cs="Arial"/>
                <w:sz w:val="16"/>
                <w:szCs w:val="16"/>
              </w:rPr>
              <w:t>7</w:t>
            </w:r>
            <w:proofErr w:type="gramEnd"/>
          </w:p>
        </w:tc>
        <w:tc>
          <w:tcPr>
            <w:tcW w:w="35" w:type="dxa"/>
            <w:tcBorders>
              <w:top w:val="single" w:sz="4" w:space="0" w:color="auto"/>
              <w:left w:val="single" w:sz="6" w:space="0" w:color="CCCCCC"/>
              <w:bottom w:val="single" w:sz="6" w:space="0" w:color="000000"/>
              <w:right w:val="single" w:sz="6" w:space="0" w:color="CCCCCC"/>
            </w:tcBorders>
          </w:tcPr>
          <w:p w14:paraId="120D04E0" w14:textId="77777777" w:rsidR="001B7A7B" w:rsidRDefault="001B7A7B" w:rsidP="000D557D">
            <w:pPr>
              <w:widowControl w:val="0"/>
              <w:jc w:val="center"/>
              <w:rPr>
                <w:rFonts w:ascii="Arial" w:eastAsia="Arial" w:hAnsi="Arial" w:cs="Arial"/>
                <w:sz w:val="16"/>
                <w:szCs w:val="16"/>
              </w:rPr>
            </w:pPr>
          </w:p>
        </w:tc>
        <w:tc>
          <w:tcPr>
            <w:tcW w:w="1264" w:type="dxa"/>
            <w:tcBorders>
              <w:top w:val="single" w:sz="4" w:space="0" w:color="auto"/>
              <w:left w:val="single" w:sz="6" w:space="0" w:color="CCCCCC"/>
              <w:bottom w:val="single" w:sz="6" w:space="0" w:color="000000"/>
              <w:right w:val="single" w:sz="6" w:space="0" w:color="000000"/>
            </w:tcBorders>
            <w:tcMar>
              <w:top w:w="30" w:type="dxa"/>
              <w:left w:w="45" w:type="dxa"/>
              <w:bottom w:w="30" w:type="dxa"/>
              <w:right w:w="45" w:type="dxa"/>
            </w:tcMar>
          </w:tcPr>
          <w:p w14:paraId="1880B87B"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Emissor Nacional / ADN</w:t>
            </w:r>
          </w:p>
        </w:tc>
        <w:tc>
          <w:tcPr>
            <w:tcW w:w="6497" w:type="dxa"/>
            <w:tcBorders>
              <w:top w:val="single" w:sz="4" w:space="0" w:color="auto"/>
              <w:left w:val="single" w:sz="6" w:space="0" w:color="CCCCCC"/>
              <w:bottom w:val="single" w:sz="6" w:space="0" w:color="000000"/>
              <w:right w:val="single" w:sz="6" w:space="0" w:color="000000"/>
            </w:tcBorders>
            <w:tcMar>
              <w:top w:w="30" w:type="dxa"/>
              <w:left w:w="45" w:type="dxa"/>
              <w:bottom w:w="30" w:type="dxa"/>
              <w:right w:w="45" w:type="dxa"/>
            </w:tcMar>
          </w:tcPr>
          <w:p w14:paraId="1D31F584" w14:textId="77777777" w:rsidR="001B7A7B" w:rsidRDefault="0086052F" w:rsidP="00055AD4">
            <w:pPr>
              <w:widowControl w:val="0"/>
              <w:jc w:val="both"/>
              <w:rPr>
                <w:rFonts w:ascii="Arial" w:eastAsia="Arial" w:hAnsi="Arial" w:cs="Arial"/>
              </w:rPr>
            </w:pPr>
            <w:r>
              <w:rPr>
                <w:rFonts w:ascii="Arial" w:eastAsia="Arial" w:hAnsi="Arial" w:cs="Arial"/>
              </w:rPr>
              <w:t>A solução permite cadastrar, substituir e utilizar certificado digital A1 ICP-Brasil para acesso e recepção de arquivos do ADN?</w:t>
            </w:r>
          </w:p>
        </w:tc>
        <w:tc>
          <w:tcPr>
            <w:tcW w:w="677" w:type="dxa"/>
            <w:tcBorders>
              <w:top w:val="single" w:sz="4" w:space="0" w:color="auto"/>
              <w:left w:val="single" w:sz="6" w:space="0" w:color="CCCCCC"/>
              <w:bottom w:val="single" w:sz="6" w:space="0" w:color="000000"/>
              <w:right w:val="single" w:sz="6" w:space="0" w:color="000000"/>
            </w:tcBorders>
            <w:tcMar>
              <w:top w:w="30" w:type="dxa"/>
              <w:left w:w="45" w:type="dxa"/>
              <w:bottom w:w="30" w:type="dxa"/>
              <w:right w:w="45" w:type="dxa"/>
            </w:tcMar>
          </w:tcPr>
          <w:p w14:paraId="20A49096" w14:textId="77777777" w:rsidR="001B7A7B" w:rsidRDefault="001B7A7B" w:rsidP="000D557D">
            <w:pPr>
              <w:widowControl w:val="0"/>
              <w:rPr>
                <w:rFonts w:ascii="Arial" w:eastAsia="Arial" w:hAnsi="Arial" w:cs="Arial"/>
              </w:rPr>
            </w:pPr>
          </w:p>
        </w:tc>
        <w:tc>
          <w:tcPr>
            <w:tcW w:w="580" w:type="dxa"/>
            <w:tcBorders>
              <w:top w:val="single" w:sz="4" w:space="0" w:color="auto"/>
              <w:left w:val="single" w:sz="6" w:space="0" w:color="CCCCCC"/>
              <w:bottom w:val="single" w:sz="6" w:space="0" w:color="000000"/>
              <w:right w:val="single" w:sz="6" w:space="0" w:color="000000"/>
            </w:tcBorders>
            <w:tcMar>
              <w:top w:w="30" w:type="dxa"/>
              <w:left w:w="45" w:type="dxa"/>
              <w:bottom w:w="30" w:type="dxa"/>
              <w:right w:w="45" w:type="dxa"/>
            </w:tcMar>
          </w:tcPr>
          <w:p w14:paraId="644B96D8" w14:textId="77777777" w:rsidR="001B7A7B" w:rsidRDefault="001B7A7B" w:rsidP="000D557D">
            <w:pPr>
              <w:widowControl w:val="0"/>
            </w:pPr>
          </w:p>
        </w:tc>
      </w:tr>
      <w:tr w:rsidR="001B7A7B" w14:paraId="75DBF595"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2873E04B" w14:textId="77777777" w:rsidR="001B7A7B" w:rsidRDefault="0086052F" w:rsidP="000D557D">
            <w:pPr>
              <w:widowControl w:val="0"/>
              <w:jc w:val="center"/>
              <w:rPr>
                <w:rFonts w:ascii="Arial" w:eastAsia="Arial" w:hAnsi="Arial" w:cs="Arial"/>
                <w:sz w:val="16"/>
                <w:szCs w:val="16"/>
              </w:rPr>
            </w:pPr>
            <w:proofErr w:type="gramStart"/>
            <w:r>
              <w:rPr>
                <w:rFonts w:ascii="Arial" w:eastAsia="Arial" w:hAnsi="Arial" w:cs="Arial"/>
                <w:sz w:val="16"/>
                <w:szCs w:val="16"/>
              </w:rPr>
              <w:t>8</w:t>
            </w:r>
            <w:proofErr w:type="gramEnd"/>
          </w:p>
        </w:tc>
        <w:tc>
          <w:tcPr>
            <w:tcW w:w="35" w:type="dxa"/>
            <w:tcBorders>
              <w:top w:val="single" w:sz="6" w:space="0" w:color="CCCCCC"/>
              <w:left w:val="single" w:sz="6" w:space="0" w:color="CCCCCC"/>
              <w:bottom w:val="single" w:sz="6" w:space="0" w:color="000000"/>
              <w:right w:val="single" w:sz="6" w:space="0" w:color="CCCCCC"/>
            </w:tcBorders>
          </w:tcPr>
          <w:p w14:paraId="007074C4"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53C3CAC"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Emissor Nacional / ADN</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2F0788A" w14:textId="77777777" w:rsidR="001B7A7B" w:rsidRDefault="0086052F" w:rsidP="00055AD4">
            <w:pPr>
              <w:widowControl w:val="0"/>
              <w:jc w:val="both"/>
              <w:rPr>
                <w:rFonts w:ascii="Arial" w:eastAsia="Arial" w:hAnsi="Arial" w:cs="Arial"/>
              </w:rPr>
            </w:pPr>
            <w:r>
              <w:rPr>
                <w:rFonts w:ascii="Arial" w:eastAsia="Arial" w:hAnsi="Arial" w:cs="Arial"/>
              </w:rPr>
              <w:t>O Sistema consegue demonstrar conexão funcional com o Ambiente de Dados Nacional da NFS-e utilizando certificado digital A1 fornecido pela Prefeitura?</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E4D1448"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E0FF94D" w14:textId="77777777" w:rsidR="001B7A7B" w:rsidRDefault="001B7A7B" w:rsidP="000D557D">
            <w:pPr>
              <w:widowControl w:val="0"/>
            </w:pPr>
          </w:p>
        </w:tc>
      </w:tr>
      <w:tr w:rsidR="001B7A7B" w14:paraId="76782C67"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126943A7" w14:textId="77777777" w:rsidR="001B7A7B" w:rsidRDefault="0086052F" w:rsidP="000D557D">
            <w:pPr>
              <w:widowControl w:val="0"/>
              <w:jc w:val="center"/>
              <w:rPr>
                <w:rFonts w:ascii="Arial" w:eastAsia="Arial" w:hAnsi="Arial" w:cs="Arial"/>
                <w:sz w:val="16"/>
                <w:szCs w:val="16"/>
              </w:rPr>
            </w:pPr>
            <w:proofErr w:type="gramStart"/>
            <w:r>
              <w:rPr>
                <w:rFonts w:ascii="Arial" w:eastAsia="Arial" w:hAnsi="Arial" w:cs="Arial"/>
                <w:sz w:val="16"/>
                <w:szCs w:val="16"/>
              </w:rPr>
              <w:t>9</w:t>
            </w:r>
            <w:proofErr w:type="gramEnd"/>
          </w:p>
        </w:tc>
        <w:tc>
          <w:tcPr>
            <w:tcW w:w="35" w:type="dxa"/>
            <w:tcBorders>
              <w:top w:val="single" w:sz="6" w:space="0" w:color="CCCCCC"/>
              <w:left w:val="single" w:sz="6" w:space="0" w:color="CCCCCC"/>
              <w:bottom w:val="single" w:sz="6" w:space="0" w:color="000000"/>
              <w:right w:val="single" w:sz="6" w:space="0" w:color="CCCCCC"/>
            </w:tcBorders>
          </w:tcPr>
          <w:p w14:paraId="6B550E25"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390C8F49"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Emissor Nacional / ADN</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31E1C873" w14:textId="77777777" w:rsidR="001B7A7B" w:rsidRDefault="0086052F" w:rsidP="00055AD4">
            <w:pPr>
              <w:widowControl w:val="0"/>
              <w:jc w:val="both"/>
              <w:rPr>
                <w:rFonts w:ascii="Arial" w:eastAsia="Arial" w:hAnsi="Arial" w:cs="Arial"/>
              </w:rPr>
            </w:pPr>
            <w:r>
              <w:rPr>
                <w:rFonts w:ascii="Arial" w:eastAsia="Arial" w:hAnsi="Arial" w:cs="Arial"/>
              </w:rPr>
              <w:t>A licitante consegue baixar 500 NFS-e do ADN e registrar cada documento recepcionado na base municipal? Após a primeira operação, o Sistema consegue baixar os 500 documentos seguintes, mantendo continuidade e controle da sequência (NSU)?</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3DD3B0F4"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D385DEC" w14:textId="77777777" w:rsidR="001B7A7B" w:rsidRDefault="001B7A7B" w:rsidP="000D557D">
            <w:pPr>
              <w:widowControl w:val="0"/>
            </w:pPr>
          </w:p>
        </w:tc>
      </w:tr>
      <w:tr w:rsidR="001B7A7B" w14:paraId="444ED8C1"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7B4C6D6A"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10</w:t>
            </w:r>
          </w:p>
        </w:tc>
        <w:tc>
          <w:tcPr>
            <w:tcW w:w="35" w:type="dxa"/>
            <w:tcBorders>
              <w:top w:val="single" w:sz="6" w:space="0" w:color="CCCCCC"/>
              <w:left w:val="single" w:sz="6" w:space="0" w:color="CCCCCC"/>
              <w:bottom w:val="single" w:sz="6" w:space="0" w:color="000000"/>
              <w:right w:val="single" w:sz="6" w:space="0" w:color="CCCCCC"/>
            </w:tcBorders>
          </w:tcPr>
          <w:p w14:paraId="3E0E8168"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D873D09"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Emissor Nacional / ADN</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83D5C55" w14:textId="77777777" w:rsidR="001B7A7B" w:rsidRDefault="0086052F" w:rsidP="00055AD4">
            <w:pPr>
              <w:widowControl w:val="0"/>
              <w:jc w:val="both"/>
              <w:rPr>
                <w:rFonts w:ascii="Arial" w:eastAsia="Arial" w:hAnsi="Arial" w:cs="Arial"/>
              </w:rPr>
            </w:pPr>
            <w:r>
              <w:rPr>
                <w:rFonts w:ascii="Arial" w:eastAsia="Arial" w:hAnsi="Arial" w:cs="Arial"/>
              </w:rPr>
              <w:t>O Sistema armazena o último NSU processado e demonstra a posição atual da sincronização?</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50C0F75"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AB9C887" w14:textId="77777777" w:rsidR="001B7A7B" w:rsidRDefault="001B7A7B" w:rsidP="000D557D">
            <w:pPr>
              <w:widowControl w:val="0"/>
            </w:pPr>
          </w:p>
        </w:tc>
      </w:tr>
      <w:tr w:rsidR="001B7A7B" w14:paraId="718E5170"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1FDE4BBE"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11</w:t>
            </w:r>
          </w:p>
        </w:tc>
        <w:tc>
          <w:tcPr>
            <w:tcW w:w="35" w:type="dxa"/>
            <w:tcBorders>
              <w:top w:val="single" w:sz="6" w:space="0" w:color="CCCCCC"/>
              <w:left w:val="single" w:sz="6" w:space="0" w:color="CCCCCC"/>
              <w:bottom w:val="single" w:sz="6" w:space="0" w:color="000000"/>
              <w:right w:val="single" w:sz="6" w:space="0" w:color="CCCCCC"/>
            </w:tcBorders>
          </w:tcPr>
          <w:p w14:paraId="2E0C7385"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EB87156"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 xml:space="preserve">Emissor </w:t>
            </w:r>
            <w:r>
              <w:rPr>
                <w:rFonts w:ascii="Arial" w:eastAsia="Arial" w:hAnsi="Arial" w:cs="Arial"/>
                <w:sz w:val="16"/>
                <w:szCs w:val="16"/>
              </w:rPr>
              <w:lastRenderedPageBreak/>
              <w:t>Nacional / ADN</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4E0B6AC" w14:textId="77777777" w:rsidR="001B7A7B" w:rsidRDefault="0086052F" w:rsidP="00055AD4">
            <w:pPr>
              <w:widowControl w:val="0"/>
              <w:jc w:val="both"/>
              <w:rPr>
                <w:rFonts w:ascii="Arial" w:eastAsia="Arial" w:hAnsi="Arial" w:cs="Arial"/>
              </w:rPr>
            </w:pPr>
            <w:r>
              <w:rPr>
                <w:rFonts w:ascii="Arial" w:eastAsia="Arial" w:hAnsi="Arial" w:cs="Arial"/>
              </w:rPr>
              <w:lastRenderedPageBreak/>
              <w:t xml:space="preserve">O Sistema recepciona documentos em que São José dos Campos </w:t>
            </w:r>
            <w:r>
              <w:rPr>
                <w:rFonts w:ascii="Arial" w:eastAsia="Arial" w:hAnsi="Arial" w:cs="Arial"/>
              </w:rPr>
              <w:lastRenderedPageBreak/>
              <w:t xml:space="preserve">figure como Município de incidência, local da prestação, domicílio do prestador, domicílio do tomador ou outra hipótese de interesse? </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BCCDACB"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CF296C2" w14:textId="77777777" w:rsidR="001B7A7B" w:rsidRDefault="001B7A7B" w:rsidP="000D557D">
            <w:pPr>
              <w:widowControl w:val="0"/>
            </w:pPr>
          </w:p>
        </w:tc>
      </w:tr>
      <w:tr w:rsidR="001B7A7B" w14:paraId="5A96B37D"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7BD72208"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lastRenderedPageBreak/>
              <w:t>12</w:t>
            </w:r>
          </w:p>
        </w:tc>
        <w:tc>
          <w:tcPr>
            <w:tcW w:w="35" w:type="dxa"/>
            <w:tcBorders>
              <w:top w:val="single" w:sz="6" w:space="0" w:color="CCCCCC"/>
              <w:left w:val="single" w:sz="6" w:space="0" w:color="CCCCCC"/>
              <w:bottom w:val="single" w:sz="6" w:space="0" w:color="000000"/>
              <w:right w:val="single" w:sz="6" w:space="0" w:color="CCCCCC"/>
            </w:tcBorders>
          </w:tcPr>
          <w:p w14:paraId="07417FED"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6D553AD"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Emissor Nacional / ADN</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0F816F8" w14:textId="77777777" w:rsidR="001B7A7B" w:rsidRDefault="0086052F" w:rsidP="00055AD4">
            <w:pPr>
              <w:widowControl w:val="0"/>
              <w:jc w:val="both"/>
              <w:rPr>
                <w:rFonts w:ascii="Arial" w:eastAsia="Arial" w:hAnsi="Arial" w:cs="Arial"/>
              </w:rPr>
            </w:pPr>
            <w:bookmarkStart w:id="76" w:name="_lpz2crjmb56u" w:colFirst="0" w:colLast="0"/>
            <w:bookmarkEnd w:id="76"/>
            <w:r>
              <w:rPr>
                <w:rFonts w:ascii="Arial" w:eastAsia="Arial" w:hAnsi="Arial" w:cs="Arial"/>
              </w:rPr>
              <w:t xml:space="preserve">O Sistema recepciona eventos da NFS-e, como cancelamento, cancelamento por substituição, manifestações e demais eventos nacionais? O Sistema vincula </w:t>
            </w:r>
            <w:proofErr w:type="gramStart"/>
            <w:r>
              <w:rPr>
                <w:rFonts w:ascii="Arial" w:eastAsia="Arial" w:hAnsi="Arial" w:cs="Arial"/>
              </w:rPr>
              <w:t>o evento à NFS-e já baixada</w:t>
            </w:r>
            <w:proofErr w:type="gramEnd"/>
            <w:r>
              <w:rPr>
                <w:rFonts w:ascii="Arial" w:eastAsia="Arial" w:hAnsi="Arial" w:cs="Arial"/>
              </w:rPr>
              <w:t>?</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896237F"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32DCC5A2" w14:textId="77777777" w:rsidR="001B7A7B" w:rsidRDefault="001B7A7B" w:rsidP="000D557D">
            <w:pPr>
              <w:widowControl w:val="0"/>
            </w:pPr>
          </w:p>
        </w:tc>
      </w:tr>
      <w:tr w:rsidR="001B7A7B" w14:paraId="042055D3"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6270A1DE"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13</w:t>
            </w:r>
          </w:p>
        </w:tc>
        <w:tc>
          <w:tcPr>
            <w:tcW w:w="35" w:type="dxa"/>
            <w:tcBorders>
              <w:top w:val="single" w:sz="6" w:space="0" w:color="CCCCCC"/>
              <w:left w:val="single" w:sz="6" w:space="0" w:color="CCCCCC"/>
              <w:bottom w:val="single" w:sz="6" w:space="0" w:color="000000"/>
              <w:right w:val="single" w:sz="6" w:space="0" w:color="CCCCCC"/>
            </w:tcBorders>
          </w:tcPr>
          <w:p w14:paraId="15FEAB3A"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5FB80EC"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Emissor Nacional / ADN</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C8DC80E" w14:textId="77777777" w:rsidR="001B7A7B" w:rsidRDefault="0086052F" w:rsidP="00055AD4">
            <w:pPr>
              <w:widowControl w:val="0"/>
              <w:jc w:val="both"/>
              <w:rPr>
                <w:rFonts w:ascii="Arial" w:eastAsia="Arial" w:hAnsi="Arial" w:cs="Arial"/>
              </w:rPr>
            </w:pPr>
            <w:r>
              <w:rPr>
                <w:rFonts w:ascii="Arial" w:eastAsia="Arial" w:hAnsi="Arial" w:cs="Arial"/>
              </w:rPr>
              <w:t>Existe painel com documentos recebidos, pendentes, rejeitados, reprocessados, conciliados, última sincronização e último NSU processado?</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640B79F"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BD13663" w14:textId="77777777" w:rsidR="001B7A7B" w:rsidRDefault="001B7A7B" w:rsidP="000D557D">
            <w:pPr>
              <w:widowControl w:val="0"/>
            </w:pPr>
          </w:p>
        </w:tc>
      </w:tr>
      <w:tr w:rsidR="001B7A7B" w14:paraId="6D266813"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67893BAB"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14</w:t>
            </w:r>
          </w:p>
        </w:tc>
        <w:tc>
          <w:tcPr>
            <w:tcW w:w="35" w:type="dxa"/>
            <w:tcBorders>
              <w:top w:val="single" w:sz="6" w:space="0" w:color="CCCCCC"/>
              <w:left w:val="single" w:sz="6" w:space="0" w:color="CCCCCC"/>
              <w:bottom w:val="single" w:sz="6" w:space="0" w:color="000000"/>
              <w:right w:val="single" w:sz="6" w:space="0" w:color="CCCCCC"/>
            </w:tcBorders>
          </w:tcPr>
          <w:p w14:paraId="16C2FBEB"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1473652"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Emissor Nacional / ADN</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33FBBA5C" w14:textId="77777777" w:rsidR="001B7A7B" w:rsidRDefault="0086052F" w:rsidP="00055AD4">
            <w:pPr>
              <w:widowControl w:val="0"/>
              <w:jc w:val="both"/>
              <w:rPr>
                <w:rFonts w:ascii="Arial" w:eastAsia="Arial" w:hAnsi="Arial" w:cs="Arial"/>
              </w:rPr>
            </w:pPr>
            <w:r>
              <w:rPr>
                <w:rFonts w:ascii="Arial" w:eastAsia="Arial" w:hAnsi="Arial" w:cs="Arial"/>
              </w:rPr>
              <w:t>A Administração Tributária consegue consultar NFS-e por chave de acesso, DPS, prestador, tomador, período, situação e demais filtros fiscais as NFS-e recebidas do ADN?</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B293BB4"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7E451E3" w14:textId="77777777" w:rsidR="001B7A7B" w:rsidRDefault="001B7A7B" w:rsidP="000D557D">
            <w:pPr>
              <w:widowControl w:val="0"/>
            </w:pPr>
          </w:p>
        </w:tc>
      </w:tr>
      <w:tr w:rsidR="001B7A7B" w14:paraId="768E7CA8"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75738F58"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15</w:t>
            </w:r>
          </w:p>
        </w:tc>
        <w:tc>
          <w:tcPr>
            <w:tcW w:w="35" w:type="dxa"/>
            <w:tcBorders>
              <w:top w:val="single" w:sz="6" w:space="0" w:color="CCCCCC"/>
              <w:left w:val="single" w:sz="6" w:space="0" w:color="CCCCCC"/>
              <w:bottom w:val="single" w:sz="6" w:space="0" w:color="000000"/>
              <w:right w:val="single" w:sz="6" w:space="0" w:color="CCCCCC"/>
            </w:tcBorders>
          </w:tcPr>
          <w:p w14:paraId="6D4F1947"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E89B1CE"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Emissor Nacional / ADN</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376ECCC" w14:textId="77777777" w:rsidR="001B7A7B" w:rsidRDefault="0086052F" w:rsidP="00055AD4">
            <w:pPr>
              <w:widowControl w:val="0"/>
              <w:jc w:val="both"/>
              <w:rPr>
                <w:rFonts w:ascii="Arial" w:eastAsia="Arial" w:hAnsi="Arial" w:cs="Arial"/>
              </w:rPr>
            </w:pPr>
            <w:r>
              <w:rPr>
                <w:rFonts w:ascii="Arial" w:eastAsia="Arial" w:hAnsi="Arial" w:cs="Arial"/>
              </w:rPr>
              <w:t>O contribuinte, no Perfil Contribuinte, item 4.3.2, consegue consultar notas em que figure como prestador, tomador ou intermediário?</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14673A75"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73A6701" w14:textId="77777777" w:rsidR="001B7A7B" w:rsidRDefault="001B7A7B" w:rsidP="000D557D">
            <w:pPr>
              <w:widowControl w:val="0"/>
            </w:pPr>
          </w:p>
        </w:tc>
      </w:tr>
      <w:tr w:rsidR="001B7A7B" w14:paraId="14F74B12"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53513D6E"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16</w:t>
            </w:r>
          </w:p>
        </w:tc>
        <w:tc>
          <w:tcPr>
            <w:tcW w:w="35" w:type="dxa"/>
            <w:tcBorders>
              <w:top w:val="single" w:sz="6" w:space="0" w:color="CCCCCC"/>
              <w:left w:val="single" w:sz="6" w:space="0" w:color="CCCCCC"/>
              <w:bottom w:val="single" w:sz="6" w:space="0" w:color="000000"/>
              <w:right w:val="single" w:sz="6" w:space="0" w:color="CCCCCC"/>
            </w:tcBorders>
          </w:tcPr>
          <w:p w14:paraId="6EAE7D4D"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3709D2BB"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Emissor Nacional / ADN</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EE62F2C" w14:textId="77777777" w:rsidR="001B7A7B" w:rsidRDefault="0086052F" w:rsidP="00055AD4">
            <w:pPr>
              <w:widowControl w:val="0"/>
              <w:jc w:val="both"/>
              <w:rPr>
                <w:rFonts w:ascii="Arial" w:eastAsia="Arial" w:hAnsi="Arial" w:cs="Arial"/>
              </w:rPr>
            </w:pPr>
            <w:r>
              <w:rPr>
                <w:rFonts w:ascii="Arial" w:eastAsia="Arial" w:hAnsi="Arial" w:cs="Arial"/>
              </w:rPr>
              <w:t xml:space="preserve">O Sistema permite visualizar o espelho completo da NFS-e e gerar, baixar, reimprimir ou compartilhar o </w:t>
            </w:r>
            <w:proofErr w:type="spellStart"/>
            <w:proofErr w:type="gramStart"/>
            <w:r>
              <w:rPr>
                <w:rFonts w:ascii="Arial" w:eastAsia="Arial" w:hAnsi="Arial" w:cs="Arial"/>
              </w:rPr>
              <w:t>DANFSe</w:t>
            </w:r>
            <w:proofErr w:type="spellEnd"/>
            <w:proofErr w:type="gramEnd"/>
            <w:r>
              <w:rPr>
                <w:rFonts w:ascii="Arial" w:eastAsia="Arial" w:hAnsi="Arial" w:cs="Arial"/>
              </w:rPr>
              <w:t>/PDF?</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FAC594B"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1EA4F77" w14:textId="77777777" w:rsidR="001B7A7B" w:rsidRDefault="001B7A7B" w:rsidP="000D557D">
            <w:pPr>
              <w:widowControl w:val="0"/>
            </w:pPr>
          </w:p>
        </w:tc>
      </w:tr>
      <w:tr w:rsidR="001B7A7B" w14:paraId="29F57B23"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6E07A5EA"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17</w:t>
            </w:r>
          </w:p>
        </w:tc>
        <w:tc>
          <w:tcPr>
            <w:tcW w:w="35" w:type="dxa"/>
            <w:tcBorders>
              <w:top w:val="single" w:sz="6" w:space="0" w:color="CCCCCC"/>
              <w:left w:val="single" w:sz="6" w:space="0" w:color="CCCCCC"/>
              <w:bottom w:val="single" w:sz="6" w:space="0" w:color="000000"/>
              <w:right w:val="single" w:sz="6" w:space="0" w:color="CCCCCC"/>
            </w:tcBorders>
          </w:tcPr>
          <w:p w14:paraId="3674F194"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3F648013"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Emissor Nacional / ADN</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D92336B" w14:textId="77777777" w:rsidR="001B7A7B" w:rsidRDefault="0086052F" w:rsidP="00055AD4">
            <w:pPr>
              <w:widowControl w:val="0"/>
              <w:jc w:val="both"/>
              <w:rPr>
                <w:rFonts w:ascii="Arial" w:eastAsia="Arial" w:hAnsi="Arial" w:cs="Arial"/>
              </w:rPr>
            </w:pPr>
            <w:r>
              <w:rPr>
                <w:rFonts w:ascii="Arial" w:eastAsia="Arial" w:hAnsi="Arial" w:cs="Arial"/>
              </w:rPr>
              <w:t>As NFS-e recepcionadas alimentam automaticamente os livros fiscais de serviços prestados e tomados?</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3CCB5388"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F506311" w14:textId="77777777" w:rsidR="001B7A7B" w:rsidRDefault="001B7A7B" w:rsidP="000D557D">
            <w:pPr>
              <w:widowControl w:val="0"/>
            </w:pPr>
          </w:p>
        </w:tc>
      </w:tr>
      <w:tr w:rsidR="001B7A7B" w14:paraId="076295D3"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4981C023"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18</w:t>
            </w:r>
          </w:p>
        </w:tc>
        <w:tc>
          <w:tcPr>
            <w:tcW w:w="35" w:type="dxa"/>
            <w:tcBorders>
              <w:top w:val="single" w:sz="6" w:space="0" w:color="CCCCCC"/>
              <w:left w:val="single" w:sz="6" w:space="0" w:color="CCCCCC"/>
              <w:bottom w:val="single" w:sz="6" w:space="0" w:color="000000"/>
              <w:right w:val="single" w:sz="6" w:space="0" w:color="CCCCCC"/>
            </w:tcBorders>
          </w:tcPr>
          <w:p w14:paraId="11B4D110"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0C51E30"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Emissor Nacional / ADN/GUIA</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5240D4E" w14:textId="77777777" w:rsidR="001B7A7B" w:rsidRDefault="0086052F" w:rsidP="00055AD4">
            <w:pPr>
              <w:widowControl w:val="0"/>
              <w:jc w:val="both"/>
              <w:rPr>
                <w:rFonts w:ascii="Arial" w:eastAsia="Arial" w:hAnsi="Arial" w:cs="Arial"/>
              </w:rPr>
            </w:pPr>
            <w:r>
              <w:rPr>
                <w:rFonts w:ascii="Arial" w:eastAsia="Arial" w:hAnsi="Arial" w:cs="Arial"/>
              </w:rPr>
              <w:t>Sistema permite a geração de guias de recolhimento diretamente a partir das informações constantes nas NFS-e recepcionadas e dos livros fiscais do contribuinte, inclusive guias normais, complementares ou decorrentes de diferença apurada em substituição, retenção ou regularização, de forma integrada ao Sistema de Gestão Tributária Municipal?</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31F1219"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A061BBA" w14:textId="77777777" w:rsidR="001B7A7B" w:rsidRDefault="001B7A7B" w:rsidP="000D557D">
            <w:pPr>
              <w:widowControl w:val="0"/>
            </w:pPr>
          </w:p>
        </w:tc>
      </w:tr>
      <w:tr w:rsidR="001B7A7B" w14:paraId="5E93AE41"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6C1A7EAA"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19</w:t>
            </w:r>
          </w:p>
        </w:tc>
        <w:tc>
          <w:tcPr>
            <w:tcW w:w="35" w:type="dxa"/>
            <w:tcBorders>
              <w:top w:val="single" w:sz="6" w:space="0" w:color="CCCCCC"/>
              <w:left w:val="single" w:sz="6" w:space="0" w:color="CCCCCC"/>
              <w:bottom w:val="single" w:sz="6" w:space="0" w:color="000000"/>
              <w:right w:val="single" w:sz="6" w:space="0" w:color="CCCCCC"/>
            </w:tcBorders>
          </w:tcPr>
          <w:p w14:paraId="4F7A36BE"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1E9301F3"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Emissor Nacional / ADN/GUIA</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8BE8279" w14:textId="77777777" w:rsidR="001B7A7B" w:rsidRDefault="0086052F" w:rsidP="00055AD4">
            <w:pPr>
              <w:widowControl w:val="0"/>
              <w:jc w:val="both"/>
              <w:rPr>
                <w:rFonts w:ascii="Arial" w:eastAsia="Arial" w:hAnsi="Arial" w:cs="Arial"/>
              </w:rPr>
            </w:pPr>
            <w:r>
              <w:rPr>
                <w:rFonts w:ascii="Arial" w:eastAsia="Arial" w:hAnsi="Arial" w:cs="Arial"/>
              </w:rPr>
              <w:t xml:space="preserve">O Sistema permite ao contribuinte acompanhar, de forma clara e </w:t>
            </w:r>
            <w:proofErr w:type="spellStart"/>
            <w:r>
              <w:rPr>
                <w:rFonts w:ascii="Arial" w:eastAsia="Arial" w:hAnsi="Arial" w:cs="Arial"/>
              </w:rPr>
              <w:t>auditável</w:t>
            </w:r>
            <w:proofErr w:type="spellEnd"/>
            <w:r>
              <w:rPr>
                <w:rFonts w:ascii="Arial" w:eastAsia="Arial" w:hAnsi="Arial" w:cs="Arial"/>
              </w:rPr>
              <w:t>, a origem dos valores que compõem a guia gerada, discriminando competência, documentos considerados, base de cálculo, alíquota, retenções, deduções, acréscimos legais, abatimentos e demais elementos que influenciem o valor final a recolher?</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FA02278"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D570627" w14:textId="77777777" w:rsidR="001B7A7B" w:rsidRDefault="001B7A7B" w:rsidP="000D557D">
            <w:pPr>
              <w:widowControl w:val="0"/>
            </w:pPr>
          </w:p>
        </w:tc>
      </w:tr>
      <w:tr w:rsidR="001B7A7B" w14:paraId="6089A6B4"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6290D445"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20</w:t>
            </w:r>
          </w:p>
        </w:tc>
        <w:tc>
          <w:tcPr>
            <w:tcW w:w="35" w:type="dxa"/>
            <w:tcBorders>
              <w:top w:val="single" w:sz="6" w:space="0" w:color="CCCCCC"/>
              <w:left w:val="single" w:sz="6" w:space="0" w:color="CCCCCC"/>
              <w:bottom w:val="single" w:sz="6" w:space="0" w:color="000000"/>
              <w:right w:val="single" w:sz="6" w:space="0" w:color="CCCCCC"/>
            </w:tcBorders>
          </w:tcPr>
          <w:p w14:paraId="692C410B"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1C82500"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Emissor Nacional / ADN/GUIA</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6406151" w14:textId="77777777" w:rsidR="001B7A7B" w:rsidRDefault="0086052F" w:rsidP="00055AD4">
            <w:pPr>
              <w:widowControl w:val="0"/>
              <w:jc w:val="both"/>
              <w:rPr>
                <w:rFonts w:ascii="Arial" w:eastAsia="Arial" w:hAnsi="Arial" w:cs="Arial"/>
              </w:rPr>
            </w:pPr>
            <w:r>
              <w:rPr>
                <w:rFonts w:ascii="Arial" w:eastAsia="Arial" w:hAnsi="Arial" w:cs="Arial"/>
              </w:rPr>
              <w:t>O Sistema permite a geração de guia de recolhimento online, padrão FEBRABAN, com código de barras e, no mesmo leiaute, com apuração automática do valor a recolher com base nas informações dos documentos declarados?</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EE244FA"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97D21E2" w14:textId="77777777" w:rsidR="001B7A7B" w:rsidRDefault="001B7A7B" w:rsidP="000D557D">
            <w:pPr>
              <w:widowControl w:val="0"/>
            </w:pPr>
          </w:p>
        </w:tc>
      </w:tr>
      <w:tr w:rsidR="001B7A7B" w14:paraId="1FF00CCA"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1BCD2BCC"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21</w:t>
            </w:r>
          </w:p>
        </w:tc>
        <w:tc>
          <w:tcPr>
            <w:tcW w:w="35" w:type="dxa"/>
            <w:tcBorders>
              <w:top w:val="single" w:sz="6" w:space="0" w:color="CCCCCC"/>
              <w:left w:val="single" w:sz="6" w:space="0" w:color="CCCCCC"/>
              <w:bottom w:val="single" w:sz="6" w:space="0" w:color="000000"/>
              <w:right w:val="single" w:sz="6" w:space="0" w:color="CCCCCC"/>
            </w:tcBorders>
          </w:tcPr>
          <w:p w14:paraId="2915F3DF"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A3985C8"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Emissor Nacional / ADN/GUIA</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1BCE2658" w14:textId="77777777" w:rsidR="001B7A7B" w:rsidRDefault="0086052F" w:rsidP="00055AD4">
            <w:pPr>
              <w:widowControl w:val="0"/>
              <w:jc w:val="both"/>
              <w:rPr>
                <w:rFonts w:ascii="Arial" w:eastAsia="Arial" w:hAnsi="Arial" w:cs="Arial"/>
              </w:rPr>
            </w:pPr>
            <w:r>
              <w:rPr>
                <w:rFonts w:ascii="Arial" w:eastAsia="Arial" w:hAnsi="Arial" w:cs="Arial"/>
              </w:rPr>
              <w:t>O Sistema permitir consultar e reimprimir guias emitidas, bem como definir nova data de vencimento quando vencidas, incluindo, nesse caso, juros e multas que podem ser fictícios para a demonstração?</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EA1CBE5"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3017E66F" w14:textId="77777777" w:rsidR="001B7A7B" w:rsidRDefault="001B7A7B" w:rsidP="000D557D">
            <w:pPr>
              <w:widowControl w:val="0"/>
            </w:pPr>
          </w:p>
        </w:tc>
      </w:tr>
      <w:tr w:rsidR="001B7A7B" w14:paraId="1DEB7D08"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57275A67"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22</w:t>
            </w:r>
          </w:p>
        </w:tc>
        <w:tc>
          <w:tcPr>
            <w:tcW w:w="35" w:type="dxa"/>
            <w:tcBorders>
              <w:top w:val="single" w:sz="6" w:space="0" w:color="CCCCCC"/>
              <w:left w:val="single" w:sz="6" w:space="0" w:color="CCCCCC"/>
              <w:bottom w:val="single" w:sz="6" w:space="0" w:color="000000"/>
              <w:right w:val="single" w:sz="6" w:space="0" w:color="CCCCCC"/>
            </w:tcBorders>
          </w:tcPr>
          <w:p w14:paraId="1BC40407"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9DB3584"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Emissor Nacional / ADN/GUIA</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9A0F2E6" w14:textId="77777777" w:rsidR="001B7A7B" w:rsidRDefault="0086052F" w:rsidP="00055AD4">
            <w:pPr>
              <w:widowControl w:val="0"/>
              <w:jc w:val="both"/>
              <w:rPr>
                <w:rFonts w:ascii="Arial" w:eastAsia="Arial" w:hAnsi="Arial" w:cs="Arial"/>
              </w:rPr>
            </w:pPr>
            <w:r>
              <w:rPr>
                <w:rFonts w:ascii="Arial" w:eastAsia="Arial" w:hAnsi="Arial" w:cs="Arial"/>
              </w:rPr>
              <w:t>O Sistema permite visualizar demonstrativo de débitos por CPF/CNPJ, com valores lançados, pagos e vencidos, por tipo de escrituração (imposto próprio e imposto por responsabilidade) e por competência?</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E935B9D"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62E6BD3" w14:textId="77777777" w:rsidR="001B7A7B" w:rsidRDefault="001B7A7B" w:rsidP="000D557D">
            <w:pPr>
              <w:widowControl w:val="0"/>
            </w:pPr>
          </w:p>
        </w:tc>
      </w:tr>
      <w:tr w:rsidR="001B7A7B" w14:paraId="4E2D55F4"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6E286DA7"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23</w:t>
            </w:r>
          </w:p>
        </w:tc>
        <w:tc>
          <w:tcPr>
            <w:tcW w:w="35" w:type="dxa"/>
            <w:tcBorders>
              <w:top w:val="single" w:sz="6" w:space="0" w:color="CCCCCC"/>
              <w:left w:val="single" w:sz="6" w:space="0" w:color="CCCCCC"/>
              <w:bottom w:val="single" w:sz="6" w:space="0" w:color="000000"/>
              <w:right w:val="single" w:sz="6" w:space="0" w:color="CCCCCC"/>
            </w:tcBorders>
          </w:tcPr>
          <w:p w14:paraId="20038007"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15356CC"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Emissor Nacional / ADN/GUIA</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3535AA2D" w14:textId="77777777" w:rsidR="001B7A7B" w:rsidRDefault="0086052F" w:rsidP="00055AD4">
            <w:pPr>
              <w:widowControl w:val="0"/>
              <w:jc w:val="both"/>
              <w:rPr>
                <w:rFonts w:ascii="Arial" w:eastAsia="Arial" w:hAnsi="Arial" w:cs="Arial"/>
              </w:rPr>
            </w:pPr>
            <w:r>
              <w:rPr>
                <w:rFonts w:ascii="Arial" w:eastAsia="Arial" w:hAnsi="Arial" w:cs="Arial"/>
              </w:rPr>
              <w:t xml:space="preserve">O Sistema permite à Administração Tributária Municipal e ao contribuinte cancelar guias emitidas? É possível parametrizar as regras para cancelamento das Guias? </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6CE408F"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118FA158" w14:textId="77777777" w:rsidR="001B7A7B" w:rsidRDefault="001B7A7B" w:rsidP="000D557D">
            <w:pPr>
              <w:widowControl w:val="0"/>
            </w:pPr>
          </w:p>
        </w:tc>
      </w:tr>
      <w:tr w:rsidR="001B7A7B" w14:paraId="32D9B399"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3C475931"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24</w:t>
            </w:r>
          </w:p>
        </w:tc>
        <w:tc>
          <w:tcPr>
            <w:tcW w:w="35" w:type="dxa"/>
            <w:tcBorders>
              <w:top w:val="single" w:sz="6" w:space="0" w:color="CCCCCC"/>
              <w:left w:val="single" w:sz="6" w:space="0" w:color="CCCCCC"/>
              <w:bottom w:val="single" w:sz="6" w:space="0" w:color="000000"/>
              <w:right w:val="single" w:sz="6" w:space="0" w:color="CCCCCC"/>
            </w:tcBorders>
          </w:tcPr>
          <w:p w14:paraId="183587B1"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8A35170"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DESIF</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C78221D" w14:textId="77777777" w:rsidR="001B7A7B" w:rsidRDefault="0086052F" w:rsidP="00055AD4">
            <w:pPr>
              <w:widowControl w:val="0"/>
              <w:jc w:val="both"/>
              <w:rPr>
                <w:rFonts w:ascii="Arial" w:eastAsia="Arial" w:hAnsi="Arial" w:cs="Arial"/>
              </w:rPr>
            </w:pPr>
            <w:r>
              <w:rPr>
                <w:rFonts w:ascii="Arial" w:eastAsia="Arial" w:hAnsi="Arial" w:cs="Arial"/>
              </w:rPr>
              <w:t xml:space="preserve">Em ambiente de testes, o sistema permite importar/recepcionar arquivos DESIF compatíveis com o modelo ABRASF 3.2, contemplando os módulos de Demonstrativo Contábil, Apuração Mensal do ISSQN, Informações Comuns aos Municípios, Demonstrativo das Partidas dos Lançamentos Contábeis e Módulo </w:t>
            </w:r>
            <w:proofErr w:type="gramStart"/>
            <w:r>
              <w:rPr>
                <w:rFonts w:ascii="Arial" w:eastAsia="Arial" w:hAnsi="Arial" w:cs="Arial"/>
              </w:rPr>
              <w:t>5</w:t>
            </w:r>
            <w:proofErr w:type="gramEnd"/>
            <w:r>
              <w:rPr>
                <w:rFonts w:ascii="Arial" w:eastAsia="Arial" w:hAnsi="Arial" w:cs="Arial"/>
              </w:rPr>
              <w:t xml:space="preserve"> de Informações Complementares?</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7C15FA4"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07EFDC1" w14:textId="77777777" w:rsidR="001B7A7B" w:rsidRDefault="001B7A7B" w:rsidP="000D557D">
            <w:pPr>
              <w:widowControl w:val="0"/>
            </w:pPr>
          </w:p>
        </w:tc>
      </w:tr>
      <w:tr w:rsidR="001B7A7B" w14:paraId="752D550E"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64CBD04B"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25</w:t>
            </w:r>
          </w:p>
        </w:tc>
        <w:tc>
          <w:tcPr>
            <w:tcW w:w="35" w:type="dxa"/>
            <w:tcBorders>
              <w:top w:val="single" w:sz="6" w:space="0" w:color="CCCCCC"/>
              <w:left w:val="single" w:sz="6" w:space="0" w:color="CCCCCC"/>
              <w:bottom w:val="single" w:sz="6" w:space="0" w:color="000000"/>
              <w:right w:val="single" w:sz="6" w:space="0" w:color="CCCCCC"/>
            </w:tcBorders>
          </w:tcPr>
          <w:p w14:paraId="7A02B3AB"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4B3B2F0"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DESIF</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CE478EF" w14:textId="77777777" w:rsidR="001B7A7B" w:rsidRDefault="0086052F" w:rsidP="00055AD4">
            <w:pPr>
              <w:widowControl w:val="0"/>
              <w:jc w:val="both"/>
              <w:rPr>
                <w:rFonts w:ascii="Arial" w:eastAsia="Arial" w:hAnsi="Arial" w:cs="Arial"/>
              </w:rPr>
            </w:pPr>
            <w:r>
              <w:rPr>
                <w:rFonts w:ascii="Arial" w:eastAsia="Arial" w:hAnsi="Arial" w:cs="Arial"/>
              </w:rPr>
              <w:t xml:space="preserve">Em ambiente de testes, o sistema permite gerar relatório e gráfico de evolução mensal do ISSQN e da base de cálculo, consultar movimentação de tarifas bancárias e número de correntistas por competência/agência, e cruzar o Módulo </w:t>
            </w:r>
            <w:proofErr w:type="gramStart"/>
            <w:r>
              <w:rPr>
                <w:rFonts w:ascii="Arial" w:eastAsia="Arial" w:hAnsi="Arial" w:cs="Arial"/>
              </w:rPr>
              <w:t>5</w:t>
            </w:r>
            <w:proofErr w:type="gramEnd"/>
            <w:r>
              <w:rPr>
                <w:rFonts w:ascii="Arial" w:eastAsia="Arial" w:hAnsi="Arial" w:cs="Arial"/>
              </w:rPr>
              <w:t xml:space="preserve"> com os demais módulos para apontar possíveis divergências de recolhimento? </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340010D6"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192BB6F" w14:textId="77777777" w:rsidR="001B7A7B" w:rsidRDefault="001B7A7B" w:rsidP="000D557D">
            <w:pPr>
              <w:widowControl w:val="0"/>
            </w:pPr>
          </w:p>
        </w:tc>
      </w:tr>
      <w:tr w:rsidR="001B7A7B" w14:paraId="20962C09"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67250214"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lastRenderedPageBreak/>
              <w:t>26</w:t>
            </w:r>
          </w:p>
        </w:tc>
        <w:tc>
          <w:tcPr>
            <w:tcW w:w="35" w:type="dxa"/>
            <w:tcBorders>
              <w:top w:val="single" w:sz="6" w:space="0" w:color="CCCCCC"/>
              <w:left w:val="single" w:sz="6" w:space="0" w:color="CCCCCC"/>
              <w:bottom w:val="single" w:sz="6" w:space="0" w:color="000000"/>
              <w:right w:val="single" w:sz="6" w:space="0" w:color="CCCCCC"/>
            </w:tcBorders>
          </w:tcPr>
          <w:p w14:paraId="11CDB8B9"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1C344390"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DESIF</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1C10A130" w14:textId="77777777" w:rsidR="001B7A7B" w:rsidRDefault="0086052F" w:rsidP="00055AD4">
            <w:pPr>
              <w:widowControl w:val="0"/>
              <w:jc w:val="both"/>
              <w:rPr>
                <w:rFonts w:ascii="Arial" w:eastAsia="Arial" w:hAnsi="Arial" w:cs="Arial"/>
              </w:rPr>
            </w:pPr>
            <w:r>
              <w:rPr>
                <w:rFonts w:ascii="Arial" w:eastAsia="Arial" w:hAnsi="Arial" w:cs="Arial"/>
              </w:rPr>
              <w:t>A Administração Tributária consegue consultar a apuração mensal do ISSQN transmitida por instituição financeira, visualizar receita tributável, ISSQN devido por subtítulo, ISSQN mensal a recolher e gerar guia de recolhimento a partir da declaração?</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50478EB"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79F97FA" w14:textId="77777777" w:rsidR="001B7A7B" w:rsidRDefault="001B7A7B" w:rsidP="000D557D">
            <w:pPr>
              <w:widowControl w:val="0"/>
            </w:pPr>
          </w:p>
        </w:tc>
      </w:tr>
      <w:tr w:rsidR="001B7A7B" w14:paraId="3A8949E3"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3C24236C"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27</w:t>
            </w:r>
          </w:p>
        </w:tc>
        <w:tc>
          <w:tcPr>
            <w:tcW w:w="35" w:type="dxa"/>
            <w:tcBorders>
              <w:top w:val="single" w:sz="6" w:space="0" w:color="CCCCCC"/>
              <w:left w:val="single" w:sz="6" w:space="0" w:color="CCCCCC"/>
              <w:bottom w:val="single" w:sz="6" w:space="0" w:color="000000"/>
              <w:right w:val="single" w:sz="6" w:space="0" w:color="CCCCCC"/>
            </w:tcBorders>
          </w:tcPr>
          <w:p w14:paraId="516FAB05"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400AEEA"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DESIF</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9432783" w14:textId="77777777" w:rsidR="001B7A7B" w:rsidRDefault="0086052F" w:rsidP="00055AD4">
            <w:pPr>
              <w:widowControl w:val="0"/>
              <w:jc w:val="both"/>
              <w:rPr>
                <w:rFonts w:ascii="Arial" w:eastAsia="Arial" w:hAnsi="Arial" w:cs="Arial"/>
              </w:rPr>
            </w:pPr>
            <w:r>
              <w:rPr>
                <w:rFonts w:ascii="Arial" w:eastAsia="Arial" w:hAnsi="Arial" w:cs="Arial"/>
              </w:rPr>
              <w:t>O sistema permite cadastrar instituição financeira e suas dependências, manter contas COSIF com 10 dígitos, cadastrar PGCC, vincular códigos de tributação DES-IF aos itens da LC 116/2003 e demonstrar enquadramento tributário por subtítulo/atividade?</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04FCAFE"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02B5C86" w14:textId="77777777" w:rsidR="001B7A7B" w:rsidRDefault="001B7A7B" w:rsidP="000D557D">
            <w:pPr>
              <w:widowControl w:val="0"/>
            </w:pPr>
          </w:p>
        </w:tc>
      </w:tr>
      <w:tr w:rsidR="001B7A7B" w14:paraId="020BB077"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3FE44EB3"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28</w:t>
            </w:r>
          </w:p>
        </w:tc>
        <w:tc>
          <w:tcPr>
            <w:tcW w:w="35" w:type="dxa"/>
            <w:tcBorders>
              <w:top w:val="single" w:sz="6" w:space="0" w:color="CCCCCC"/>
              <w:left w:val="single" w:sz="6" w:space="0" w:color="CCCCCC"/>
              <w:bottom w:val="single" w:sz="6" w:space="0" w:color="000000"/>
              <w:right w:val="single" w:sz="6" w:space="0" w:color="CCCCCC"/>
            </w:tcBorders>
          </w:tcPr>
          <w:p w14:paraId="34ABFC93"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5055B2F"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Auditoria de Instituições Financeiras</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987F45C" w14:textId="77777777" w:rsidR="001B7A7B" w:rsidRDefault="0086052F" w:rsidP="00055AD4">
            <w:pPr>
              <w:widowControl w:val="0"/>
              <w:jc w:val="both"/>
              <w:rPr>
                <w:rFonts w:ascii="Arial" w:eastAsia="Arial" w:hAnsi="Arial" w:cs="Arial"/>
              </w:rPr>
            </w:pPr>
            <w:r>
              <w:rPr>
                <w:rFonts w:ascii="Arial" w:eastAsia="Arial" w:hAnsi="Arial" w:cs="Arial"/>
              </w:rPr>
              <w:t>O sistema permite ao auditor marcar uma conta como tributável, indicar código de tributação DESIF, registrar justificativa, observações, status da análise, histórico das alterações do plano de contas e identificar qual fiscal realizou cada atividade?</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FB668E7"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3E34CF2" w14:textId="77777777" w:rsidR="001B7A7B" w:rsidRDefault="001B7A7B" w:rsidP="000D557D">
            <w:pPr>
              <w:widowControl w:val="0"/>
            </w:pPr>
          </w:p>
        </w:tc>
      </w:tr>
      <w:tr w:rsidR="001B7A7B" w14:paraId="04039410"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157D82D3"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29</w:t>
            </w:r>
          </w:p>
        </w:tc>
        <w:tc>
          <w:tcPr>
            <w:tcW w:w="35" w:type="dxa"/>
            <w:tcBorders>
              <w:top w:val="single" w:sz="6" w:space="0" w:color="CCCCCC"/>
              <w:left w:val="single" w:sz="6" w:space="0" w:color="CCCCCC"/>
              <w:bottom w:val="single" w:sz="6" w:space="0" w:color="000000"/>
              <w:right w:val="single" w:sz="6" w:space="0" w:color="CCCCCC"/>
            </w:tcBorders>
          </w:tcPr>
          <w:p w14:paraId="0B1097F9"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16A2E23C"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Construção Civil / Habite-se</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1CDC2CF" w14:textId="77777777" w:rsidR="001B7A7B" w:rsidRDefault="0086052F" w:rsidP="00055AD4">
            <w:pPr>
              <w:widowControl w:val="0"/>
              <w:jc w:val="both"/>
              <w:rPr>
                <w:rFonts w:ascii="Arial" w:eastAsia="Arial" w:hAnsi="Arial" w:cs="Arial"/>
              </w:rPr>
            </w:pPr>
            <w:r>
              <w:rPr>
                <w:rFonts w:ascii="Arial" w:eastAsia="Arial" w:hAnsi="Arial" w:cs="Arial"/>
              </w:rPr>
              <w:t>Em ambiente de testes, o sistema permite cadastrar uma obra com endereço, ART, CEI/CNO, alvará, proprietário, profissionais responsáveis, prazos da obra, CFOP e NCM dos materiais utilizados?</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DB73CB7"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9A11732" w14:textId="77777777" w:rsidR="001B7A7B" w:rsidRDefault="001B7A7B" w:rsidP="000D557D">
            <w:pPr>
              <w:widowControl w:val="0"/>
            </w:pPr>
          </w:p>
        </w:tc>
      </w:tr>
      <w:tr w:rsidR="001B7A7B" w14:paraId="63B1323F"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1853D473"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30</w:t>
            </w:r>
          </w:p>
        </w:tc>
        <w:tc>
          <w:tcPr>
            <w:tcW w:w="35" w:type="dxa"/>
            <w:tcBorders>
              <w:top w:val="single" w:sz="6" w:space="0" w:color="CCCCCC"/>
              <w:left w:val="single" w:sz="6" w:space="0" w:color="CCCCCC"/>
              <w:bottom w:val="single" w:sz="6" w:space="0" w:color="000000"/>
              <w:right w:val="single" w:sz="6" w:space="0" w:color="CCCCCC"/>
            </w:tcBorders>
          </w:tcPr>
          <w:p w14:paraId="630A00D0"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11CE1EE1"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Construção Civil / Habite-se</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B83661F" w14:textId="77777777" w:rsidR="001B7A7B" w:rsidRDefault="0086052F" w:rsidP="00055AD4">
            <w:pPr>
              <w:widowControl w:val="0"/>
              <w:jc w:val="both"/>
              <w:rPr>
                <w:rFonts w:ascii="Arial" w:eastAsia="Arial" w:hAnsi="Arial" w:cs="Arial"/>
              </w:rPr>
            </w:pPr>
            <w:r>
              <w:rPr>
                <w:rFonts w:ascii="Arial" w:eastAsia="Arial" w:hAnsi="Arial" w:cs="Arial"/>
              </w:rPr>
              <w:t xml:space="preserve">O contribuinte consegue iniciar uma declaração de acompanhamento de obra, selecionar NFS-e com </w:t>
            </w:r>
            <w:proofErr w:type="gramStart"/>
            <w:r>
              <w:rPr>
                <w:rFonts w:ascii="Arial" w:eastAsia="Arial" w:hAnsi="Arial" w:cs="Arial"/>
              </w:rPr>
              <w:t>redução de base de cálculo ainda não justificadas</w:t>
            </w:r>
            <w:proofErr w:type="gramEnd"/>
            <w:r>
              <w:rPr>
                <w:rFonts w:ascii="Arial" w:eastAsia="Arial" w:hAnsi="Arial" w:cs="Arial"/>
              </w:rPr>
              <w:t xml:space="preserve">, informar NF-e de mercadorias por XML assinado, anexar DANFE e incluir </w:t>
            </w:r>
            <w:proofErr w:type="spellStart"/>
            <w:r>
              <w:rPr>
                <w:rFonts w:ascii="Arial" w:eastAsia="Arial" w:hAnsi="Arial" w:cs="Arial"/>
              </w:rPr>
              <w:t>subempreitadas</w:t>
            </w:r>
            <w:proofErr w:type="spellEnd"/>
            <w:r>
              <w:rPr>
                <w:rFonts w:ascii="Arial" w:eastAsia="Arial" w:hAnsi="Arial" w:cs="Arial"/>
              </w:rPr>
              <w:t xml:space="preserve"> importadas ou digitadas manualmente?</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AF17891"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CAB538D" w14:textId="77777777" w:rsidR="001B7A7B" w:rsidRDefault="001B7A7B" w:rsidP="000D557D">
            <w:pPr>
              <w:widowControl w:val="0"/>
            </w:pPr>
          </w:p>
        </w:tc>
      </w:tr>
      <w:tr w:rsidR="001B7A7B" w14:paraId="1E34D01C"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1FE1758D"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31</w:t>
            </w:r>
          </w:p>
        </w:tc>
        <w:tc>
          <w:tcPr>
            <w:tcW w:w="35" w:type="dxa"/>
            <w:tcBorders>
              <w:top w:val="single" w:sz="6" w:space="0" w:color="CCCCCC"/>
              <w:left w:val="single" w:sz="6" w:space="0" w:color="CCCCCC"/>
              <w:bottom w:val="single" w:sz="6" w:space="0" w:color="000000"/>
              <w:right w:val="single" w:sz="6" w:space="0" w:color="CCCCCC"/>
            </w:tcBorders>
          </w:tcPr>
          <w:p w14:paraId="276773D2"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6D311B6"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Construção Civil / Habite-se</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A5B4577" w14:textId="77777777" w:rsidR="001B7A7B" w:rsidRDefault="0086052F" w:rsidP="00055AD4">
            <w:pPr>
              <w:widowControl w:val="0"/>
              <w:jc w:val="both"/>
              <w:rPr>
                <w:rFonts w:ascii="Arial" w:eastAsia="Arial" w:hAnsi="Arial" w:cs="Arial"/>
              </w:rPr>
            </w:pPr>
            <w:r>
              <w:rPr>
                <w:rFonts w:ascii="Arial" w:eastAsia="Arial" w:hAnsi="Arial" w:cs="Arial"/>
              </w:rPr>
              <w:t xml:space="preserve">O sistema impede o uso duplicado da mesma NF-e de mercadoria em mais de uma declaração ou controla saldo utilizado, apresentando demonstrativo com materiais próprios, materiais de terceiros, </w:t>
            </w:r>
            <w:proofErr w:type="spellStart"/>
            <w:r>
              <w:rPr>
                <w:rFonts w:ascii="Arial" w:eastAsia="Arial" w:hAnsi="Arial" w:cs="Arial"/>
              </w:rPr>
              <w:t>subempreitadas</w:t>
            </w:r>
            <w:proofErr w:type="spellEnd"/>
            <w:r>
              <w:rPr>
                <w:rFonts w:ascii="Arial" w:eastAsia="Arial" w:hAnsi="Arial" w:cs="Arial"/>
              </w:rPr>
              <w:t>, valores dedutíveis e base de cálculo apurada?</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A84B19D"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1F9E7D2C" w14:textId="77777777" w:rsidR="001B7A7B" w:rsidRDefault="001B7A7B" w:rsidP="000D557D">
            <w:pPr>
              <w:widowControl w:val="0"/>
            </w:pPr>
          </w:p>
        </w:tc>
      </w:tr>
      <w:tr w:rsidR="001B7A7B" w14:paraId="77CD5472"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6B2094D1"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32</w:t>
            </w:r>
          </w:p>
        </w:tc>
        <w:tc>
          <w:tcPr>
            <w:tcW w:w="35" w:type="dxa"/>
            <w:tcBorders>
              <w:top w:val="single" w:sz="6" w:space="0" w:color="CCCCCC"/>
              <w:left w:val="single" w:sz="6" w:space="0" w:color="CCCCCC"/>
              <w:bottom w:val="single" w:sz="6" w:space="0" w:color="000000"/>
              <w:right w:val="single" w:sz="6" w:space="0" w:color="CCCCCC"/>
            </w:tcBorders>
          </w:tcPr>
          <w:p w14:paraId="5BF9FD2D"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0728CE1"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Simples Nacional</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5934BEF" w14:textId="77777777" w:rsidR="001B7A7B" w:rsidRDefault="0086052F" w:rsidP="00055AD4">
            <w:pPr>
              <w:widowControl w:val="0"/>
              <w:jc w:val="both"/>
              <w:rPr>
                <w:rFonts w:ascii="Arial" w:eastAsia="Arial" w:hAnsi="Arial" w:cs="Arial"/>
              </w:rPr>
            </w:pPr>
            <w:r>
              <w:rPr>
                <w:rFonts w:ascii="Arial" w:eastAsia="Arial" w:hAnsi="Arial" w:cs="Arial"/>
              </w:rPr>
              <w:t>Em ambiente de testes, o sistema permite importar arquivos do PGDAS e consultar declarações de contribuintes estabelecidos ou não no Município, segregando receitas por atividade, anexo da LC 123/2006, bairro, local de tributação, retenção, alíquota e período de apuração? (A PGDAS - LAYOUT PADRÃO - SERÁ FORNECIDA PELA PREFEITURA DE SJC)</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ED4F281"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A68212C" w14:textId="77777777" w:rsidR="001B7A7B" w:rsidRDefault="001B7A7B" w:rsidP="000D557D">
            <w:pPr>
              <w:widowControl w:val="0"/>
            </w:pPr>
          </w:p>
        </w:tc>
      </w:tr>
      <w:tr w:rsidR="001B7A7B" w14:paraId="22BC2299"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1B2D93D9"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33</w:t>
            </w:r>
          </w:p>
        </w:tc>
        <w:tc>
          <w:tcPr>
            <w:tcW w:w="35" w:type="dxa"/>
            <w:tcBorders>
              <w:top w:val="single" w:sz="6" w:space="0" w:color="CCCCCC"/>
              <w:left w:val="single" w:sz="6" w:space="0" w:color="CCCCCC"/>
              <w:bottom w:val="single" w:sz="6" w:space="0" w:color="000000"/>
              <w:right w:val="single" w:sz="6" w:space="0" w:color="CCCCCC"/>
            </w:tcBorders>
          </w:tcPr>
          <w:p w14:paraId="3E8DBE2E"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EC5B616"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Documentos Fiscais</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1E75FDA" w14:textId="77777777" w:rsidR="001B7A7B" w:rsidRDefault="0086052F" w:rsidP="00055AD4">
            <w:pPr>
              <w:widowControl w:val="0"/>
              <w:jc w:val="both"/>
              <w:rPr>
                <w:rFonts w:ascii="Arial" w:eastAsia="Arial" w:hAnsi="Arial" w:cs="Arial"/>
              </w:rPr>
            </w:pPr>
            <w:r>
              <w:rPr>
                <w:rFonts w:ascii="Arial" w:eastAsia="Arial" w:hAnsi="Arial" w:cs="Arial"/>
              </w:rPr>
              <w:t>Em ambiente de testes, o sistema permite criar notificação, intimação, auto de infração ou termo fiscal em página web, utilizando blocos de texto formatado, imagens, cabeçalho configurável, dados importados do cadastro municipal e possibilidade de digitação manual para contribuinte não cadastrado?</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45523B0"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146C338" w14:textId="77777777" w:rsidR="001B7A7B" w:rsidRDefault="001B7A7B" w:rsidP="000D557D">
            <w:pPr>
              <w:widowControl w:val="0"/>
            </w:pPr>
          </w:p>
        </w:tc>
      </w:tr>
      <w:tr w:rsidR="001B7A7B" w14:paraId="34ED0826"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26880699"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34</w:t>
            </w:r>
          </w:p>
        </w:tc>
        <w:tc>
          <w:tcPr>
            <w:tcW w:w="35" w:type="dxa"/>
            <w:tcBorders>
              <w:top w:val="single" w:sz="6" w:space="0" w:color="CCCCCC"/>
              <w:left w:val="single" w:sz="6" w:space="0" w:color="CCCCCC"/>
              <w:bottom w:val="single" w:sz="6" w:space="0" w:color="000000"/>
              <w:right w:val="single" w:sz="6" w:space="0" w:color="CCCCCC"/>
            </w:tcBorders>
          </w:tcPr>
          <w:p w14:paraId="4B71EC34"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C7F71D0"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Documentos Fiscais</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03E1A1E" w14:textId="77777777" w:rsidR="001B7A7B" w:rsidRDefault="0086052F" w:rsidP="00055AD4">
            <w:pPr>
              <w:widowControl w:val="0"/>
              <w:jc w:val="both"/>
              <w:rPr>
                <w:rFonts w:ascii="Arial" w:eastAsia="Arial" w:hAnsi="Arial" w:cs="Arial"/>
              </w:rPr>
            </w:pPr>
            <w:r>
              <w:rPr>
                <w:rFonts w:ascii="Arial" w:eastAsia="Arial" w:hAnsi="Arial" w:cs="Arial"/>
              </w:rPr>
              <w:t>A solução permite salvar documentos completos, blocos de texto, planilhas e multas como modelos reutilizáveis, utilizando variáveis automáticas como CPF/CNPJ, nome, endereço, data por extenso, número do documento, prazo, data limite, valor apurado e servidores assinantes?</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197CDDEC"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65A654C" w14:textId="77777777" w:rsidR="001B7A7B" w:rsidRDefault="001B7A7B" w:rsidP="000D557D">
            <w:pPr>
              <w:widowControl w:val="0"/>
            </w:pPr>
          </w:p>
        </w:tc>
      </w:tr>
      <w:tr w:rsidR="001B7A7B" w14:paraId="0575EA78"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045E7718"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35</w:t>
            </w:r>
          </w:p>
        </w:tc>
        <w:tc>
          <w:tcPr>
            <w:tcW w:w="35" w:type="dxa"/>
            <w:tcBorders>
              <w:top w:val="single" w:sz="6" w:space="0" w:color="CCCCCC"/>
              <w:left w:val="single" w:sz="6" w:space="0" w:color="CCCCCC"/>
              <w:bottom w:val="single" w:sz="6" w:space="0" w:color="000000"/>
              <w:right w:val="single" w:sz="6" w:space="0" w:color="CCCCCC"/>
            </w:tcBorders>
          </w:tcPr>
          <w:p w14:paraId="370B8CAA"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1203165"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Documentos Fiscais</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B13CF26" w14:textId="77777777" w:rsidR="001B7A7B" w:rsidRDefault="0086052F" w:rsidP="00055AD4">
            <w:pPr>
              <w:widowControl w:val="0"/>
              <w:jc w:val="both"/>
              <w:rPr>
                <w:rFonts w:ascii="Arial" w:eastAsia="Arial" w:hAnsi="Arial" w:cs="Arial"/>
              </w:rPr>
            </w:pPr>
            <w:r>
              <w:rPr>
                <w:rFonts w:ascii="Arial" w:eastAsia="Arial" w:hAnsi="Arial" w:cs="Arial"/>
              </w:rPr>
              <w:t xml:space="preserve">O sistema permite incluir planilhas de apuração com colunas configuráveis, fórmulas, índices de correção, juros, multa, unidade de referência e planilha totalizadora geral, calculando automaticamente o valor devido e a multa? *índices, juros e multas poderão ser </w:t>
            </w:r>
            <w:proofErr w:type="gramStart"/>
            <w:r>
              <w:rPr>
                <w:rFonts w:ascii="Arial" w:eastAsia="Arial" w:hAnsi="Arial" w:cs="Arial"/>
              </w:rPr>
              <w:t>simulados</w:t>
            </w:r>
            <w:proofErr w:type="gramEnd"/>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1FECE61"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7403674" w14:textId="77777777" w:rsidR="001B7A7B" w:rsidRDefault="001B7A7B" w:rsidP="000D557D">
            <w:pPr>
              <w:widowControl w:val="0"/>
            </w:pPr>
          </w:p>
        </w:tc>
      </w:tr>
      <w:tr w:rsidR="001B7A7B" w14:paraId="5CDDDED1"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17B0A768"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36</w:t>
            </w:r>
          </w:p>
        </w:tc>
        <w:tc>
          <w:tcPr>
            <w:tcW w:w="35" w:type="dxa"/>
            <w:tcBorders>
              <w:top w:val="single" w:sz="6" w:space="0" w:color="CCCCCC"/>
              <w:left w:val="single" w:sz="6" w:space="0" w:color="CCCCCC"/>
              <w:bottom w:val="single" w:sz="6" w:space="0" w:color="000000"/>
              <w:right w:val="single" w:sz="6" w:space="0" w:color="CCCCCC"/>
            </w:tcBorders>
          </w:tcPr>
          <w:p w14:paraId="6F1301E4"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73C821C"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Documentos Fiscais</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75856CB" w14:textId="77777777" w:rsidR="001B7A7B" w:rsidRDefault="0086052F" w:rsidP="00055AD4">
            <w:pPr>
              <w:widowControl w:val="0"/>
              <w:jc w:val="both"/>
              <w:rPr>
                <w:rFonts w:ascii="Arial" w:eastAsia="Arial" w:hAnsi="Arial" w:cs="Arial"/>
              </w:rPr>
            </w:pPr>
            <w:r>
              <w:rPr>
                <w:rFonts w:ascii="Arial" w:eastAsia="Arial" w:hAnsi="Arial" w:cs="Arial"/>
              </w:rPr>
              <w:t xml:space="preserve">O sistema permite simular o controle da situação do documento, como não entregue, enviado por AR, entregue com data de ciência, recebedor e CPF, controlar prazo de resposta, enviar alerta aos fiscais, registrar resposta do contribuinte e gerar </w:t>
            </w:r>
            <w:proofErr w:type="spellStart"/>
            <w:r>
              <w:rPr>
                <w:rFonts w:ascii="Arial" w:eastAsia="Arial" w:hAnsi="Arial" w:cs="Arial"/>
              </w:rPr>
              <w:t>reintimação</w:t>
            </w:r>
            <w:proofErr w:type="spellEnd"/>
            <w:r>
              <w:rPr>
                <w:rFonts w:ascii="Arial" w:eastAsia="Arial" w:hAnsi="Arial" w:cs="Arial"/>
              </w:rPr>
              <w:t xml:space="preserve"> quando necessário?</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130695CC"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EAD63E2" w14:textId="77777777" w:rsidR="001B7A7B" w:rsidRDefault="001B7A7B" w:rsidP="000D557D">
            <w:pPr>
              <w:widowControl w:val="0"/>
            </w:pPr>
          </w:p>
        </w:tc>
      </w:tr>
      <w:tr w:rsidR="001B7A7B" w14:paraId="44E60859"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46B9F2BC"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37</w:t>
            </w:r>
          </w:p>
        </w:tc>
        <w:tc>
          <w:tcPr>
            <w:tcW w:w="35" w:type="dxa"/>
            <w:tcBorders>
              <w:top w:val="single" w:sz="6" w:space="0" w:color="CCCCCC"/>
              <w:left w:val="single" w:sz="6" w:space="0" w:color="CCCCCC"/>
              <w:bottom w:val="single" w:sz="6" w:space="0" w:color="000000"/>
              <w:right w:val="single" w:sz="6" w:space="0" w:color="CCCCCC"/>
            </w:tcBorders>
          </w:tcPr>
          <w:p w14:paraId="66A1E4F8"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BD9F3A7"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Documentos Fiscais</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3654DA6" w14:textId="77777777" w:rsidR="001B7A7B" w:rsidRDefault="0086052F" w:rsidP="00055AD4">
            <w:pPr>
              <w:widowControl w:val="0"/>
              <w:jc w:val="both"/>
              <w:rPr>
                <w:rFonts w:ascii="Arial" w:eastAsia="Arial" w:hAnsi="Arial" w:cs="Arial"/>
              </w:rPr>
            </w:pPr>
            <w:r>
              <w:rPr>
                <w:rFonts w:ascii="Arial" w:eastAsia="Arial" w:hAnsi="Arial" w:cs="Arial"/>
              </w:rPr>
              <w:t xml:space="preserve">A solução permite gerar guia a partir dos valores apurados, registrar impugnação e julgamento, cancelar ou reativar documento com motivo e usuário, gerar termo de encerramento, consultar histórico completo e exportar o documento em DOCX, DOC, ODT ou formato textual </w:t>
            </w:r>
            <w:r>
              <w:rPr>
                <w:rFonts w:ascii="Arial" w:eastAsia="Arial" w:hAnsi="Arial" w:cs="Arial"/>
              </w:rPr>
              <w:lastRenderedPageBreak/>
              <w:t>equivalente?</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0609613"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146A164B" w14:textId="77777777" w:rsidR="001B7A7B" w:rsidRDefault="001B7A7B" w:rsidP="000D557D">
            <w:pPr>
              <w:widowControl w:val="0"/>
            </w:pPr>
          </w:p>
        </w:tc>
      </w:tr>
      <w:tr w:rsidR="001B7A7B" w14:paraId="3CCD5BA1"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47DB2304"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lastRenderedPageBreak/>
              <w:t>38</w:t>
            </w:r>
          </w:p>
        </w:tc>
        <w:tc>
          <w:tcPr>
            <w:tcW w:w="35" w:type="dxa"/>
            <w:tcBorders>
              <w:top w:val="single" w:sz="6" w:space="0" w:color="CCCCCC"/>
              <w:left w:val="single" w:sz="6" w:space="0" w:color="CCCCCC"/>
              <w:bottom w:val="single" w:sz="6" w:space="0" w:color="000000"/>
              <w:right w:val="single" w:sz="6" w:space="0" w:color="CCCCCC"/>
            </w:tcBorders>
          </w:tcPr>
          <w:p w14:paraId="3CDB36F5"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0D81B10"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Cobrança Administrativa</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3D930848" w14:textId="77777777" w:rsidR="001B7A7B" w:rsidRDefault="0086052F" w:rsidP="00055AD4">
            <w:pPr>
              <w:widowControl w:val="0"/>
              <w:jc w:val="both"/>
              <w:rPr>
                <w:rFonts w:ascii="Arial" w:eastAsia="Arial" w:hAnsi="Arial" w:cs="Arial"/>
              </w:rPr>
            </w:pPr>
            <w:r>
              <w:rPr>
                <w:rFonts w:ascii="Arial" w:eastAsia="Arial" w:hAnsi="Arial" w:cs="Arial"/>
              </w:rPr>
              <w:t>O sistema permite simular a abertura de um processo de cobrança para contribuinte com débitos vencidos, controlar o prazo prescricional, registrar eventos que interrompam a prescrição e centralizar documentos vinculados ao processo?</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CB19955"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454304A" w14:textId="77777777" w:rsidR="001B7A7B" w:rsidRDefault="001B7A7B" w:rsidP="000D557D">
            <w:pPr>
              <w:widowControl w:val="0"/>
            </w:pPr>
          </w:p>
        </w:tc>
      </w:tr>
      <w:tr w:rsidR="001B7A7B" w14:paraId="33418EA6"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2D40F3AD"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39</w:t>
            </w:r>
          </w:p>
        </w:tc>
        <w:tc>
          <w:tcPr>
            <w:tcW w:w="35" w:type="dxa"/>
            <w:tcBorders>
              <w:top w:val="single" w:sz="6" w:space="0" w:color="CCCCCC"/>
              <w:left w:val="single" w:sz="6" w:space="0" w:color="CCCCCC"/>
              <w:bottom w:val="single" w:sz="6" w:space="0" w:color="000000"/>
              <w:right w:val="single" w:sz="6" w:space="0" w:color="CCCCCC"/>
            </w:tcBorders>
          </w:tcPr>
          <w:p w14:paraId="2FD0F290"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DF6596C"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Cobrança Administrativa</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ED17FA4" w14:textId="77777777" w:rsidR="001B7A7B" w:rsidRDefault="0086052F" w:rsidP="00055AD4">
            <w:pPr>
              <w:widowControl w:val="0"/>
              <w:jc w:val="both"/>
              <w:rPr>
                <w:rFonts w:ascii="Arial" w:eastAsia="Arial" w:hAnsi="Arial" w:cs="Arial"/>
              </w:rPr>
            </w:pPr>
            <w:r>
              <w:rPr>
                <w:rFonts w:ascii="Arial" w:eastAsia="Arial" w:hAnsi="Arial" w:cs="Arial"/>
              </w:rPr>
              <w:t>A solução permite configurar, em plataforma web, modelo de notificação/carta/termo com variáveis de substituição, tabelas, imagens e dados do devedor, vinculando esse modelo a um roteiro de cobrança em formato de workflow com etapas e ações automatizadas?</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61A96B5"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5149FC0" w14:textId="77777777" w:rsidR="001B7A7B" w:rsidRDefault="001B7A7B" w:rsidP="000D557D">
            <w:pPr>
              <w:widowControl w:val="0"/>
            </w:pPr>
          </w:p>
        </w:tc>
      </w:tr>
      <w:tr w:rsidR="001B7A7B" w14:paraId="26917A79"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750A408E"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40</w:t>
            </w:r>
          </w:p>
        </w:tc>
        <w:tc>
          <w:tcPr>
            <w:tcW w:w="35" w:type="dxa"/>
            <w:tcBorders>
              <w:top w:val="single" w:sz="6" w:space="0" w:color="CCCCCC"/>
              <w:left w:val="single" w:sz="6" w:space="0" w:color="CCCCCC"/>
              <w:bottom w:val="single" w:sz="6" w:space="0" w:color="000000"/>
              <w:right w:val="single" w:sz="6" w:space="0" w:color="CCCCCC"/>
            </w:tcBorders>
          </w:tcPr>
          <w:p w14:paraId="255B8804"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37DC1D1"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Cobrança Administrativa</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A8149E3" w14:textId="77777777" w:rsidR="001B7A7B" w:rsidRDefault="0086052F" w:rsidP="00055AD4">
            <w:pPr>
              <w:widowControl w:val="0"/>
              <w:jc w:val="both"/>
              <w:rPr>
                <w:rFonts w:ascii="Arial" w:eastAsia="Arial" w:hAnsi="Arial" w:cs="Arial"/>
              </w:rPr>
            </w:pPr>
            <w:r>
              <w:rPr>
                <w:rFonts w:ascii="Arial" w:eastAsia="Arial" w:hAnsi="Arial" w:cs="Arial"/>
              </w:rPr>
              <w:t>Em ambiente autenticado de teste, o contribuinte consegue consultar notificações e dívidas, gerar guia de pagamento, simular parcelamento, solicitar parcelamento e visualizar o termo de confissão de dívida gerado pela Administração?</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CFC76EF"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C6B971F" w14:textId="77777777" w:rsidR="001B7A7B" w:rsidRDefault="001B7A7B" w:rsidP="000D557D">
            <w:pPr>
              <w:widowControl w:val="0"/>
            </w:pPr>
          </w:p>
        </w:tc>
      </w:tr>
      <w:tr w:rsidR="001B7A7B" w14:paraId="401E6652"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36143140"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41</w:t>
            </w:r>
          </w:p>
        </w:tc>
        <w:tc>
          <w:tcPr>
            <w:tcW w:w="35" w:type="dxa"/>
            <w:tcBorders>
              <w:top w:val="single" w:sz="6" w:space="0" w:color="CCCCCC"/>
              <w:left w:val="single" w:sz="6" w:space="0" w:color="CCCCCC"/>
              <w:bottom w:val="single" w:sz="6" w:space="0" w:color="000000"/>
              <w:right w:val="single" w:sz="6" w:space="0" w:color="CCCCCC"/>
            </w:tcBorders>
          </w:tcPr>
          <w:p w14:paraId="3FB22E0E"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319DA5B4"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DTE</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7EAC356" w14:textId="77777777" w:rsidR="001B7A7B" w:rsidRDefault="0086052F" w:rsidP="00055AD4">
            <w:pPr>
              <w:widowControl w:val="0"/>
              <w:jc w:val="both"/>
              <w:rPr>
                <w:rFonts w:ascii="Arial" w:eastAsia="Arial" w:hAnsi="Arial" w:cs="Arial"/>
              </w:rPr>
            </w:pPr>
            <w:r>
              <w:rPr>
                <w:rFonts w:ascii="Arial" w:eastAsia="Arial" w:hAnsi="Arial" w:cs="Arial"/>
              </w:rPr>
              <w:t xml:space="preserve">Em ambiente de testes, o sistema permite simular a adesão de um contribuinte ao Domicílio Tributário Eletrônico e acessar sua caixa postal em ambiente autenticado, inclusive demonstrando compatibilidade com </w:t>
            </w:r>
            <w:proofErr w:type="spellStart"/>
            <w:r>
              <w:rPr>
                <w:rFonts w:ascii="Arial" w:eastAsia="Arial" w:hAnsi="Arial" w:cs="Arial"/>
              </w:rPr>
              <w:t>Login</w:t>
            </w:r>
            <w:proofErr w:type="spellEnd"/>
            <w:r>
              <w:rPr>
                <w:rFonts w:ascii="Arial" w:eastAsia="Arial" w:hAnsi="Arial" w:cs="Arial"/>
              </w:rPr>
              <w:t xml:space="preserve"> Gov.</w:t>
            </w:r>
            <w:proofErr w:type="gramStart"/>
            <w:r>
              <w:rPr>
                <w:rFonts w:ascii="Arial" w:eastAsia="Arial" w:hAnsi="Arial" w:cs="Arial"/>
              </w:rPr>
              <w:t>br</w:t>
            </w:r>
            <w:proofErr w:type="gramEnd"/>
            <w:r>
              <w:rPr>
                <w:rFonts w:ascii="Arial" w:eastAsia="Arial" w:hAnsi="Arial" w:cs="Arial"/>
              </w:rPr>
              <w:t xml:space="preserve"> ou mecanismo equivalente de homologação?</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4545EA8"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3C03783" w14:textId="77777777" w:rsidR="001B7A7B" w:rsidRDefault="001B7A7B" w:rsidP="000D557D">
            <w:pPr>
              <w:widowControl w:val="0"/>
            </w:pPr>
          </w:p>
        </w:tc>
      </w:tr>
      <w:tr w:rsidR="001B7A7B" w14:paraId="4DD47BD5"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69482770"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42</w:t>
            </w:r>
          </w:p>
        </w:tc>
        <w:tc>
          <w:tcPr>
            <w:tcW w:w="35" w:type="dxa"/>
            <w:tcBorders>
              <w:top w:val="single" w:sz="6" w:space="0" w:color="CCCCCC"/>
              <w:left w:val="single" w:sz="6" w:space="0" w:color="CCCCCC"/>
              <w:bottom w:val="single" w:sz="6" w:space="0" w:color="000000"/>
              <w:right w:val="single" w:sz="6" w:space="0" w:color="CCCCCC"/>
            </w:tcBorders>
          </w:tcPr>
          <w:p w14:paraId="101DD0C0"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2DE2027"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DTE</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E84602A" w14:textId="77777777" w:rsidR="001B7A7B" w:rsidRDefault="0086052F" w:rsidP="00055AD4">
            <w:pPr>
              <w:widowControl w:val="0"/>
              <w:jc w:val="both"/>
              <w:rPr>
                <w:rFonts w:ascii="Arial" w:eastAsia="Arial" w:hAnsi="Arial" w:cs="Arial"/>
              </w:rPr>
            </w:pPr>
            <w:r>
              <w:rPr>
                <w:rFonts w:ascii="Arial" w:eastAsia="Arial" w:hAnsi="Arial" w:cs="Arial"/>
              </w:rPr>
              <w:t>O sistema permite à Administração Tributária enviar comunicações eletrônicas ao contribuinte, diferenciando os tipos de comunicação, como mensagem, notificação, intimação e movimentação processual?</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376A2FF5"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FBE97DA" w14:textId="77777777" w:rsidR="001B7A7B" w:rsidRDefault="001B7A7B" w:rsidP="000D557D">
            <w:pPr>
              <w:widowControl w:val="0"/>
            </w:pPr>
          </w:p>
        </w:tc>
      </w:tr>
      <w:tr w:rsidR="001B7A7B" w14:paraId="632E7271"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6B9F7B1C"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43</w:t>
            </w:r>
          </w:p>
        </w:tc>
        <w:tc>
          <w:tcPr>
            <w:tcW w:w="35" w:type="dxa"/>
            <w:tcBorders>
              <w:top w:val="single" w:sz="6" w:space="0" w:color="CCCCCC"/>
              <w:left w:val="single" w:sz="6" w:space="0" w:color="CCCCCC"/>
              <w:bottom w:val="single" w:sz="6" w:space="0" w:color="000000"/>
              <w:right w:val="single" w:sz="6" w:space="0" w:color="CCCCCC"/>
            </w:tcBorders>
          </w:tcPr>
          <w:p w14:paraId="6042CE1E"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DEA32EE"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DTE</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1CB0D318" w14:textId="77777777" w:rsidR="001B7A7B" w:rsidRDefault="0086052F" w:rsidP="00055AD4">
            <w:pPr>
              <w:widowControl w:val="0"/>
              <w:jc w:val="both"/>
              <w:rPr>
                <w:rFonts w:ascii="Arial" w:eastAsia="Arial" w:hAnsi="Arial" w:cs="Arial"/>
              </w:rPr>
            </w:pPr>
            <w:r>
              <w:rPr>
                <w:rFonts w:ascii="Arial" w:eastAsia="Arial" w:hAnsi="Arial" w:cs="Arial"/>
              </w:rPr>
              <w:t>O sistema permite cadastrar e tramitar processos fiscais eletrônicos, com formulários predefinidos, anexação de documentos, vinculação de múltiplos fiscais, geração de número único, controle de prazos, situação do processo e registro do usuário e momento exato de visualização das comunicações?</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69EF24C"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AC21863" w14:textId="77777777" w:rsidR="001B7A7B" w:rsidRDefault="001B7A7B" w:rsidP="000D557D">
            <w:pPr>
              <w:widowControl w:val="0"/>
            </w:pPr>
          </w:p>
        </w:tc>
      </w:tr>
      <w:tr w:rsidR="001B7A7B" w14:paraId="56792E62"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07E94926"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44</w:t>
            </w:r>
          </w:p>
        </w:tc>
        <w:tc>
          <w:tcPr>
            <w:tcW w:w="35" w:type="dxa"/>
            <w:tcBorders>
              <w:top w:val="single" w:sz="6" w:space="0" w:color="CCCCCC"/>
              <w:left w:val="single" w:sz="6" w:space="0" w:color="CCCCCC"/>
              <w:bottom w:val="single" w:sz="6" w:space="0" w:color="000000"/>
              <w:right w:val="single" w:sz="6" w:space="0" w:color="CCCCCC"/>
            </w:tcBorders>
          </w:tcPr>
          <w:p w14:paraId="1BA7E018"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124CAF6B"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Cadastro Mobiliário</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2F26647" w14:textId="77777777" w:rsidR="001B7A7B" w:rsidRDefault="0086052F" w:rsidP="00055AD4">
            <w:pPr>
              <w:widowControl w:val="0"/>
              <w:jc w:val="both"/>
              <w:rPr>
                <w:rFonts w:ascii="Arial" w:eastAsia="Arial" w:hAnsi="Arial" w:cs="Arial"/>
              </w:rPr>
            </w:pPr>
            <w:r>
              <w:rPr>
                <w:rFonts w:ascii="Arial" w:eastAsia="Arial" w:hAnsi="Arial" w:cs="Arial"/>
              </w:rPr>
              <w:t>O Sistema permite ao Profissional Autônomo — Pessoa Física solicitar Inscrição Municipal, informando, no mínimo, nome, CPF, atividade exercida e preenchendo ficha cadastral completa com RG/RM, órgão emissor, conselho profissional, endereço, dados do imóvel, contador, contato e CNAE/CBO?</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84A736E"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B3B214B" w14:textId="77777777" w:rsidR="001B7A7B" w:rsidRDefault="001B7A7B" w:rsidP="000D557D">
            <w:pPr>
              <w:widowControl w:val="0"/>
            </w:pPr>
          </w:p>
        </w:tc>
      </w:tr>
      <w:tr w:rsidR="001B7A7B" w14:paraId="353D63C7" w14:textId="77777777" w:rsidTr="00055AD4">
        <w:trPr>
          <w:trHeight w:val="315"/>
        </w:trPr>
        <w:tc>
          <w:tcPr>
            <w:tcW w:w="568" w:type="dxa"/>
            <w:tcBorders>
              <w:top w:val="single" w:sz="6" w:space="0" w:color="CCCCCC"/>
              <w:left w:val="single" w:sz="6" w:space="0" w:color="000000"/>
              <w:bottom w:val="single" w:sz="4" w:space="0" w:color="auto"/>
              <w:right w:val="single" w:sz="6" w:space="0" w:color="000000"/>
            </w:tcBorders>
            <w:tcMar>
              <w:top w:w="30" w:type="dxa"/>
              <w:left w:w="45" w:type="dxa"/>
              <w:bottom w:w="30" w:type="dxa"/>
              <w:right w:w="45" w:type="dxa"/>
            </w:tcMar>
          </w:tcPr>
          <w:p w14:paraId="01F5546D"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45</w:t>
            </w:r>
          </w:p>
        </w:tc>
        <w:tc>
          <w:tcPr>
            <w:tcW w:w="35" w:type="dxa"/>
            <w:tcBorders>
              <w:top w:val="single" w:sz="6" w:space="0" w:color="CCCCCC"/>
              <w:left w:val="single" w:sz="6" w:space="0" w:color="CCCCCC"/>
              <w:bottom w:val="single" w:sz="4" w:space="0" w:color="auto"/>
              <w:right w:val="single" w:sz="6" w:space="0" w:color="CCCCCC"/>
            </w:tcBorders>
          </w:tcPr>
          <w:p w14:paraId="3BB47F83"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4" w:space="0" w:color="auto"/>
              <w:right w:val="single" w:sz="6" w:space="0" w:color="000000"/>
            </w:tcBorders>
            <w:tcMar>
              <w:top w:w="30" w:type="dxa"/>
              <w:left w:w="45" w:type="dxa"/>
              <w:bottom w:w="30" w:type="dxa"/>
              <w:right w:w="45" w:type="dxa"/>
            </w:tcMar>
          </w:tcPr>
          <w:p w14:paraId="168C9AFD"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Cadastro Mobiliário</w:t>
            </w:r>
          </w:p>
        </w:tc>
        <w:tc>
          <w:tcPr>
            <w:tcW w:w="6497" w:type="dxa"/>
            <w:tcBorders>
              <w:top w:val="single" w:sz="6" w:space="0" w:color="CCCCCC"/>
              <w:left w:val="single" w:sz="6" w:space="0" w:color="CCCCCC"/>
              <w:bottom w:val="single" w:sz="4" w:space="0" w:color="auto"/>
              <w:right w:val="single" w:sz="6" w:space="0" w:color="000000"/>
            </w:tcBorders>
            <w:tcMar>
              <w:top w:w="30" w:type="dxa"/>
              <w:left w:w="45" w:type="dxa"/>
              <w:bottom w:w="30" w:type="dxa"/>
              <w:right w:w="45" w:type="dxa"/>
            </w:tcMar>
          </w:tcPr>
          <w:p w14:paraId="2B229096" w14:textId="77777777" w:rsidR="001B7A7B" w:rsidRDefault="0086052F" w:rsidP="00055AD4">
            <w:pPr>
              <w:widowControl w:val="0"/>
              <w:jc w:val="both"/>
              <w:rPr>
                <w:rFonts w:ascii="Arial" w:eastAsia="Arial" w:hAnsi="Arial" w:cs="Arial"/>
              </w:rPr>
            </w:pPr>
            <w:r>
              <w:rPr>
                <w:rFonts w:ascii="Arial" w:eastAsia="Arial" w:hAnsi="Arial" w:cs="Arial"/>
              </w:rPr>
              <w:t>O Sistema permite ao Profissional Autônomo solicitar alteração dos dados cadastrais, exibindo a relação dos campos alterados, destacando as mudanças para análise da Administração e indicando o órgão interno a ser consultado ou acionado?</w:t>
            </w:r>
          </w:p>
        </w:tc>
        <w:tc>
          <w:tcPr>
            <w:tcW w:w="677" w:type="dxa"/>
            <w:tcBorders>
              <w:top w:val="single" w:sz="6" w:space="0" w:color="CCCCCC"/>
              <w:left w:val="single" w:sz="6" w:space="0" w:color="CCCCCC"/>
              <w:bottom w:val="single" w:sz="4" w:space="0" w:color="auto"/>
              <w:right w:val="single" w:sz="6" w:space="0" w:color="000000"/>
            </w:tcBorders>
            <w:tcMar>
              <w:top w:w="30" w:type="dxa"/>
              <w:left w:w="45" w:type="dxa"/>
              <w:bottom w:w="30" w:type="dxa"/>
              <w:right w:w="45" w:type="dxa"/>
            </w:tcMar>
          </w:tcPr>
          <w:p w14:paraId="68119891"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4" w:space="0" w:color="auto"/>
              <w:right w:val="single" w:sz="6" w:space="0" w:color="000000"/>
            </w:tcBorders>
            <w:tcMar>
              <w:top w:w="30" w:type="dxa"/>
              <w:left w:w="45" w:type="dxa"/>
              <w:bottom w:w="30" w:type="dxa"/>
              <w:right w:w="45" w:type="dxa"/>
            </w:tcMar>
          </w:tcPr>
          <w:p w14:paraId="0616D6DC" w14:textId="77777777" w:rsidR="001B7A7B" w:rsidRDefault="001B7A7B" w:rsidP="000D557D">
            <w:pPr>
              <w:widowControl w:val="0"/>
            </w:pPr>
          </w:p>
        </w:tc>
      </w:tr>
      <w:tr w:rsidR="001B7A7B" w14:paraId="36E8A38B" w14:textId="77777777" w:rsidTr="00055AD4">
        <w:trPr>
          <w:trHeight w:val="315"/>
        </w:trPr>
        <w:tc>
          <w:tcPr>
            <w:tcW w:w="568" w:type="dxa"/>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tcPr>
          <w:p w14:paraId="0F29A96E"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46</w:t>
            </w:r>
          </w:p>
        </w:tc>
        <w:tc>
          <w:tcPr>
            <w:tcW w:w="35" w:type="dxa"/>
            <w:tcBorders>
              <w:top w:val="single" w:sz="4" w:space="0" w:color="auto"/>
              <w:left w:val="single" w:sz="4" w:space="0" w:color="auto"/>
              <w:bottom w:val="single" w:sz="4" w:space="0" w:color="auto"/>
              <w:right w:val="single" w:sz="4" w:space="0" w:color="auto"/>
            </w:tcBorders>
          </w:tcPr>
          <w:p w14:paraId="4C559629" w14:textId="77777777" w:rsidR="001B7A7B" w:rsidRDefault="001B7A7B" w:rsidP="000D557D">
            <w:pPr>
              <w:widowControl w:val="0"/>
              <w:jc w:val="center"/>
              <w:rPr>
                <w:rFonts w:ascii="Arial" w:eastAsia="Arial" w:hAnsi="Arial" w:cs="Arial"/>
                <w:sz w:val="16"/>
                <w:szCs w:val="16"/>
              </w:rPr>
            </w:pPr>
          </w:p>
        </w:tc>
        <w:tc>
          <w:tcPr>
            <w:tcW w:w="1264" w:type="dxa"/>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tcPr>
          <w:p w14:paraId="0A6E7B63"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Cadastro Mobiliário</w:t>
            </w:r>
          </w:p>
        </w:tc>
        <w:tc>
          <w:tcPr>
            <w:tcW w:w="6497" w:type="dxa"/>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tcPr>
          <w:p w14:paraId="4B804C4C" w14:textId="77777777" w:rsidR="001B7A7B" w:rsidRDefault="0086052F" w:rsidP="00055AD4">
            <w:pPr>
              <w:widowControl w:val="0"/>
              <w:jc w:val="both"/>
              <w:rPr>
                <w:rFonts w:ascii="Arial" w:eastAsia="Arial" w:hAnsi="Arial" w:cs="Arial"/>
              </w:rPr>
            </w:pPr>
            <w:r>
              <w:rPr>
                <w:rFonts w:ascii="Arial" w:eastAsia="Arial" w:hAnsi="Arial" w:cs="Arial"/>
              </w:rPr>
              <w:t>Para solicitações de abertura, alteração e baixa, o Sistema gera protocolo com os dados da ficha cadastral, permite consulta/impressão pelo usuário externo, exibe o status do pedido e envia notificações/e-mails automáticos quando houver alteração de status ou parecer da PSJC?</w:t>
            </w:r>
          </w:p>
        </w:tc>
        <w:tc>
          <w:tcPr>
            <w:tcW w:w="677" w:type="dxa"/>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tcPr>
          <w:p w14:paraId="13FBD674" w14:textId="77777777" w:rsidR="001B7A7B" w:rsidRDefault="001B7A7B" w:rsidP="000D557D">
            <w:pPr>
              <w:widowControl w:val="0"/>
              <w:rPr>
                <w:rFonts w:ascii="Arial" w:eastAsia="Arial" w:hAnsi="Arial" w:cs="Arial"/>
              </w:rPr>
            </w:pPr>
          </w:p>
        </w:tc>
        <w:tc>
          <w:tcPr>
            <w:tcW w:w="580" w:type="dxa"/>
            <w:tcBorders>
              <w:top w:val="single" w:sz="4" w:space="0" w:color="auto"/>
              <w:left w:val="single" w:sz="4" w:space="0" w:color="auto"/>
              <w:bottom w:val="single" w:sz="4" w:space="0" w:color="auto"/>
              <w:right w:val="single" w:sz="4" w:space="0" w:color="auto"/>
            </w:tcBorders>
            <w:tcMar>
              <w:top w:w="30" w:type="dxa"/>
              <w:left w:w="45" w:type="dxa"/>
              <w:bottom w:w="30" w:type="dxa"/>
              <w:right w:w="45" w:type="dxa"/>
            </w:tcMar>
          </w:tcPr>
          <w:p w14:paraId="3F5EE79F" w14:textId="77777777" w:rsidR="001B7A7B" w:rsidRDefault="001B7A7B" w:rsidP="000D557D">
            <w:pPr>
              <w:widowControl w:val="0"/>
            </w:pPr>
          </w:p>
        </w:tc>
      </w:tr>
      <w:tr w:rsidR="001B7A7B" w14:paraId="70CD5E62" w14:textId="77777777" w:rsidTr="00055AD4">
        <w:trPr>
          <w:trHeight w:val="315"/>
        </w:trPr>
        <w:tc>
          <w:tcPr>
            <w:tcW w:w="568" w:type="dxa"/>
            <w:tcBorders>
              <w:top w:val="single" w:sz="4" w:space="0" w:color="auto"/>
              <w:left w:val="single" w:sz="6" w:space="0" w:color="000000"/>
              <w:bottom w:val="single" w:sz="6" w:space="0" w:color="000000"/>
              <w:right w:val="single" w:sz="6" w:space="0" w:color="000000"/>
            </w:tcBorders>
            <w:tcMar>
              <w:top w:w="30" w:type="dxa"/>
              <w:left w:w="45" w:type="dxa"/>
              <w:bottom w:w="30" w:type="dxa"/>
              <w:right w:w="45" w:type="dxa"/>
            </w:tcMar>
          </w:tcPr>
          <w:p w14:paraId="15D6CABD"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47</w:t>
            </w:r>
          </w:p>
        </w:tc>
        <w:tc>
          <w:tcPr>
            <w:tcW w:w="35" w:type="dxa"/>
            <w:tcBorders>
              <w:top w:val="single" w:sz="4" w:space="0" w:color="auto"/>
              <w:left w:val="single" w:sz="6" w:space="0" w:color="CCCCCC"/>
              <w:bottom w:val="single" w:sz="6" w:space="0" w:color="000000"/>
              <w:right w:val="single" w:sz="6" w:space="0" w:color="CCCCCC"/>
            </w:tcBorders>
          </w:tcPr>
          <w:p w14:paraId="6C2C73D3" w14:textId="77777777" w:rsidR="001B7A7B" w:rsidRDefault="001B7A7B" w:rsidP="000D557D">
            <w:pPr>
              <w:widowControl w:val="0"/>
              <w:jc w:val="center"/>
              <w:rPr>
                <w:rFonts w:ascii="Arial" w:eastAsia="Arial" w:hAnsi="Arial" w:cs="Arial"/>
                <w:sz w:val="16"/>
                <w:szCs w:val="16"/>
              </w:rPr>
            </w:pPr>
          </w:p>
        </w:tc>
        <w:tc>
          <w:tcPr>
            <w:tcW w:w="1264" w:type="dxa"/>
            <w:tcBorders>
              <w:top w:val="single" w:sz="4" w:space="0" w:color="auto"/>
              <w:left w:val="single" w:sz="6" w:space="0" w:color="CCCCCC"/>
              <w:bottom w:val="single" w:sz="6" w:space="0" w:color="000000"/>
              <w:right w:val="single" w:sz="6" w:space="0" w:color="000000"/>
            </w:tcBorders>
            <w:tcMar>
              <w:top w:w="30" w:type="dxa"/>
              <w:left w:w="45" w:type="dxa"/>
              <w:bottom w:w="30" w:type="dxa"/>
              <w:right w:w="45" w:type="dxa"/>
            </w:tcMar>
          </w:tcPr>
          <w:p w14:paraId="00644437"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Cadastro Mobiliário</w:t>
            </w:r>
          </w:p>
        </w:tc>
        <w:tc>
          <w:tcPr>
            <w:tcW w:w="6497" w:type="dxa"/>
            <w:tcBorders>
              <w:top w:val="single" w:sz="4" w:space="0" w:color="auto"/>
              <w:left w:val="single" w:sz="6" w:space="0" w:color="CCCCCC"/>
              <w:bottom w:val="single" w:sz="6" w:space="0" w:color="000000"/>
              <w:right w:val="single" w:sz="6" w:space="0" w:color="000000"/>
            </w:tcBorders>
            <w:tcMar>
              <w:top w:w="30" w:type="dxa"/>
              <w:left w:w="45" w:type="dxa"/>
              <w:bottom w:w="30" w:type="dxa"/>
              <w:right w:w="45" w:type="dxa"/>
            </w:tcMar>
          </w:tcPr>
          <w:p w14:paraId="2199AE73" w14:textId="77777777" w:rsidR="001B7A7B" w:rsidRDefault="0086052F" w:rsidP="00055AD4">
            <w:pPr>
              <w:widowControl w:val="0"/>
              <w:jc w:val="both"/>
              <w:rPr>
                <w:rFonts w:ascii="Arial" w:eastAsia="Arial" w:hAnsi="Arial" w:cs="Arial"/>
              </w:rPr>
            </w:pPr>
            <w:r>
              <w:rPr>
                <w:rFonts w:ascii="Arial" w:eastAsia="Arial" w:hAnsi="Arial" w:cs="Arial"/>
              </w:rPr>
              <w:t>O Sistema mantém tabelas de CNAE, NBS e CBO/Código da Atividade, permite upload dos documentos exigidos e possibilita à Administração devolver a solicitação ao usuário externo para correção, complementação ou retificação quando houver divergência?</w:t>
            </w:r>
          </w:p>
        </w:tc>
        <w:tc>
          <w:tcPr>
            <w:tcW w:w="677" w:type="dxa"/>
            <w:tcBorders>
              <w:top w:val="single" w:sz="4" w:space="0" w:color="auto"/>
              <w:left w:val="single" w:sz="6" w:space="0" w:color="CCCCCC"/>
              <w:bottom w:val="single" w:sz="6" w:space="0" w:color="000000"/>
              <w:right w:val="single" w:sz="6" w:space="0" w:color="000000"/>
            </w:tcBorders>
            <w:tcMar>
              <w:top w:w="30" w:type="dxa"/>
              <w:left w:w="45" w:type="dxa"/>
              <w:bottom w:w="30" w:type="dxa"/>
              <w:right w:w="45" w:type="dxa"/>
            </w:tcMar>
          </w:tcPr>
          <w:p w14:paraId="1FC63BA9" w14:textId="77777777" w:rsidR="001B7A7B" w:rsidRDefault="001B7A7B" w:rsidP="000D557D">
            <w:pPr>
              <w:widowControl w:val="0"/>
              <w:rPr>
                <w:rFonts w:ascii="Arial" w:eastAsia="Arial" w:hAnsi="Arial" w:cs="Arial"/>
              </w:rPr>
            </w:pPr>
          </w:p>
        </w:tc>
        <w:tc>
          <w:tcPr>
            <w:tcW w:w="580" w:type="dxa"/>
            <w:tcBorders>
              <w:top w:val="single" w:sz="4" w:space="0" w:color="auto"/>
              <w:left w:val="single" w:sz="6" w:space="0" w:color="CCCCCC"/>
              <w:bottom w:val="single" w:sz="6" w:space="0" w:color="000000"/>
              <w:right w:val="single" w:sz="6" w:space="0" w:color="000000"/>
            </w:tcBorders>
            <w:tcMar>
              <w:top w:w="30" w:type="dxa"/>
              <w:left w:w="45" w:type="dxa"/>
              <w:bottom w:w="30" w:type="dxa"/>
              <w:right w:w="45" w:type="dxa"/>
            </w:tcMar>
          </w:tcPr>
          <w:p w14:paraId="12EB8802" w14:textId="77777777" w:rsidR="001B7A7B" w:rsidRDefault="001B7A7B" w:rsidP="000D557D">
            <w:pPr>
              <w:widowControl w:val="0"/>
            </w:pPr>
          </w:p>
        </w:tc>
      </w:tr>
      <w:tr w:rsidR="001B7A7B" w14:paraId="4B528BA7"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11AAD582"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48</w:t>
            </w:r>
          </w:p>
        </w:tc>
        <w:tc>
          <w:tcPr>
            <w:tcW w:w="35" w:type="dxa"/>
            <w:tcBorders>
              <w:top w:val="single" w:sz="6" w:space="0" w:color="CCCCCC"/>
              <w:left w:val="single" w:sz="6" w:space="0" w:color="CCCCCC"/>
              <w:bottom w:val="single" w:sz="6" w:space="0" w:color="000000"/>
              <w:right w:val="single" w:sz="6" w:space="0" w:color="CCCCCC"/>
            </w:tcBorders>
          </w:tcPr>
          <w:p w14:paraId="61CD9219"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66AB9ED"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Cadastro Mobiliário</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76B81B3" w14:textId="77777777" w:rsidR="001B7A7B" w:rsidRDefault="0086052F" w:rsidP="00055AD4">
            <w:pPr>
              <w:widowControl w:val="0"/>
              <w:jc w:val="both"/>
              <w:rPr>
                <w:rFonts w:ascii="Arial" w:eastAsia="Arial" w:hAnsi="Arial" w:cs="Arial"/>
              </w:rPr>
            </w:pPr>
            <w:r>
              <w:rPr>
                <w:rFonts w:ascii="Arial" w:eastAsia="Arial" w:hAnsi="Arial" w:cs="Arial"/>
              </w:rPr>
              <w:t>O Sistema permite ao Profissional Autônomo solicitar baixa da inscrição, vincular/desvincular profissional contabilista, informar Inscrição Imobiliária com validação na plataforma da PSJC e, em caso de deferimento, baixar cartão de identificação e alvará; em caso de impedimento, informa claramente os motivos para refazimento do pedido?</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25BB09B"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3292F876" w14:textId="77777777" w:rsidR="001B7A7B" w:rsidRDefault="001B7A7B" w:rsidP="000D557D">
            <w:pPr>
              <w:widowControl w:val="0"/>
            </w:pPr>
          </w:p>
        </w:tc>
      </w:tr>
      <w:tr w:rsidR="001B7A7B" w14:paraId="7A9A75CB"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38C455C4"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49</w:t>
            </w:r>
          </w:p>
        </w:tc>
        <w:tc>
          <w:tcPr>
            <w:tcW w:w="35" w:type="dxa"/>
            <w:tcBorders>
              <w:top w:val="single" w:sz="6" w:space="0" w:color="CCCCCC"/>
              <w:left w:val="single" w:sz="6" w:space="0" w:color="CCCCCC"/>
              <w:bottom w:val="single" w:sz="6" w:space="0" w:color="000000"/>
              <w:right w:val="single" w:sz="6" w:space="0" w:color="CCCCCC"/>
            </w:tcBorders>
          </w:tcPr>
          <w:p w14:paraId="5F1B20B6"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EC2BE29"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Tributos Mobiliários</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005EEC9" w14:textId="77777777" w:rsidR="001B7A7B" w:rsidRDefault="0086052F" w:rsidP="00055AD4">
            <w:pPr>
              <w:widowControl w:val="0"/>
              <w:jc w:val="both"/>
              <w:rPr>
                <w:rFonts w:ascii="Arial" w:eastAsia="Arial" w:hAnsi="Arial" w:cs="Arial"/>
              </w:rPr>
            </w:pPr>
            <w:r>
              <w:rPr>
                <w:rFonts w:ascii="Arial" w:eastAsia="Arial" w:hAnsi="Arial" w:cs="Arial"/>
              </w:rPr>
              <w:t xml:space="preserve">O Sistema permite </w:t>
            </w:r>
            <w:proofErr w:type="gramStart"/>
            <w:r>
              <w:rPr>
                <w:rFonts w:ascii="Arial" w:eastAsia="Arial" w:hAnsi="Arial" w:cs="Arial"/>
              </w:rPr>
              <w:t>vincular taxas</w:t>
            </w:r>
            <w:proofErr w:type="gramEnd"/>
            <w:r>
              <w:rPr>
                <w:rFonts w:ascii="Arial" w:eastAsia="Arial" w:hAnsi="Arial" w:cs="Arial"/>
              </w:rPr>
              <w:t xml:space="preserve"> mobiliárias ao contribuinte (Pessoa Física), ativar/desativar esse vínculo, lançar taxa individual ou em lote, </w:t>
            </w:r>
            <w:r>
              <w:rPr>
                <w:rFonts w:ascii="Arial" w:eastAsia="Arial" w:hAnsi="Arial" w:cs="Arial"/>
              </w:rPr>
              <w:lastRenderedPageBreak/>
              <w:t>gerar guia de recolhimento, atribuir sequencial para reimpressão e parcelar taxas geradas individualmente ou em lote? (O valor da Taxa não será objeto de análise, portanto, poderá ser um valor fictício</w:t>
            </w:r>
            <w:proofErr w:type="gramStart"/>
            <w:r>
              <w:rPr>
                <w:rFonts w:ascii="Arial" w:eastAsia="Arial" w:hAnsi="Arial" w:cs="Arial"/>
              </w:rPr>
              <w:t>)</w:t>
            </w:r>
            <w:proofErr w:type="gramEnd"/>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EA637DC"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9B9DE85" w14:textId="77777777" w:rsidR="001B7A7B" w:rsidRDefault="001B7A7B" w:rsidP="000D557D">
            <w:pPr>
              <w:widowControl w:val="0"/>
            </w:pPr>
          </w:p>
        </w:tc>
      </w:tr>
      <w:tr w:rsidR="001B7A7B" w14:paraId="74D874D7"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12A5F904"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lastRenderedPageBreak/>
              <w:t>50</w:t>
            </w:r>
          </w:p>
        </w:tc>
        <w:tc>
          <w:tcPr>
            <w:tcW w:w="35" w:type="dxa"/>
            <w:tcBorders>
              <w:top w:val="single" w:sz="6" w:space="0" w:color="CCCCCC"/>
              <w:left w:val="single" w:sz="6" w:space="0" w:color="CCCCCC"/>
              <w:bottom w:val="single" w:sz="6" w:space="0" w:color="000000"/>
              <w:right w:val="single" w:sz="6" w:space="0" w:color="CCCCCC"/>
            </w:tcBorders>
          </w:tcPr>
          <w:p w14:paraId="044EC322"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CA09710"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Tributos Mobiliários</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17D024FF" w14:textId="77777777" w:rsidR="001B7A7B" w:rsidRDefault="0086052F" w:rsidP="00055AD4">
            <w:pPr>
              <w:widowControl w:val="0"/>
              <w:jc w:val="both"/>
              <w:rPr>
                <w:rFonts w:ascii="Arial" w:eastAsia="Arial" w:hAnsi="Arial" w:cs="Arial"/>
              </w:rPr>
            </w:pPr>
            <w:r>
              <w:rPr>
                <w:rFonts w:ascii="Arial" w:eastAsia="Arial" w:hAnsi="Arial" w:cs="Arial"/>
              </w:rPr>
              <w:t>O Sistema permite gerar Cartão de Alvará para pessoa física, com validade, tipo de alvará, horário de funcionamento, observações, seleção das atividades impressas, impressão/reimpressão, cancelamento e consulta pública de autenticidade?</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727F87F"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374D9E8" w14:textId="77777777" w:rsidR="001B7A7B" w:rsidRDefault="001B7A7B" w:rsidP="000D557D">
            <w:pPr>
              <w:widowControl w:val="0"/>
            </w:pPr>
          </w:p>
        </w:tc>
      </w:tr>
      <w:tr w:rsidR="001B7A7B" w14:paraId="488CBBD4" w14:textId="77777777" w:rsidTr="00055AD4">
        <w:trPr>
          <w:trHeight w:val="315"/>
        </w:trPr>
        <w:tc>
          <w:tcPr>
            <w:tcW w:w="56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tcPr>
          <w:p w14:paraId="2F075AF6"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51</w:t>
            </w:r>
          </w:p>
        </w:tc>
        <w:tc>
          <w:tcPr>
            <w:tcW w:w="35" w:type="dxa"/>
            <w:tcBorders>
              <w:top w:val="single" w:sz="6" w:space="0" w:color="CCCCCC"/>
              <w:left w:val="single" w:sz="6" w:space="0" w:color="CCCCCC"/>
              <w:bottom w:val="single" w:sz="6" w:space="0" w:color="000000"/>
              <w:right w:val="single" w:sz="6" w:space="0" w:color="CCCCCC"/>
            </w:tcBorders>
          </w:tcPr>
          <w:p w14:paraId="483956C6" w14:textId="77777777" w:rsidR="001B7A7B" w:rsidRDefault="001B7A7B" w:rsidP="000D557D">
            <w:pPr>
              <w:widowControl w:val="0"/>
              <w:jc w:val="center"/>
              <w:rPr>
                <w:rFonts w:ascii="Arial" w:eastAsia="Arial" w:hAnsi="Arial" w:cs="Arial"/>
                <w:sz w:val="16"/>
                <w:szCs w:val="16"/>
              </w:rPr>
            </w:pPr>
          </w:p>
        </w:tc>
        <w:tc>
          <w:tcPr>
            <w:tcW w:w="126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AC2C7BD" w14:textId="77777777" w:rsidR="001B7A7B" w:rsidRDefault="0086052F" w:rsidP="000D557D">
            <w:pPr>
              <w:widowControl w:val="0"/>
              <w:jc w:val="center"/>
              <w:rPr>
                <w:rFonts w:ascii="Arial" w:eastAsia="Arial" w:hAnsi="Arial" w:cs="Arial"/>
                <w:sz w:val="16"/>
                <w:szCs w:val="16"/>
              </w:rPr>
            </w:pPr>
            <w:r>
              <w:rPr>
                <w:rFonts w:ascii="Arial" w:eastAsia="Arial" w:hAnsi="Arial" w:cs="Arial"/>
                <w:sz w:val="16"/>
                <w:szCs w:val="16"/>
              </w:rPr>
              <w:t>Devedor Contumaz</w:t>
            </w:r>
          </w:p>
        </w:tc>
        <w:tc>
          <w:tcPr>
            <w:tcW w:w="649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D758761" w14:textId="77777777" w:rsidR="001B7A7B" w:rsidRDefault="0086052F" w:rsidP="00055AD4">
            <w:pPr>
              <w:widowControl w:val="0"/>
              <w:jc w:val="both"/>
              <w:rPr>
                <w:rFonts w:ascii="Arial" w:eastAsia="Arial" w:hAnsi="Arial" w:cs="Arial"/>
              </w:rPr>
            </w:pPr>
            <w:r>
              <w:rPr>
                <w:rFonts w:ascii="Arial" w:eastAsia="Arial" w:hAnsi="Arial" w:cs="Arial"/>
              </w:rPr>
              <w:t>O Sistema permite à Administração Tributária enquadrar contribuinte no Regime Especial de Fiscalização do ISSQN, registrando o fundamento do enquadramento, a motivação, o usuário responsável, a data/hora, a vigência e o histórico completo da decisão?</w:t>
            </w:r>
          </w:p>
        </w:tc>
        <w:tc>
          <w:tcPr>
            <w:tcW w:w="67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0D79FC2" w14:textId="77777777" w:rsidR="001B7A7B" w:rsidRDefault="001B7A7B" w:rsidP="000D557D">
            <w:pPr>
              <w:widowControl w:val="0"/>
              <w:rPr>
                <w:rFonts w:ascii="Arial" w:eastAsia="Arial" w:hAnsi="Arial" w:cs="Arial"/>
              </w:rPr>
            </w:pPr>
          </w:p>
        </w:tc>
        <w:tc>
          <w:tcPr>
            <w:tcW w:w="58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B189159" w14:textId="77777777" w:rsidR="001B7A7B" w:rsidRDefault="001B7A7B" w:rsidP="000D557D">
            <w:pPr>
              <w:widowControl w:val="0"/>
            </w:pPr>
          </w:p>
        </w:tc>
      </w:tr>
    </w:tbl>
    <w:p w14:paraId="5A0E8C34" w14:textId="77777777" w:rsidR="001B7A7B" w:rsidRDefault="001B7A7B" w:rsidP="000D557D">
      <w:pPr>
        <w:widowControl w:val="0"/>
        <w:spacing w:line="276" w:lineRule="auto"/>
      </w:pPr>
    </w:p>
    <w:p w14:paraId="6D54833A" w14:textId="24E80D6E" w:rsidR="001B7A7B" w:rsidRDefault="00DB4F21" w:rsidP="00DB4F21">
      <w:pPr>
        <w:pStyle w:val="Ttulo1"/>
        <w:keepNext w:val="0"/>
        <w:widowControl w:val="0"/>
        <w:numPr>
          <w:ilvl w:val="0"/>
          <w:numId w:val="33"/>
        </w:numPr>
        <w:ind w:left="426"/>
      </w:pPr>
      <w:r>
        <w:rPr>
          <w:sz w:val="24"/>
          <w:szCs w:val="24"/>
        </w:rPr>
        <w:t>D</w:t>
      </w:r>
      <w:r w:rsidRPr="00DB4F21">
        <w:rPr>
          <w:sz w:val="24"/>
          <w:szCs w:val="24"/>
        </w:rPr>
        <w:t>os critérios de seleção do fornecedor</w:t>
      </w:r>
    </w:p>
    <w:p w14:paraId="5E3B347D" w14:textId="77777777" w:rsidR="00DB4F21" w:rsidRPr="00DB4F21" w:rsidRDefault="00DB4F21" w:rsidP="00DB4F21">
      <w:pPr>
        <w:pStyle w:val="PargrafodaLista"/>
        <w:widowControl w:val="0"/>
        <w:numPr>
          <w:ilvl w:val="0"/>
          <w:numId w:val="36"/>
        </w:numPr>
        <w:pBdr>
          <w:top w:val="nil"/>
          <w:left w:val="nil"/>
          <w:bottom w:val="nil"/>
          <w:right w:val="nil"/>
          <w:between w:val="nil"/>
        </w:pBdr>
        <w:spacing w:line="276" w:lineRule="auto"/>
        <w:jc w:val="both"/>
        <w:rPr>
          <w:rFonts w:ascii="Arial" w:hAnsi="Arial" w:cs="Arial"/>
          <w:bCs/>
          <w:vanish/>
        </w:rPr>
      </w:pPr>
    </w:p>
    <w:p w14:paraId="20599952" w14:textId="77777777" w:rsidR="00DB4F21" w:rsidRPr="00DB4F21" w:rsidRDefault="00DB4F21" w:rsidP="00DB4F21">
      <w:pPr>
        <w:pStyle w:val="PargrafodaLista"/>
        <w:widowControl w:val="0"/>
        <w:numPr>
          <w:ilvl w:val="0"/>
          <w:numId w:val="36"/>
        </w:numPr>
        <w:pBdr>
          <w:top w:val="nil"/>
          <w:left w:val="nil"/>
          <w:bottom w:val="nil"/>
          <w:right w:val="nil"/>
          <w:between w:val="nil"/>
        </w:pBdr>
        <w:spacing w:line="276" w:lineRule="auto"/>
        <w:jc w:val="both"/>
        <w:rPr>
          <w:rFonts w:ascii="Arial" w:hAnsi="Arial" w:cs="Arial"/>
          <w:bCs/>
          <w:vanish/>
        </w:rPr>
      </w:pPr>
    </w:p>
    <w:p w14:paraId="285BA692" w14:textId="77777777" w:rsidR="00DB4F21" w:rsidRPr="00DB4F21" w:rsidRDefault="00DB4F21" w:rsidP="00DB4F21">
      <w:pPr>
        <w:pStyle w:val="PargrafodaLista"/>
        <w:widowControl w:val="0"/>
        <w:numPr>
          <w:ilvl w:val="0"/>
          <w:numId w:val="36"/>
        </w:numPr>
        <w:pBdr>
          <w:top w:val="nil"/>
          <w:left w:val="nil"/>
          <w:bottom w:val="nil"/>
          <w:right w:val="nil"/>
          <w:between w:val="nil"/>
        </w:pBdr>
        <w:spacing w:line="276" w:lineRule="auto"/>
        <w:jc w:val="both"/>
        <w:rPr>
          <w:rFonts w:ascii="Arial" w:hAnsi="Arial" w:cs="Arial"/>
          <w:bCs/>
          <w:vanish/>
        </w:rPr>
      </w:pPr>
    </w:p>
    <w:p w14:paraId="5F120953" w14:textId="77777777" w:rsidR="00DB4F21" w:rsidRPr="00DB4F21" w:rsidRDefault="00DB4F21" w:rsidP="00DB4F21">
      <w:pPr>
        <w:pStyle w:val="PargrafodaLista"/>
        <w:widowControl w:val="0"/>
        <w:numPr>
          <w:ilvl w:val="0"/>
          <w:numId w:val="36"/>
        </w:numPr>
        <w:pBdr>
          <w:top w:val="nil"/>
          <w:left w:val="nil"/>
          <w:bottom w:val="nil"/>
          <w:right w:val="nil"/>
          <w:between w:val="nil"/>
        </w:pBdr>
        <w:spacing w:line="276" w:lineRule="auto"/>
        <w:jc w:val="both"/>
        <w:rPr>
          <w:rFonts w:ascii="Arial" w:hAnsi="Arial" w:cs="Arial"/>
          <w:bCs/>
          <w:vanish/>
        </w:rPr>
      </w:pPr>
    </w:p>
    <w:p w14:paraId="51FCB0A2" w14:textId="77777777" w:rsidR="00DB4F21" w:rsidRPr="00DB4F21" w:rsidRDefault="00DB4F21" w:rsidP="00DB4F21">
      <w:pPr>
        <w:pStyle w:val="PargrafodaLista"/>
        <w:widowControl w:val="0"/>
        <w:numPr>
          <w:ilvl w:val="0"/>
          <w:numId w:val="36"/>
        </w:numPr>
        <w:pBdr>
          <w:top w:val="nil"/>
          <w:left w:val="nil"/>
          <w:bottom w:val="nil"/>
          <w:right w:val="nil"/>
          <w:between w:val="nil"/>
        </w:pBdr>
        <w:spacing w:line="276" w:lineRule="auto"/>
        <w:jc w:val="both"/>
        <w:rPr>
          <w:rFonts w:ascii="Arial" w:hAnsi="Arial" w:cs="Arial"/>
          <w:bCs/>
          <w:vanish/>
        </w:rPr>
      </w:pPr>
    </w:p>
    <w:p w14:paraId="66111DE0" w14:textId="77777777" w:rsidR="00DB4F21" w:rsidRPr="00DB4F21" w:rsidRDefault="00DB4F21" w:rsidP="00DB4F21">
      <w:pPr>
        <w:pStyle w:val="PargrafodaLista"/>
        <w:widowControl w:val="0"/>
        <w:numPr>
          <w:ilvl w:val="0"/>
          <w:numId w:val="36"/>
        </w:numPr>
        <w:pBdr>
          <w:top w:val="nil"/>
          <w:left w:val="nil"/>
          <w:bottom w:val="nil"/>
          <w:right w:val="nil"/>
          <w:between w:val="nil"/>
        </w:pBdr>
        <w:spacing w:line="276" w:lineRule="auto"/>
        <w:jc w:val="both"/>
        <w:rPr>
          <w:rFonts w:ascii="Arial" w:hAnsi="Arial" w:cs="Arial"/>
          <w:bCs/>
          <w:vanish/>
        </w:rPr>
      </w:pPr>
    </w:p>
    <w:p w14:paraId="39B41136" w14:textId="77777777" w:rsidR="00DB4F21" w:rsidRPr="00DB4F21" w:rsidRDefault="00DB4F21" w:rsidP="00DB4F21">
      <w:pPr>
        <w:pStyle w:val="PargrafodaLista"/>
        <w:widowControl w:val="0"/>
        <w:numPr>
          <w:ilvl w:val="0"/>
          <w:numId w:val="36"/>
        </w:numPr>
        <w:pBdr>
          <w:top w:val="nil"/>
          <w:left w:val="nil"/>
          <w:bottom w:val="nil"/>
          <w:right w:val="nil"/>
          <w:between w:val="nil"/>
        </w:pBdr>
        <w:spacing w:line="276" w:lineRule="auto"/>
        <w:jc w:val="both"/>
        <w:rPr>
          <w:rFonts w:ascii="Arial" w:hAnsi="Arial" w:cs="Arial"/>
          <w:bCs/>
          <w:vanish/>
        </w:rPr>
      </w:pPr>
    </w:p>
    <w:p w14:paraId="4C05219A" w14:textId="77777777" w:rsidR="00DB4F21" w:rsidRPr="00DB4F21" w:rsidRDefault="00DB4F21" w:rsidP="00DB4F21">
      <w:pPr>
        <w:pStyle w:val="PargrafodaLista"/>
        <w:widowControl w:val="0"/>
        <w:numPr>
          <w:ilvl w:val="0"/>
          <w:numId w:val="36"/>
        </w:numPr>
        <w:pBdr>
          <w:top w:val="nil"/>
          <w:left w:val="nil"/>
          <w:bottom w:val="nil"/>
          <w:right w:val="nil"/>
          <w:between w:val="nil"/>
        </w:pBdr>
        <w:spacing w:line="276" w:lineRule="auto"/>
        <w:jc w:val="both"/>
        <w:rPr>
          <w:rFonts w:ascii="Arial" w:hAnsi="Arial" w:cs="Arial"/>
          <w:bCs/>
          <w:vanish/>
        </w:rPr>
      </w:pPr>
    </w:p>
    <w:p w14:paraId="7BE6FABE" w14:textId="77777777" w:rsidR="00DB4F21" w:rsidRPr="00DB4F21" w:rsidRDefault="00DB4F21" w:rsidP="00DB4F21">
      <w:pPr>
        <w:pStyle w:val="PargrafodaLista"/>
        <w:widowControl w:val="0"/>
        <w:numPr>
          <w:ilvl w:val="0"/>
          <w:numId w:val="36"/>
        </w:numPr>
        <w:pBdr>
          <w:top w:val="nil"/>
          <w:left w:val="nil"/>
          <w:bottom w:val="nil"/>
          <w:right w:val="nil"/>
          <w:between w:val="nil"/>
        </w:pBdr>
        <w:spacing w:line="276" w:lineRule="auto"/>
        <w:jc w:val="both"/>
        <w:rPr>
          <w:rFonts w:ascii="Arial" w:hAnsi="Arial" w:cs="Arial"/>
          <w:bCs/>
          <w:vanish/>
        </w:rPr>
      </w:pPr>
    </w:p>
    <w:p w14:paraId="672E3725" w14:textId="77777777" w:rsidR="00DB4F21" w:rsidRPr="00DB4F21" w:rsidRDefault="00DB4F21" w:rsidP="00DB4F21">
      <w:pPr>
        <w:pStyle w:val="PargrafodaLista"/>
        <w:widowControl w:val="0"/>
        <w:numPr>
          <w:ilvl w:val="0"/>
          <w:numId w:val="36"/>
        </w:numPr>
        <w:pBdr>
          <w:top w:val="nil"/>
          <w:left w:val="nil"/>
          <w:bottom w:val="nil"/>
          <w:right w:val="nil"/>
          <w:between w:val="nil"/>
        </w:pBdr>
        <w:spacing w:line="276" w:lineRule="auto"/>
        <w:jc w:val="both"/>
        <w:rPr>
          <w:rFonts w:ascii="Arial" w:hAnsi="Arial" w:cs="Arial"/>
          <w:bCs/>
          <w:vanish/>
        </w:rPr>
      </w:pPr>
    </w:p>
    <w:p w14:paraId="73066479" w14:textId="77777777" w:rsidR="00DB4F21" w:rsidRPr="00DB4F21" w:rsidRDefault="00DB4F21" w:rsidP="00DB4F21">
      <w:pPr>
        <w:pStyle w:val="PargrafodaLista"/>
        <w:widowControl w:val="0"/>
        <w:numPr>
          <w:ilvl w:val="0"/>
          <w:numId w:val="36"/>
        </w:numPr>
        <w:pBdr>
          <w:top w:val="nil"/>
          <w:left w:val="nil"/>
          <w:bottom w:val="nil"/>
          <w:right w:val="nil"/>
          <w:between w:val="nil"/>
        </w:pBdr>
        <w:spacing w:line="276" w:lineRule="auto"/>
        <w:jc w:val="both"/>
        <w:rPr>
          <w:rFonts w:ascii="Arial" w:hAnsi="Arial" w:cs="Arial"/>
          <w:bCs/>
          <w:vanish/>
        </w:rPr>
      </w:pPr>
    </w:p>
    <w:p w14:paraId="57497496" w14:textId="77777777" w:rsidR="00DB4F21" w:rsidRPr="00DB4F21" w:rsidRDefault="00DB4F21" w:rsidP="00DB4F21">
      <w:pPr>
        <w:pStyle w:val="PargrafodaLista"/>
        <w:widowControl w:val="0"/>
        <w:numPr>
          <w:ilvl w:val="0"/>
          <w:numId w:val="36"/>
        </w:numPr>
        <w:pBdr>
          <w:top w:val="nil"/>
          <w:left w:val="nil"/>
          <w:bottom w:val="nil"/>
          <w:right w:val="nil"/>
          <w:between w:val="nil"/>
        </w:pBdr>
        <w:spacing w:line="276" w:lineRule="auto"/>
        <w:jc w:val="both"/>
        <w:rPr>
          <w:rFonts w:ascii="Arial" w:hAnsi="Arial" w:cs="Arial"/>
          <w:bCs/>
          <w:vanish/>
        </w:rPr>
      </w:pPr>
    </w:p>
    <w:p w14:paraId="380A776F" w14:textId="77777777" w:rsidR="00DB4F21" w:rsidRPr="00DB4F21" w:rsidRDefault="00DB4F21" w:rsidP="00DB4F21">
      <w:pPr>
        <w:pStyle w:val="PargrafodaLista"/>
        <w:widowControl w:val="0"/>
        <w:numPr>
          <w:ilvl w:val="0"/>
          <w:numId w:val="36"/>
        </w:numPr>
        <w:pBdr>
          <w:top w:val="nil"/>
          <w:left w:val="nil"/>
          <w:bottom w:val="nil"/>
          <w:right w:val="nil"/>
          <w:between w:val="nil"/>
        </w:pBdr>
        <w:spacing w:line="276" w:lineRule="auto"/>
        <w:jc w:val="both"/>
        <w:rPr>
          <w:rFonts w:ascii="Arial" w:hAnsi="Arial" w:cs="Arial"/>
          <w:bCs/>
          <w:vanish/>
        </w:rPr>
      </w:pPr>
    </w:p>
    <w:p w14:paraId="0494A81B" w14:textId="77777777" w:rsidR="00DB4F21" w:rsidRPr="00DB4F21" w:rsidRDefault="00DB4F21" w:rsidP="00DB4F21">
      <w:pPr>
        <w:pStyle w:val="PargrafodaLista"/>
        <w:widowControl w:val="0"/>
        <w:numPr>
          <w:ilvl w:val="0"/>
          <w:numId w:val="36"/>
        </w:numPr>
        <w:pBdr>
          <w:top w:val="nil"/>
          <w:left w:val="nil"/>
          <w:bottom w:val="nil"/>
          <w:right w:val="nil"/>
          <w:between w:val="nil"/>
        </w:pBdr>
        <w:spacing w:line="276" w:lineRule="auto"/>
        <w:jc w:val="both"/>
        <w:rPr>
          <w:rFonts w:ascii="Arial" w:hAnsi="Arial" w:cs="Arial"/>
          <w:bCs/>
          <w:vanish/>
        </w:rPr>
      </w:pPr>
    </w:p>
    <w:p w14:paraId="5601D1EC" w14:textId="77777777" w:rsidR="00DB4F21" w:rsidRPr="00DB4F21" w:rsidRDefault="00DB4F21" w:rsidP="00DB4F21">
      <w:pPr>
        <w:pStyle w:val="PargrafodaLista"/>
        <w:widowControl w:val="0"/>
        <w:numPr>
          <w:ilvl w:val="0"/>
          <w:numId w:val="36"/>
        </w:numPr>
        <w:pBdr>
          <w:top w:val="nil"/>
          <w:left w:val="nil"/>
          <w:bottom w:val="nil"/>
          <w:right w:val="nil"/>
          <w:between w:val="nil"/>
        </w:pBdr>
        <w:spacing w:line="276" w:lineRule="auto"/>
        <w:jc w:val="both"/>
        <w:rPr>
          <w:rFonts w:ascii="Arial" w:hAnsi="Arial" w:cs="Arial"/>
          <w:bCs/>
          <w:vanish/>
        </w:rPr>
      </w:pPr>
    </w:p>
    <w:p w14:paraId="1EDF3AD4" w14:textId="77777777" w:rsidR="00DB4F21" w:rsidRPr="00DB4F21" w:rsidRDefault="00DB4F21" w:rsidP="00DB4F21">
      <w:pPr>
        <w:pStyle w:val="PargrafodaLista"/>
        <w:widowControl w:val="0"/>
        <w:numPr>
          <w:ilvl w:val="0"/>
          <w:numId w:val="36"/>
        </w:numPr>
        <w:pBdr>
          <w:top w:val="nil"/>
          <w:left w:val="nil"/>
          <w:bottom w:val="nil"/>
          <w:right w:val="nil"/>
          <w:between w:val="nil"/>
        </w:pBdr>
        <w:spacing w:line="276" w:lineRule="auto"/>
        <w:jc w:val="both"/>
        <w:rPr>
          <w:rFonts w:ascii="Arial" w:hAnsi="Arial" w:cs="Arial"/>
          <w:bCs/>
          <w:vanish/>
        </w:rPr>
      </w:pPr>
    </w:p>
    <w:p w14:paraId="74E0A6A9" w14:textId="77777777" w:rsidR="00DB4F21" w:rsidRPr="00DB4F21" w:rsidRDefault="00DB4F21" w:rsidP="00DB4F21">
      <w:pPr>
        <w:pStyle w:val="PargrafodaLista"/>
        <w:widowControl w:val="0"/>
        <w:numPr>
          <w:ilvl w:val="0"/>
          <w:numId w:val="36"/>
        </w:numPr>
        <w:pBdr>
          <w:top w:val="nil"/>
          <w:left w:val="nil"/>
          <w:bottom w:val="nil"/>
          <w:right w:val="nil"/>
          <w:between w:val="nil"/>
        </w:pBdr>
        <w:spacing w:line="276" w:lineRule="auto"/>
        <w:jc w:val="both"/>
        <w:rPr>
          <w:rFonts w:ascii="Arial" w:hAnsi="Arial" w:cs="Arial"/>
          <w:bCs/>
          <w:vanish/>
        </w:rPr>
      </w:pPr>
    </w:p>
    <w:p w14:paraId="6966A4D1" w14:textId="77777777" w:rsidR="00DB4F21" w:rsidRPr="00DB4F21" w:rsidRDefault="00DB4F21" w:rsidP="00DB4F21">
      <w:pPr>
        <w:pStyle w:val="PargrafodaLista"/>
        <w:widowControl w:val="0"/>
        <w:numPr>
          <w:ilvl w:val="0"/>
          <w:numId w:val="36"/>
        </w:numPr>
        <w:pBdr>
          <w:top w:val="nil"/>
          <w:left w:val="nil"/>
          <w:bottom w:val="nil"/>
          <w:right w:val="nil"/>
          <w:between w:val="nil"/>
        </w:pBdr>
        <w:spacing w:line="276" w:lineRule="auto"/>
        <w:jc w:val="both"/>
        <w:rPr>
          <w:rFonts w:ascii="Arial" w:hAnsi="Arial" w:cs="Arial"/>
          <w:bCs/>
          <w:vanish/>
        </w:rPr>
      </w:pPr>
    </w:p>
    <w:p w14:paraId="21CDD6D8" w14:textId="77777777" w:rsidR="00DB4F21" w:rsidRPr="00DB4F21" w:rsidRDefault="00DB4F21" w:rsidP="00DB4F21">
      <w:pPr>
        <w:pStyle w:val="PargrafodaLista"/>
        <w:widowControl w:val="0"/>
        <w:numPr>
          <w:ilvl w:val="0"/>
          <w:numId w:val="36"/>
        </w:numPr>
        <w:pBdr>
          <w:top w:val="nil"/>
          <w:left w:val="nil"/>
          <w:bottom w:val="nil"/>
          <w:right w:val="nil"/>
          <w:between w:val="nil"/>
        </w:pBdr>
        <w:spacing w:line="276" w:lineRule="auto"/>
        <w:jc w:val="both"/>
        <w:rPr>
          <w:rFonts w:ascii="Arial" w:hAnsi="Arial" w:cs="Arial"/>
          <w:bCs/>
          <w:vanish/>
        </w:rPr>
      </w:pPr>
    </w:p>
    <w:p w14:paraId="70B7EC0A" w14:textId="77777777" w:rsidR="00DB4F21" w:rsidRPr="00DB4F21" w:rsidRDefault="00DB4F21" w:rsidP="00B632CB">
      <w:pPr>
        <w:pStyle w:val="PargrafodaLista"/>
        <w:widowControl w:val="0"/>
        <w:numPr>
          <w:ilvl w:val="1"/>
          <w:numId w:val="36"/>
        </w:numPr>
        <w:pBdr>
          <w:top w:val="nil"/>
          <w:left w:val="nil"/>
          <w:bottom w:val="nil"/>
          <w:right w:val="nil"/>
          <w:between w:val="nil"/>
        </w:pBdr>
        <w:spacing w:line="276" w:lineRule="auto"/>
        <w:ind w:left="426"/>
        <w:jc w:val="both"/>
        <w:rPr>
          <w:rFonts w:ascii="Arial" w:eastAsia="Arial" w:hAnsi="Arial" w:cs="Arial"/>
          <w:color w:val="000000"/>
          <w:sz w:val="24"/>
          <w:szCs w:val="24"/>
        </w:rPr>
      </w:pPr>
      <w:r w:rsidRPr="00DB4F21">
        <w:rPr>
          <w:rFonts w:ascii="Arial" w:hAnsi="Arial" w:cs="Arial"/>
          <w:bCs/>
          <w:sz w:val="24"/>
          <w:szCs w:val="24"/>
        </w:rPr>
        <w:t>O fornecedor será selecionado por meio da realização de procedimento de Licitação, na modalidade Pregão, sob a forma Eletrônica, com adoção do critério de julgamento de menor preço global.</w:t>
      </w:r>
    </w:p>
    <w:p w14:paraId="5AE73816" w14:textId="77777777" w:rsidR="00DB4F21" w:rsidRDefault="00DB4F21" w:rsidP="00B632CB">
      <w:pPr>
        <w:widowControl w:val="0"/>
        <w:pBdr>
          <w:top w:val="nil"/>
          <w:left w:val="nil"/>
          <w:bottom w:val="nil"/>
          <w:right w:val="nil"/>
          <w:between w:val="nil"/>
        </w:pBdr>
        <w:spacing w:line="276" w:lineRule="auto"/>
        <w:ind w:left="426"/>
        <w:jc w:val="both"/>
        <w:rPr>
          <w:rFonts w:ascii="Arial" w:eastAsia="Arial" w:hAnsi="Arial" w:cs="Arial"/>
          <w:color w:val="000000"/>
          <w:sz w:val="24"/>
          <w:szCs w:val="24"/>
        </w:rPr>
      </w:pPr>
    </w:p>
    <w:p w14:paraId="735F98F4" w14:textId="77777777" w:rsidR="00DB4F21" w:rsidRPr="00DB4F21" w:rsidRDefault="00DB4F21" w:rsidP="00B632CB">
      <w:pPr>
        <w:pStyle w:val="PargrafodaLista"/>
        <w:widowControl w:val="0"/>
        <w:numPr>
          <w:ilvl w:val="0"/>
          <w:numId w:val="37"/>
        </w:numPr>
        <w:pBdr>
          <w:top w:val="nil"/>
          <w:left w:val="nil"/>
          <w:bottom w:val="nil"/>
          <w:right w:val="nil"/>
          <w:between w:val="nil"/>
        </w:pBdr>
        <w:spacing w:line="276" w:lineRule="auto"/>
        <w:ind w:left="426"/>
        <w:jc w:val="both"/>
        <w:rPr>
          <w:rFonts w:ascii="Arial" w:eastAsia="Arial" w:hAnsi="Arial" w:cs="Arial"/>
          <w:vanish/>
          <w:color w:val="000000"/>
          <w:sz w:val="24"/>
          <w:szCs w:val="24"/>
        </w:rPr>
      </w:pPr>
    </w:p>
    <w:p w14:paraId="357BB73C" w14:textId="77777777" w:rsidR="00DB4F21" w:rsidRPr="00DB4F21" w:rsidRDefault="00DB4F21" w:rsidP="00B632CB">
      <w:pPr>
        <w:pStyle w:val="PargrafodaLista"/>
        <w:widowControl w:val="0"/>
        <w:numPr>
          <w:ilvl w:val="0"/>
          <w:numId w:val="37"/>
        </w:numPr>
        <w:pBdr>
          <w:top w:val="nil"/>
          <w:left w:val="nil"/>
          <w:bottom w:val="nil"/>
          <w:right w:val="nil"/>
          <w:between w:val="nil"/>
        </w:pBdr>
        <w:spacing w:line="276" w:lineRule="auto"/>
        <w:ind w:left="426"/>
        <w:jc w:val="both"/>
        <w:rPr>
          <w:rFonts w:ascii="Arial" w:eastAsia="Arial" w:hAnsi="Arial" w:cs="Arial"/>
          <w:vanish/>
          <w:color w:val="000000"/>
          <w:sz w:val="24"/>
          <w:szCs w:val="24"/>
        </w:rPr>
      </w:pPr>
    </w:p>
    <w:p w14:paraId="66315688" w14:textId="77777777" w:rsidR="00DB4F21" w:rsidRPr="00DB4F21" w:rsidRDefault="00DB4F21" w:rsidP="00B632CB">
      <w:pPr>
        <w:pStyle w:val="PargrafodaLista"/>
        <w:widowControl w:val="0"/>
        <w:numPr>
          <w:ilvl w:val="0"/>
          <w:numId w:val="37"/>
        </w:numPr>
        <w:pBdr>
          <w:top w:val="nil"/>
          <w:left w:val="nil"/>
          <w:bottom w:val="nil"/>
          <w:right w:val="nil"/>
          <w:between w:val="nil"/>
        </w:pBdr>
        <w:spacing w:line="276" w:lineRule="auto"/>
        <w:ind w:left="426"/>
        <w:jc w:val="both"/>
        <w:rPr>
          <w:rFonts w:ascii="Arial" w:eastAsia="Arial" w:hAnsi="Arial" w:cs="Arial"/>
          <w:vanish/>
          <w:color w:val="000000"/>
          <w:sz w:val="24"/>
          <w:szCs w:val="24"/>
        </w:rPr>
      </w:pPr>
    </w:p>
    <w:p w14:paraId="0DD1822A" w14:textId="77777777" w:rsidR="00DB4F21" w:rsidRPr="00DB4F21" w:rsidRDefault="00DB4F21" w:rsidP="00B632CB">
      <w:pPr>
        <w:pStyle w:val="PargrafodaLista"/>
        <w:widowControl w:val="0"/>
        <w:numPr>
          <w:ilvl w:val="0"/>
          <w:numId w:val="37"/>
        </w:numPr>
        <w:pBdr>
          <w:top w:val="nil"/>
          <w:left w:val="nil"/>
          <w:bottom w:val="nil"/>
          <w:right w:val="nil"/>
          <w:between w:val="nil"/>
        </w:pBdr>
        <w:spacing w:line="276" w:lineRule="auto"/>
        <w:ind w:left="426"/>
        <w:jc w:val="both"/>
        <w:rPr>
          <w:rFonts w:ascii="Arial" w:eastAsia="Arial" w:hAnsi="Arial" w:cs="Arial"/>
          <w:vanish/>
          <w:color w:val="000000"/>
          <w:sz w:val="24"/>
          <w:szCs w:val="24"/>
        </w:rPr>
      </w:pPr>
    </w:p>
    <w:p w14:paraId="397B482B" w14:textId="77777777" w:rsidR="00DB4F21" w:rsidRPr="00DB4F21" w:rsidRDefault="00DB4F21" w:rsidP="00B632CB">
      <w:pPr>
        <w:pStyle w:val="PargrafodaLista"/>
        <w:widowControl w:val="0"/>
        <w:numPr>
          <w:ilvl w:val="0"/>
          <w:numId w:val="37"/>
        </w:numPr>
        <w:pBdr>
          <w:top w:val="nil"/>
          <w:left w:val="nil"/>
          <w:bottom w:val="nil"/>
          <w:right w:val="nil"/>
          <w:between w:val="nil"/>
        </w:pBdr>
        <w:spacing w:line="276" w:lineRule="auto"/>
        <w:ind w:left="426"/>
        <w:jc w:val="both"/>
        <w:rPr>
          <w:rFonts w:ascii="Arial" w:eastAsia="Arial" w:hAnsi="Arial" w:cs="Arial"/>
          <w:vanish/>
          <w:color w:val="000000"/>
          <w:sz w:val="24"/>
          <w:szCs w:val="24"/>
        </w:rPr>
      </w:pPr>
    </w:p>
    <w:p w14:paraId="498C7B54" w14:textId="77777777" w:rsidR="00DB4F21" w:rsidRPr="00DB4F21" w:rsidRDefault="00DB4F21" w:rsidP="00B632CB">
      <w:pPr>
        <w:pStyle w:val="PargrafodaLista"/>
        <w:widowControl w:val="0"/>
        <w:numPr>
          <w:ilvl w:val="0"/>
          <w:numId w:val="37"/>
        </w:numPr>
        <w:pBdr>
          <w:top w:val="nil"/>
          <w:left w:val="nil"/>
          <w:bottom w:val="nil"/>
          <w:right w:val="nil"/>
          <w:between w:val="nil"/>
        </w:pBdr>
        <w:spacing w:line="276" w:lineRule="auto"/>
        <w:ind w:left="426"/>
        <w:jc w:val="both"/>
        <w:rPr>
          <w:rFonts w:ascii="Arial" w:eastAsia="Arial" w:hAnsi="Arial" w:cs="Arial"/>
          <w:vanish/>
          <w:color w:val="000000"/>
          <w:sz w:val="24"/>
          <w:szCs w:val="24"/>
        </w:rPr>
      </w:pPr>
    </w:p>
    <w:p w14:paraId="2D6419F6" w14:textId="77777777" w:rsidR="00DB4F21" w:rsidRPr="00DB4F21" w:rsidRDefault="00DB4F21" w:rsidP="00B632CB">
      <w:pPr>
        <w:pStyle w:val="PargrafodaLista"/>
        <w:widowControl w:val="0"/>
        <w:numPr>
          <w:ilvl w:val="0"/>
          <w:numId w:val="37"/>
        </w:numPr>
        <w:pBdr>
          <w:top w:val="nil"/>
          <w:left w:val="nil"/>
          <w:bottom w:val="nil"/>
          <w:right w:val="nil"/>
          <w:between w:val="nil"/>
        </w:pBdr>
        <w:spacing w:line="276" w:lineRule="auto"/>
        <w:ind w:left="426"/>
        <w:jc w:val="both"/>
        <w:rPr>
          <w:rFonts w:ascii="Arial" w:eastAsia="Arial" w:hAnsi="Arial" w:cs="Arial"/>
          <w:vanish/>
          <w:color w:val="000000"/>
          <w:sz w:val="24"/>
          <w:szCs w:val="24"/>
        </w:rPr>
      </w:pPr>
    </w:p>
    <w:p w14:paraId="7444C10A" w14:textId="77777777" w:rsidR="00DB4F21" w:rsidRPr="00DB4F21" w:rsidRDefault="00DB4F21" w:rsidP="00B632CB">
      <w:pPr>
        <w:pStyle w:val="PargrafodaLista"/>
        <w:widowControl w:val="0"/>
        <w:numPr>
          <w:ilvl w:val="0"/>
          <w:numId w:val="37"/>
        </w:numPr>
        <w:pBdr>
          <w:top w:val="nil"/>
          <w:left w:val="nil"/>
          <w:bottom w:val="nil"/>
          <w:right w:val="nil"/>
          <w:between w:val="nil"/>
        </w:pBdr>
        <w:spacing w:line="276" w:lineRule="auto"/>
        <w:ind w:left="426"/>
        <w:jc w:val="both"/>
        <w:rPr>
          <w:rFonts w:ascii="Arial" w:eastAsia="Arial" w:hAnsi="Arial" w:cs="Arial"/>
          <w:vanish/>
          <w:color w:val="000000"/>
          <w:sz w:val="24"/>
          <w:szCs w:val="24"/>
        </w:rPr>
      </w:pPr>
    </w:p>
    <w:p w14:paraId="0CAE9233" w14:textId="77777777" w:rsidR="00DB4F21" w:rsidRPr="00DB4F21" w:rsidRDefault="00DB4F21" w:rsidP="00B632CB">
      <w:pPr>
        <w:pStyle w:val="PargrafodaLista"/>
        <w:widowControl w:val="0"/>
        <w:numPr>
          <w:ilvl w:val="0"/>
          <w:numId w:val="37"/>
        </w:numPr>
        <w:pBdr>
          <w:top w:val="nil"/>
          <w:left w:val="nil"/>
          <w:bottom w:val="nil"/>
          <w:right w:val="nil"/>
          <w:between w:val="nil"/>
        </w:pBdr>
        <w:spacing w:line="276" w:lineRule="auto"/>
        <w:ind w:left="426"/>
        <w:jc w:val="both"/>
        <w:rPr>
          <w:rFonts w:ascii="Arial" w:eastAsia="Arial" w:hAnsi="Arial" w:cs="Arial"/>
          <w:vanish/>
          <w:color w:val="000000"/>
          <w:sz w:val="24"/>
          <w:szCs w:val="24"/>
        </w:rPr>
      </w:pPr>
    </w:p>
    <w:p w14:paraId="202B61DB" w14:textId="77777777" w:rsidR="00DB4F21" w:rsidRPr="00DB4F21" w:rsidRDefault="00DB4F21" w:rsidP="00B632CB">
      <w:pPr>
        <w:pStyle w:val="PargrafodaLista"/>
        <w:widowControl w:val="0"/>
        <w:numPr>
          <w:ilvl w:val="0"/>
          <w:numId w:val="37"/>
        </w:numPr>
        <w:pBdr>
          <w:top w:val="nil"/>
          <w:left w:val="nil"/>
          <w:bottom w:val="nil"/>
          <w:right w:val="nil"/>
          <w:between w:val="nil"/>
        </w:pBdr>
        <w:spacing w:line="276" w:lineRule="auto"/>
        <w:ind w:left="426"/>
        <w:jc w:val="both"/>
        <w:rPr>
          <w:rFonts w:ascii="Arial" w:eastAsia="Arial" w:hAnsi="Arial" w:cs="Arial"/>
          <w:vanish/>
          <w:color w:val="000000"/>
          <w:sz w:val="24"/>
          <w:szCs w:val="24"/>
        </w:rPr>
      </w:pPr>
    </w:p>
    <w:p w14:paraId="3B55D24B" w14:textId="77777777" w:rsidR="00DB4F21" w:rsidRPr="00DB4F21" w:rsidRDefault="00DB4F21" w:rsidP="00B632CB">
      <w:pPr>
        <w:pStyle w:val="PargrafodaLista"/>
        <w:widowControl w:val="0"/>
        <w:numPr>
          <w:ilvl w:val="0"/>
          <w:numId w:val="37"/>
        </w:numPr>
        <w:pBdr>
          <w:top w:val="nil"/>
          <w:left w:val="nil"/>
          <w:bottom w:val="nil"/>
          <w:right w:val="nil"/>
          <w:between w:val="nil"/>
        </w:pBdr>
        <w:spacing w:line="276" w:lineRule="auto"/>
        <w:ind w:left="426"/>
        <w:jc w:val="both"/>
        <w:rPr>
          <w:rFonts w:ascii="Arial" w:eastAsia="Arial" w:hAnsi="Arial" w:cs="Arial"/>
          <w:vanish/>
          <w:color w:val="000000"/>
          <w:sz w:val="24"/>
          <w:szCs w:val="24"/>
        </w:rPr>
      </w:pPr>
    </w:p>
    <w:p w14:paraId="667168E0" w14:textId="77777777" w:rsidR="00DB4F21" w:rsidRPr="00DB4F21" w:rsidRDefault="00DB4F21" w:rsidP="00B632CB">
      <w:pPr>
        <w:pStyle w:val="PargrafodaLista"/>
        <w:widowControl w:val="0"/>
        <w:numPr>
          <w:ilvl w:val="0"/>
          <w:numId w:val="37"/>
        </w:numPr>
        <w:pBdr>
          <w:top w:val="nil"/>
          <w:left w:val="nil"/>
          <w:bottom w:val="nil"/>
          <w:right w:val="nil"/>
          <w:between w:val="nil"/>
        </w:pBdr>
        <w:spacing w:line="276" w:lineRule="auto"/>
        <w:ind w:left="426"/>
        <w:jc w:val="both"/>
        <w:rPr>
          <w:rFonts w:ascii="Arial" w:eastAsia="Arial" w:hAnsi="Arial" w:cs="Arial"/>
          <w:vanish/>
          <w:color w:val="000000"/>
          <w:sz w:val="24"/>
          <w:szCs w:val="24"/>
        </w:rPr>
      </w:pPr>
    </w:p>
    <w:p w14:paraId="27D14D37" w14:textId="77777777" w:rsidR="00DB4F21" w:rsidRPr="00DB4F21" w:rsidRDefault="00DB4F21" w:rsidP="00B632CB">
      <w:pPr>
        <w:pStyle w:val="PargrafodaLista"/>
        <w:widowControl w:val="0"/>
        <w:numPr>
          <w:ilvl w:val="0"/>
          <w:numId w:val="37"/>
        </w:numPr>
        <w:pBdr>
          <w:top w:val="nil"/>
          <w:left w:val="nil"/>
          <w:bottom w:val="nil"/>
          <w:right w:val="nil"/>
          <w:between w:val="nil"/>
        </w:pBdr>
        <w:spacing w:line="276" w:lineRule="auto"/>
        <w:ind w:left="426"/>
        <w:jc w:val="both"/>
        <w:rPr>
          <w:rFonts w:ascii="Arial" w:eastAsia="Arial" w:hAnsi="Arial" w:cs="Arial"/>
          <w:vanish/>
          <w:color w:val="000000"/>
          <w:sz w:val="24"/>
          <w:szCs w:val="24"/>
        </w:rPr>
      </w:pPr>
    </w:p>
    <w:p w14:paraId="238C09C7" w14:textId="77777777" w:rsidR="00DB4F21" w:rsidRPr="00DB4F21" w:rsidRDefault="00DB4F21" w:rsidP="00B632CB">
      <w:pPr>
        <w:pStyle w:val="PargrafodaLista"/>
        <w:widowControl w:val="0"/>
        <w:numPr>
          <w:ilvl w:val="0"/>
          <w:numId w:val="37"/>
        </w:numPr>
        <w:pBdr>
          <w:top w:val="nil"/>
          <w:left w:val="nil"/>
          <w:bottom w:val="nil"/>
          <w:right w:val="nil"/>
          <w:between w:val="nil"/>
        </w:pBdr>
        <w:spacing w:line="276" w:lineRule="auto"/>
        <w:ind w:left="426"/>
        <w:jc w:val="both"/>
        <w:rPr>
          <w:rFonts w:ascii="Arial" w:eastAsia="Arial" w:hAnsi="Arial" w:cs="Arial"/>
          <w:vanish/>
          <w:color w:val="000000"/>
          <w:sz w:val="24"/>
          <w:szCs w:val="24"/>
        </w:rPr>
      </w:pPr>
    </w:p>
    <w:p w14:paraId="4E5FE61E" w14:textId="77777777" w:rsidR="00DB4F21" w:rsidRPr="00DB4F21" w:rsidRDefault="00DB4F21" w:rsidP="00B632CB">
      <w:pPr>
        <w:pStyle w:val="PargrafodaLista"/>
        <w:widowControl w:val="0"/>
        <w:numPr>
          <w:ilvl w:val="0"/>
          <w:numId w:val="37"/>
        </w:numPr>
        <w:pBdr>
          <w:top w:val="nil"/>
          <w:left w:val="nil"/>
          <w:bottom w:val="nil"/>
          <w:right w:val="nil"/>
          <w:between w:val="nil"/>
        </w:pBdr>
        <w:spacing w:line="276" w:lineRule="auto"/>
        <w:ind w:left="426"/>
        <w:jc w:val="both"/>
        <w:rPr>
          <w:rFonts w:ascii="Arial" w:eastAsia="Arial" w:hAnsi="Arial" w:cs="Arial"/>
          <w:vanish/>
          <w:color w:val="000000"/>
          <w:sz w:val="24"/>
          <w:szCs w:val="24"/>
        </w:rPr>
      </w:pPr>
    </w:p>
    <w:p w14:paraId="500BEA09" w14:textId="77777777" w:rsidR="00DB4F21" w:rsidRPr="00DB4F21" w:rsidRDefault="00DB4F21" w:rsidP="00B632CB">
      <w:pPr>
        <w:pStyle w:val="PargrafodaLista"/>
        <w:widowControl w:val="0"/>
        <w:numPr>
          <w:ilvl w:val="0"/>
          <w:numId w:val="37"/>
        </w:numPr>
        <w:pBdr>
          <w:top w:val="nil"/>
          <w:left w:val="nil"/>
          <w:bottom w:val="nil"/>
          <w:right w:val="nil"/>
          <w:between w:val="nil"/>
        </w:pBdr>
        <w:spacing w:line="276" w:lineRule="auto"/>
        <w:ind w:left="426"/>
        <w:jc w:val="both"/>
        <w:rPr>
          <w:rFonts w:ascii="Arial" w:eastAsia="Arial" w:hAnsi="Arial" w:cs="Arial"/>
          <w:vanish/>
          <w:color w:val="000000"/>
          <w:sz w:val="24"/>
          <w:szCs w:val="24"/>
        </w:rPr>
      </w:pPr>
    </w:p>
    <w:p w14:paraId="741E2CA4" w14:textId="77777777" w:rsidR="00DB4F21" w:rsidRPr="00DB4F21" w:rsidRDefault="00DB4F21" w:rsidP="00B632CB">
      <w:pPr>
        <w:pStyle w:val="PargrafodaLista"/>
        <w:widowControl w:val="0"/>
        <w:numPr>
          <w:ilvl w:val="0"/>
          <w:numId w:val="37"/>
        </w:numPr>
        <w:pBdr>
          <w:top w:val="nil"/>
          <w:left w:val="nil"/>
          <w:bottom w:val="nil"/>
          <w:right w:val="nil"/>
          <w:between w:val="nil"/>
        </w:pBdr>
        <w:spacing w:line="276" w:lineRule="auto"/>
        <w:ind w:left="426"/>
        <w:jc w:val="both"/>
        <w:rPr>
          <w:rFonts w:ascii="Arial" w:eastAsia="Arial" w:hAnsi="Arial" w:cs="Arial"/>
          <w:vanish/>
          <w:color w:val="000000"/>
          <w:sz w:val="24"/>
          <w:szCs w:val="24"/>
        </w:rPr>
      </w:pPr>
    </w:p>
    <w:p w14:paraId="44A37375" w14:textId="77777777" w:rsidR="00DB4F21" w:rsidRPr="00DB4F21" w:rsidRDefault="00DB4F21" w:rsidP="00B632CB">
      <w:pPr>
        <w:pStyle w:val="PargrafodaLista"/>
        <w:widowControl w:val="0"/>
        <w:numPr>
          <w:ilvl w:val="0"/>
          <w:numId w:val="37"/>
        </w:numPr>
        <w:pBdr>
          <w:top w:val="nil"/>
          <w:left w:val="nil"/>
          <w:bottom w:val="nil"/>
          <w:right w:val="nil"/>
          <w:between w:val="nil"/>
        </w:pBdr>
        <w:spacing w:line="276" w:lineRule="auto"/>
        <w:ind w:left="426"/>
        <w:jc w:val="both"/>
        <w:rPr>
          <w:rFonts w:ascii="Arial" w:eastAsia="Arial" w:hAnsi="Arial" w:cs="Arial"/>
          <w:vanish/>
          <w:color w:val="000000"/>
          <w:sz w:val="24"/>
          <w:szCs w:val="24"/>
        </w:rPr>
      </w:pPr>
    </w:p>
    <w:p w14:paraId="4D912E4A" w14:textId="77777777" w:rsidR="00DB4F21" w:rsidRPr="00DB4F21" w:rsidRDefault="00DB4F21" w:rsidP="00B632CB">
      <w:pPr>
        <w:pStyle w:val="PargrafodaLista"/>
        <w:widowControl w:val="0"/>
        <w:numPr>
          <w:ilvl w:val="0"/>
          <w:numId w:val="37"/>
        </w:numPr>
        <w:pBdr>
          <w:top w:val="nil"/>
          <w:left w:val="nil"/>
          <w:bottom w:val="nil"/>
          <w:right w:val="nil"/>
          <w:between w:val="nil"/>
        </w:pBdr>
        <w:spacing w:line="276" w:lineRule="auto"/>
        <w:ind w:left="426"/>
        <w:jc w:val="both"/>
        <w:rPr>
          <w:rFonts w:ascii="Arial" w:eastAsia="Arial" w:hAnsi="Arial" w:cs="Arial"/>
          <w:vanish/>
          <w:color w:val="000000"/>
          <w:sz w:val="24"/>
          <w:szCs w:val="24"/>
        </w:rPr>
      </w:pPr>
    </w:p>
    <w:p w14:paraId="55A99E1B" w14:textId="77777777" w:rsidR="00DB4F21" w:rsidRPr="00DB4F21" w:rsidRDefault="00DB4F21" w:rsidP="00B632CB">
      <w:pPr>
        <w:pStyle w:val="PargrafodaLista"/>
        <w:widowControl w:val="0"/>
        <w:numPr>
          <w:ilvl w:val="1"/>
          <w:numId w:val="37"/>
        </w:numPr>
        <w:pBdr>
          <w:top w:val="nil"/>
          <w:left w:val="nil"/>
          <w:bottom w:val="nil"/>
          <w:right w:val="nil"/>
          <w:between w:val="nil"/>
        </w:pBdr>
        <w:spacing w:line="276" w:lineRule="auto"/>
        <w:ind w:left="426"/>
        <w:jc w:val="both"/>
        <w:rPr>
          <w:rFonts w:ascii="Arial" w:eastAsia="Arial" w:hAnsi="Arial" w:cs="Arial"/>
          <w:vanish/>
          <w:color w:val="000000"/>
          <w:sz w:val="24"/>
          <w:szCs w:val="24"/>
        </w:rPr>
      </w:pPr>
    </w:p>
    <w:p w14:paraId="672347C0" w14:textId="77777777" w:rsidR="001B7A7B" w:rsidRPr="00440532" w:rsidRDefault="0086052F" w:rsidP="00B632CB">
      <w:pPr>
        <w:pStyle w:val="PargrafodaLista"/>
        <w:widowControl w:val="0"/>
        <w:numPr>
          <w:ilvl w:val="1"/>
          <w:numId w:val="37"/>
        </w:numPr>
        <w:pBdr>
          <w:top w:val="nil"/>
          <w:left w:val="nil"/>
          <w:bottom w:val="nil"/>
          <w:right w:val="nil"/>
          <w:between w:val="nil"/>
        </w:pBdr>
        <w:spacing w:line="276" w:lineRule="auto"/>
        <w:ind w:left="426"/>
        <w:jc w:val="both"/>
        <w:rPr>
          <w:rFonts w:ascii="Arial" w:eastAsia="Arial" w:hAnsi="Arial" w:cs="Arial"/>
          <w:b/>
          <w:bCs/>
          <w:color w:val="000000"/>
          <w:sz w:val="24"/>
          <w:szCs w:val="24"/>
          <w:u w:val="single"/>
        </w:rPr>
      </w:pPr>
      <w:r w:rsidRPr="00440532">
        <w:rPr>
          <w:rFonts w:ascii="Arial" w:eastAsia="Arial" w:hAnsi="Arial" w:cs="Arial"/>
          <w:color w:val="000000"/>
          <w:sz w:val="24"/>
          <w:szCs w:val="24"/>
        </w:rPr>
        <w:t xml:space="preserve">Comprovação de aptidão para desempenho da atividade compatível com o Objeto desta licitação (no mínimo </w:t>
      </w:r>
      <w:r w:rsidRPr="00440532">
        <w:rPr>
          <w:rFonts w:ascii="Arial" w:eastAsia="Arial" w:hAnsi="Arial" w:cs="Arial"/>
          <w:b/>
          <w:bCs/>
          <w:color w:val="000000"/>
          <w:sz w:val="24"/>
          <w:szCs w:val="24"/>
        </w:rPr>
        <w:t>01 [um]</w:t>
      </w:r>
      <w:r w:rsidRPr="00440532">
        <w:rPr>
          <w:rFonts w:ascii="Arial" w:eastAsia="Arial" w:hAnsi="Arial" w:cs="Arial"/>
          <w:color w:val="000000"/>
          <w:sz w:val="24"/>
          <w:szCs w:val="24"/>
        </w:rPr>
        <w:t xml:space="preserve"> atestado de capacidade técnica), emitido por pessoa jurídica de direito público ou privado que comprove a aptidão do licitante.</w:t>
      </w:r>
    </w:p>
    <w:p w14:paraId="4F8477B3" w14:textId="77777777" w:rsidR="001B7A7B" w:rsidRDefault="001B7A7B" w:rsidP="000D557D">
      <w:pPr>
        <w:widowControl w:val="0"/>
        <w:pBdr>
          <w:top w:val="nil"/>
          <w:left w:val="nil"/>
          <w:bottom w:val="nil"/>
          <w:right w:val="nil"/>
          <w:between w:val="nil"/>
        </w:pBdr>
        <w:spacing w:after="240" w:line="276" w:lineRule="auto"/>
        <w:jc w:val="both"/>
        <w:rPr>
          <w:rFonts w:ascii="Arial" w:eastAsia="Arial" w:hAnsi="Arial" w:cs="Arial"/>
          <w:b/>
          <w:bCs/>
          <w:color w:val="000000"/>
          <w:sz w:val="24"/>
          <w:szCs w:val="24"/>
          <w:u w:val="single"/>
        </w:rPr>
      </w:pPr>
    </w:p>
    <w:p w14:paraId="27F0FDE6" w14:textId="77777777" w:rsidR="001B7A7B" w:rsidRDefault="0086052F" w:rsidP="001A4A95">
      <w:pPr>
        <w:pStyle w:val="Ttulo1"/>
        <w:keepNext w:val="0"/>
        <w:widowControl w:val="0"/>
        <w:numPr>
          <w:ilvl w:val="0"/>
          <w:numId w:val="33"/>
        </w:numPr>
        <w:ind w:left="426" w:hanging="431"/>
      </w:pPr>
      <w:r>
        <w:rPr>
          <w:sz w:val="24"/>
          <w:szCs w:val="24"/>
        </w:rPr>
        <w:t xml:space="preserve">Da Estimativa do Valor da Contratação </w:t>
      </w:r>
    </w:p>
    <w:p w14:paraId="63491B4C" w14:textId="77777777" w:rsidR="001B7A7B" w:rsidRDefault="001B7A7B" w:rsidP="000D557D">
      <w:pPr>
        <w:widowControl w:val="0"/>
        <w:pBdr>
          <w:top w:val="nil"/>
          <w:left w:val="nil"/>
          <w:bottom w:val="nil"/>
          <w:right w:val="nil"/>
          <w:between w:val="nil"/>
        </w:pBdr>
        <w:spacing w:line="276" w:lineRule="auto"/>
        <w:jc w:val="both"/>
        <w:rPr>
          <w:rFonts w:ascii="Arial" w:eastAsia="Arial" w:hAnsi="Arial" w:cs="Arial"/>
          <w:color w:val="000000"/>
          <w:sz w:val="24"/>
          <w:szCs w:val="24"/>
        </w:rPr>
      </w:pPr>
    </w:p>
    <w:p w14:paraId="06A91C0A" w14:textId="6CA0405B" w:rsidR="001B7A7B" w:rsidRDefault="0086052F" w:rsidP="000D557D">
      <w:pPr>
        <w:widowControl w:val="0"/>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O valor total estimado da contratação </w:t>
      </w:r>
      <w:r>
        <w:rPr>
          <w:rFonts w:ascii="Arial" w:eastAsia="Arial" w:hAnsi="Arial" w:cs="Arial"/>
          <w:b/>
          <w:bCs/>
          <w:color w:val="000000"/>
          <w:sz w:val="24"/>
          <w:szCs w:val="24"/>
        </w:rPr>
        <w:t xml:space="preserve">é de </w:t>
      </w:r>
      <w:r w:rsidR="00055AD4">
        <w:rPr>
          <w:rFonts w:ascii="Arial" w:eastAsia="Arial" w:hAnsi="Arial" w:cs="Arial"/>
          <w:b/>
          <w:bCs/>
          <w:color w:val="000000"/>
          <w:sz w:val="24"/>
          <w:szCs w:val="24"/>
        </w:rPr>
        <w:t>R$ 3.1</w:t>
      </w:r>
      <w:r w:rsidR="00EA30A9">
        <w:rPr>
          <w:rFonts w:ascii="Arial" w:eastAsia="Arial" w:hAnsi="Arial" w:cs="Arial"/>
          <w:b/>
          <w:bCs/>
          <w:color w:val="000000"/>
          <w:sz w:val="24"/>
          <w:szCs w:val="24"/>
        </w:rPr>
        <w:t>37</w:t>
      </w:r>
      <w:r w:rsidR="00055AD4">
        <w:rPr>
          <w:rFonts w:ascii="Arial" w:eastAsia="Arial" w:hAnsi="Arial" w:cs="Arial"/>
          <w:b/>
          <w:bCs/>
          <w:color w:val="000000"/>
          <w:sz w:val="24"/>
          <w:szCs w:val="24"/>
        </w:rPr>
        <w:t xml:space="preserve">.000,00 </w:t>
      </w:r>
      <w:r w:rsidR="00FD130B">
        <w:rPr>
          <w:rFonts w:ascii="Arial" w:eastAsia="Arial" w:hAnsi="Arial" w:cs="Arial"/>
          <w:bCs/>
          <w:color w:val="000000"/>
          <w:sz w:val="24"/>
          <w:szCs w:val="24"/>
        </w:rPr>
        <w:t xml:space="preserve">(três milhões, cento e </w:t>
      </w:r>
      <w:r w:rsidR="00EA30A9">
        <w:rPr>
          <w:rFonts w:ascii="Arial" w:eastAsia="Arial" w:hAnsi="Arial" w:cs="Arial"/>
          <w:bCs/>
          <w:color w:val="000000"/>
          <w:sz w:val="24"/>
          <w:szCs w:val="24"/>
        </w:rPr>
        <w:t>trinta e sete</w:t>
      </w:r>
      <w:r w:rsidR="00FD130B">
        <w:rPr>
          <w:rFonts w:ascii="Arial" w:eastAsia="Arial" w:hAnsi="Arial" w:cs="Arial"/>
          <w:bCs/>
          <w:color w:val="000000"/>
          <w:sz w:val="24"/>
          <w:szCs w:val="24"/>
        </w:rPr>
        <w:t xml:space="preserve"> mil reais) </w:t>
      </w:r>
      <w:r>
        <w:rPr>
          <w:rFonts w:ascii="Arial" w:eastAsia="Arial" w:hAnsi="Arial" w:cs="Arial"/>
          <w:color w:val="000000"/>
          <w:sz w:val="24"/>
          <w:szCs w:val="24"/>
        </w:rPr>
        <w:t xml:space="preserve">conforme valor unitário referencial discriminado no </w:t>
      </w:r>
      <w:r>
        <w:rPr>
          <w:rFonts w:ascii="Arial" w:eastAsia="Arial" w:hAnsi="Arial" w:cs="Arial"/>
          <w:b/>
          <w:bCs/>
          <w:color w:val="000000"/>
          <w:sz w:val="24"/>
          <w:szCs w:val="24"/>
        </w:rPr>
        <w:t>Item 1.2</w:t>
      </w:r>
      <w:r>
        <w:rPr>
          <w:rFonts w:ascii="Arial" w:eastAsia="Arial" w:hAnsi="Arial" w:cs="Arial"/>
          <w:color w:val="000000"/>
          <w:sz w:val="24"/>
          <w:szCs w:val="24"/>
        </w:rPr>
        <w:t xml:space="preserve"> deste instrumento, definido nos moldes estabelecidos no art. 23 da Lei nº 14.133/2021.</w:t>
      </w:r>
    </w:p>
    <w:p w14:paraId="20A54E8D" w14:textId="77777777" w:rsidR="00DB4F21" w:rsidRDefault="00DB4F21" w:rsidP="000D557D">
      <w:pPr>
        <w:widowControl w:val="0"/>
        <w:pBdr>
          <w:top w:val="nil"/>
          <w:left w:val="nil"/>
          <w:bottom w:val="nil"/>
          <w:right w:val="nil"/>
          <w:between w:val="nil"/>
        </w:pBdr>
        <w:spacing w:line="276" w:lineRule="auto"/>
        <w:jc w:val="both"/>
        <w:rPr>
          <w:rFonts w:ascii="Arial" w:eastAsia="Arial" w:hAnsi="Arial" w:cs="Arial"/>
          <w:color w:val="000000"/>
          <w:sz w:val="24"/>
          <w:szCs w:val="24"/>
        </w:rPr>
      </w:pPr>
    </w:p>
    <w:p w14:paraId="00C3436E" w14:textId="77777777" w:rsidR="00DB4F21" w:rsidRPr="00DB4F21" w:rsidRDefault="00DB4F21" w:rsidP="00DB4F21">
      <w:pPr>
        <w:pStyle w:val="PargrafodaLista"/>
        <w:widowControl w:val="0"/>
        <w:numPr>
          <w:ilvl w:val="0"/>
          <w:numId w:val="38"/>
        </w:numPr>
        <w:autoSpaceDE w:val="0"/>
        <w:autoSpaceDN w:val="0"/>
        <w:spacing w:before="120" w:after="120" w:line="264" w:lineRule="auto"/>
        <w:ind w:right="-568"/>
        <w:jc w:val="both"/>
        <w:rPr>
          <w:rFonts w:ascii="Arial" w:hAnsi="Arial" w:cs="Arial"/>
          <w:b/>
          <w:bCs/>
          <w:vanish/>
          <w:color w:val="0D0D0D" w:themeColor="text1" w:themeTint="F2"/>
        </w:rPr>
      </w:pPr>
    </w:p>
    <w:p w14:paraId="5DFE7C05" w14:textId="77777777" w:rsidR="00DB4F21" w:rsidRPr="00DB4F21" w:rsidRDefault="00DB4F21" w:rsidP="00DB4F21">
      <w:pPr>
        <w:pStyle w:val="PargrafodaLista"/>
        <w:widowControl w:val="0"/>
        <w:numPr>
          <w:ilvl w:val="0"/>
          <w:numId w:val="38"/>
        </w:numPr>
        <w:autoSpaceDE w:val="0"/>
        <w:autoSpaceDN w:val="0"/>
        <w:spacing w:before="120" w:after="120" w:line="264" w:lineRule="auto"/>
        <w:ind w:right="-568"/>
        <w:jc w:val="both"/>
        <w:rPr>
          <w:rFonts w:ascii="Arial" w:hAnsi="Arial" w:cs="Arial"/>
          <w:b/>
          <w:bCs/>
          <w:vanish/>
          <w:color w:val="0D0D0D" w:themeColor="text1" w:themeTint="F2"/>
        </w:rPr>
      </w:pPr>
    </w:p>
    <w:p w14:paraId="06E8BA57" w14:textId="77777777" w:rsidR="00DB4F21" w:rsidRPr="00DB4F21" w:rsidRDefault="00DB4F21" w:rsidP="00DB4F21">
      <w:pPr>
        <w:pStyle w:val="PargrafodaLista"/>
        <w:widowControl w:val="0"/>
        <w:numPr>
          <w:ilvl w:val="0"/>
          <w:numId w:val="38"/>
        </w:numPr>
        <w:autoSpaceDE w:val="0"/>
        <w:autoSpaceDN w:val="0"/>
        <w:spacing w:before="120" w:after="120" w:line="264" w:lineRule="auto"/>
        <w:ind w:right="-568"/>
        <w:jc w:val="both"/>
        <w:rPr>
          <w:rFonts w:ascii="Arial" w:hAnsi="Arial" w:cs="Arial"/>
          <w:b/>
          <w:bCs/>
          <w:vanish/>
          <w:color w:val="0D0D0D" w:themeColor="text1" w:themeTint="F2"/>
        </w:rPr>
      </w:pPr>
    </w:p>
    <w:p w14:paraId="2941577A" w14:textId="77777777" w:rsidR="00DB4F21" w:rsidRPr="00DB4F21" w:rsidRDefault="00DB4F21" w:rsidP="00DB4F21">
      <w:pPr>
        <w:pStyle w:val="PargrafodaLista"/>
        <w:widowControl w:val="0"/>
        <w:numPr>
          <w:ilvl w:val="0"/>
          <w:numId w:val="38"/>
        </w:numPr>
        <w:autoSpaceDE w:val="0"/>
        <w:autoSpaceDN w:val="0"/>
        <w:spacing w:before="120" w:after="120" w:line="264" w:lineRule="auto"/>
        <w:ind w:right="-568"/>
        <w:jc w:val="both"/>
        <w:rPr>
          <w:rFonts w:ascii="Arial" w:hAnsi="Arial" w:cs="Arial"/>
          <w:b/>
          <w:bCs/>
          <w:vanish/>
          <w:color w:val="0D0D0D" w:themeColor="text1" w:themeTint="F2"/>
        </w:rPr>
      </w:pPr>
    </w:p>
    <w:p w14:paraId="4AC59BD1" w14:textId="77777777" w:rsidR="00DB4F21" w:rsidRPr="00DB4F21" w:rsidRDefault="00DB4F21" w:rsidP="00DB4F21">
      <w:pPr>
        <w:pStyle w:val="PargrafodaLista"/>
        <w:widowControl w:val="0"/>
        <w:numPr>
          <w:ilvl w:val="0"/>
          <w:numId w:val="38"/>
        </w:numPr>
        <w:autoSpaceDE w:val="0"/>
        <w:autoSpaceDN w:val="0"/>
        <w:spacing w:before="120" w:after="120" w:line="264" w:lineRule="auto"/>
        <w:ind w:right="-568"/>
        <w:jc w:val="both"/>
        <w:rPr>
          <w:rFonts w:ascii="Arial" w:hAnsi="Arial" w:cs="Arial"/>
          <w:b/>
          <w:bCs/>
          <w:vanish/>
          <w:color w:val="0D0D0D" w:themeColor="text1" w:themeTint="F2"/>
        </w:rPr>
      </w:pPr>
    </w:p>
    <w:p w14:paraId="19F7791E" w14:textId="77777777" w:rsidR="00DB4F21" w:rsidRPr="00DB4F21" w:rsidRDefault="00DB4F21" w:rsidP="00DB4F21">
      <w:pPr>
        <w:pStyle w:val="PargrafodaLista"/>
        <w:widowControl w:val="0"/>
        <w:numPr>
          <w:ilvl w:val="0"/>
          <w:numId w:val="38"/>
        </w:numPr>
        <w:autoSpaceDE w:val="0"/>
        <w:autoSpaceDN w:val="0"/>
        <w:spacing w:before="120" w:after="120" w:line="264" w:lineRule="auto"/>
        <w:ind w:right="-568"/>
        <w:jc w:val="both"/>
        <w:rPr>
          <w:rFonts w:ascii="Arial" w:hAnsi="Arial" w:cs="Arial"/>
          <w:b/>
          <w:bCs/>
          <w:vanish/>
          <w:color w:val="0D0D0D" w:themeColor="text1" w:themeTint="F2"/>
        </w:rPr>
      </w:pPr>
    </w:p>
    <w:p w14:paraId="45EE45B8" w14:textId="77777777" w:rsidR="00DB4F21" w:rsidRPr="00DB4F21" w:rsidRDefault="00DB4F21" w:rsidP="00DB4F21">
      <w:pPr>
        <w:pStyle w:val="PargrafodaLista"/>
        <w:widowControl w:val="0"/>
        <w:numPr>
          <w:ilvl w:val="0"/>
          <w:numId w:val="38"/>
        </w:numPr>
        <w:autoSpaceDE w:val="0"/>
        <w:autoSpaceDN w:val="0"/>
        <w:spacing w:before="120" w:after="120" w:line="264" w:lineRule="auto"/>
        <w:ind w:right="-568"/>
        <w:jc w:val="both"/>
        <w:rPr>
          <w:rFonts w:ascii="Arial" w:hAnsi="Arial" w:cs="Arial"/>
          <w:b/>
          <w:bCs/>
          <w:vanish/>
          <w:color w:val="0D0D0D" w:themeColor="text1" w:themeTint="F2"/>
        </w:rPr>
      </w:pPr>
    </w:p>
    <w:p w14:paraId="60F58B2B" w14:textId="77777777" w:rsidR="00DB4F21" w:rsidRPr="00DB4F21" w:rsidRDefault="00DB4F21" w:rsidP="00DB4F21">
      <w:pPr>
        <w:pStyle w:val="PargrafodaLista"/>
        <w:widowControl w:val="0"/>
        <w:numPr>
          <w:ilvl w:val="0"/>
          <w:numId w:val="38"/>
        </w:numPr>
        <w:autoSpaceDE w:val="0"/>
        <w:autoSpaceDN w:val="0"/>
        <w:spacing w:before="120" w:after="120" w:line="264" w:lineRule="auto"/>
        <w:ind w:right="-568"/>
        <w:jc w:val="both"/>
        <w:rPr>
          <w:rFonts w:ascii="Arial" w:hAnsi="Arial" w:cs="Arial"/>
          <w:b/>
          <w:bCs/>
          <w:vanish/>
          <w:color w:val="0D0D0D" w:themeColor="text1" w:themeTint="F2"/>
        </w:rPr>
      </w:pPr>
    </w:p>
    <w:p w14:paraId="46E8DCF8" w14:textId="77777777" w:rsidR="00DB4F21" w:rsidRPr="00DB4F21" w:rsidRDefault="00DB4F21" w:rsidP="00DB4F21">
      <w:pPr>
        <w:pStyle w:val="PargrafodaLista"/>
        <w:widowControl w:val="0"/>
        <w:numPr>
          <w:ilvl w:val="0"/>
          <w:numId w:val="38"/>
        </w:numPr>
        <w:autoSpaceDE w:val="0"/>
        <w:autoSpaceDN w:val="0"/>
        <w:spacing w:before="120" w:after="120" w:line="264" w:lineRule="auto"/>
        <w:ind w:right="-568"/>
        <w:jc w:val="both"/>
        <w:rPr>
          <w:rFonts w:ascii="Arial" w:hAnsi="Arial" w:cs="Arial"/>
          <w:b/>
          <w:bCs/>
          <w:vanish/>
          <w:color w:val="0D0D0D" w:themeColor="text1" w:themeTint="F2"/>
        </w:rPr>
      </w:pPr>
    </w:p>
    <w:p w14:paraId="6E71E298" w14:textId="77777777" w:rsidR="00DB4F21" w:rsidRPr="00DB4F21" w:rsidRDefault="00DB4F21" w:rsidP="00DB4F21">
      <w:pPr>
        <w:pStyle w:val="PargrafodaLista"/>
        <w:widowControl w:val="0"/>
        <w:numPr>
          <w:ilvl w:val="0"/>
          <w:numId w:val="38"/>
        </w:numPr>
        <w:autoSpaceDE w:val="0"/>
        <w:autoSpaceDN w:val="0"/>
        <w:spacing w:before="120" w:after="120" w:line="264" w:lineRule="auto"/>
        <w:ind w:right="-568"/>
        <w:jc w:val="both"/>
        <w:rPr>
          <w:rFonts w:ascii="Arial" w:hAnsi="Arial" w:cs="Arial"/>
          <w:b/>
          <w:bCs/>
          <w:vanish/>
          <w:color w:val="0D0D0D" w:themeColor="text1" w:themeTint="F2"/>
        </w:rPr>
      </w:pPr>
    </w:p>
    <w:p w14:paraId="220ECC85" w14:textId="77777777" w:rsidR="00DB4F21" w:rsidRPr="00DB4F21" w:rsidRDefault="00DB4F21" w:rsidP="00DB4F21">
      <w:pPr>
        <w:pStyle w:val="PargrafodaLista"/>
        <w:widowControl w:val="0"/>
        <w:numPr>
          <w:ilvl w:val="0"/>
          <w:numId w:val="38"/>
        </w:numPr>
        <w:autoSpaceDE w:val="0"/>
        <w:autoSpaceDN w:val="0"/>
        <w:spacing w:before="120" w:after="120" w:line="264" w:lineRule="auto"/>
        <w:ind w:right="-568"/>
        <w:jc w:val="both"/>
        <w:rPr>
          <w:rFonts w:ascii="Arial" w:hAnsi="Arial" w:cs="Arial"/>
          <w:b/>
          <w:bCs/>
          <w:vanish/>
          <w:color w:val="0D0D0D" w:themeColor="text1" w:themeTint="F2"/>
        </w:rPr>
      </w:pPr>
    </w:p>
    <w:p w14:paraId="2CC8C1FD" w14:textId="77777777" w:rsidR="00DB4F21" w:rsidRPr="00DB4F21" w:rsidRDefault="00DB4F21" w:rsidP="00DB4F21">
      <w:pPr>
        <w:pStyle w:val="PargrafodaLista"/>
        <w:widowControl w:val="0"/>
        <w:numPr>
          <w:ilvl w:val="0"/>
          <w:numId w:val="38"/>
        </w:numPr>
        <w:autoSpaceDE w:val="0"/>
        <w:autoSpaceDN w:val="0"/>
        <w:spacing w:before="120" w:after="120" w:line="264" w:lineRule="auto"/>
        <w:ind w:right="-568"/>
        <w:jc w:val="both"/>
        <w:rPr>
          <w:rFonts w:ascii="Arial" w:hAnsi="Arial" w:cs="Arial"/>
          <w:b/>
          <w:bCs/>
          <w:vanish/>
          <w:color w:val="0D0D0D" w:themeColor="text1" w:themeTint="F2"/>
        </w:rPr>
      </w:pPr>
    </w:p>
    <w:p w14:paraId="2CC6DF2D" w14:textId="77777777" w:rsidR="00DB4F21" w:rsidRPr="00DB4F21" w:rsidRDefault="00DB4F21" w:rsidP="00DB4F21">
      <w:pPr>
        <w:pStyle w:val="PargrafodaLista"/>
        <w:widowControl w:val="0"/>
        <w:numPr>
          <w:ilvl w:val="0"/>
          <w:numId w:val="38"/>
        </w:numPr>
        <w:autoSpaceDE w:val="0"/>
        <w:autoSpaceDN w:val="0"/>
        <w:spacing w:before="120" w:after="120" w:line="264" w:lineRule="auto"/>
        <w:ind w:right="-568"/>
        <w:jc w:val="both"/>
        <w:rPr>
          <w:rFonts w:ascii="Arial" w:hAnsi="Arial" w:cs="Arial"/>
          <w:b/>
          <w:bCs/>
          <w:vanish/>
          <w:color w:val="0D0D0D" w:themeColor="text1" w:themeTint="F2"/>
        </w:rPr>
      </w:pPr>
    </w:p>
    <w:p w14:paraId="646C9A23" w14:textId="77777777" w:rsidR="00DB4F21" w:rsidRPr="00DB4F21" w:rsidRDefault="00DB4F21" w:rsidP="00DB4F21">
      <w:pPr>
        <w:pStyle w:val="PargrafodaLista"/>
        <w:widowControl w:val="0"/>
        <w:numPr>
          <w:ilvl w:val="0"/>
          <w:numId w:val="38"/>
        </w:numPr>
        <w:autoSpaceDE w:val="0"/>
        <w:autoSpaceDN w:val="0"/>
        <w:spacing w:before="120" w:after="120" w:line="264" w:lineRule="auto"/>
        <w:ind w:right="-568"/>
        <w:jc w:val="both"/>
        <w:rPr>
          <w:rFonts w:ascii="Arial" w:hAnsi="Arial" w:cs="Arial"/>
          <w:b/>
          <w:bCs/>
          <w:vanish/>
          <w:color w:val="0D0D0D" w:themeColor="text1" w:themeTint="F2"/>
        </w:rPr>
      </w:pPr>
    </w:p>
    <w:p w14:paraId="356213EC" w14:textId="77777777" w:rsidR="00DB4F21" w:rsidRPr="00DB4F21" w:rsidRDefault="00DB4F21" w:rsidP="00DB4F21">
      <w:pPr>
        <w:pStyle w:val="PargrafodaLista"/>
        <w:widowControl w:val="0"/>
        <w:numPr>
          <w:ilvl w:val="0"/>
          <w:numId w:val="38"/>
        </w:numPr>
        <w:autoSpaceDE w:val="0"/>
        <w:autoSpaceDN w:val="0"/>
        <w:spacing w:before="120" w:after="120" w:line="264" w:lineRule="auto"/>
        <w:ind w:right="-568"/>
        <w:jc w:val="both"/>
        <w:rPr>
          <w:rFonts w:ascii="Arial" w:hAnsi="Arial" w:cs="Arial"/>
          <w:b/>
          <w:bCs/>
          <w:vanish/>
          <w:color w:val="0D0D0D" w:themeColor="text1" w:themeTint="F2"/>
        </w:rPr>
      </w:pPr>
    </w:p>
    <w:p w14:paraId="0EA30B18" w14:textId="77777777" w:rsidR="00DB4F21" w:rsidRPr="00DB4F21" w:rsidRDefault="00DB4F21" w:rsidP="00DB4F21">
      <w:pPr>
        <w:pStyle w:val="PargrafodaLista"/>
        <w:widowControl w:val="0"/>
        <w:numPr>
          <w:ilvl w:val="0"/>
          <w:numId w:val="38"/>
        </w:numPr>
        <w:autoSpaceDE w:val="0"/>
        <w:autoSpaceDN w:val="0"/>
        <w:spacing w:before="120" w:after="120" w:line="264" w:lineRule="auto"/>
        <w:ind w:right="-568"/>
        <w:jc w:val="both"/>
        <w:rPr>
          <w:rFonts w:ascii="Arial" w:hAnsi="Arial" w:cs="Arial"/>
          <w:b/>
          <w:bCs/>
          <w:vanish/>
          <w:color w:val="0D0D0D" w:themeColor="text1" w:themeTint="F2"/>
        </w:rPr>
      </w:pPr>
    </w:p>
    <w:p w14:paraId="1FED60B4" w14:textId="77777777" w:rsidR="00DB4F21" w:rsidRPr="00DB4F21" w:rsidRDefault="00DB4F21" w:rsidP="00DB4F21">
      <w:pPr>
        <w:pStyle w:val="PargrafodaLista"/>
        <w:widowControl w:val="0"/>
        <w:numPr>
          <w:ilvl w:val="0"/>
          <w:numId w:val="38"/>
        </w:numPr>
        <w:autoSpaceDE w:val="0"/>
        <w:autoSpaceDN w:val="0"/>
        <w:spacing w:before="120" w:after="120" w:line="264" w:lineRule="auto"/>
        <w:ind w:right="-568"/>
        <w:jc w:val="both"/>
        <w:rPr>
          <w:rFonts w:ascii="Arial" w:hAnsi="Arial" w:cs="Arial"/>
          <w:b/>
          <w:bCs/>
          <w:vanish/>
          <w:color w:val="0D0D0D" w:themeColor="text1" w:themeTint="F2"/>
        </w:rPr>
      </w:pPr>
    </w:p>
    <w:p w14:paraId="70A389B7" w14:textId="77777777" w:rsidR="00DB4F21" w:rsidRPr="00DB4F21" w:rsidRDefault="00DB4F21" w:rsidP="00DB4F21">
      <w:pPr>
        <w:pStyle w:val="PargrafodaLista"/>
        <w:widowControl w:val="0"/>
        <w:numPr>
          <w:ilvl w:val="0"/>
          <w:numId w:val="38"/>
        </w:numPr>
        <w:autoSpaceDE w:val="0"/>
        <w:autoSpaceDN w:val="0"/>
        <w:spacing w:before="120" w:after="120" w:line="264" w:lineRule="auto"/>
        <w:ind w:right="-568"/>
        <w:jc w:val="both"/>
        <w:rPr>
          <w:rFonts w:ascii="Arial" w:hAnsi="Arial" w:cs="Arial"/>
          <w:b/>
          <w:bCs/>
          <w:vanish/>
          <w:color w:val="0D0D0D" w:themeColor="text1" w:themeTint="F2"/>
        </w:rPr>
      </w:pPr>
    </w:p>
    <w:p w14:paraId="4CE737C0" w14:textId="77777777" w:rsidR="00DB4F21" w:rsidRPr="00DB4F21" w:rsidRDefault="00DB4F21" w:rsidP="00DB4F21">
      <w:pPr>
        <w:pStyle w:val="PargrafodaLista"/>
        <w:widowControl w:val="0"/>
        <w:numPr>
          <w:ilvl w:val="0"/>
          <w:numId w:val="38"/>
        </w:numPr>
        <w:autoSpaceDE w:val="0"/>
        <w:autoSpaceDN w:val="0"/>
        <w:spacing w:before="120" w:after="120" w:line="264" w:lineRule="auto"/>
        <w:ind w:right="-568"/>
        <w:jc w:val="both"/>
        <w:rPr>
          <w:rFonts w:ascii="Arial" w:hAnsi="Arial" w:cs="Arial"/>
          <w:b/>
          <w:bCs/>
          <w:vanish/>
          <w:color w:val="0D0D0D" w:themeColor="text1" w:themeTint="F2"/>
        </w:rPr>
      </w:pPr>
    </w:p>
    <w:p w14:paraId="5D52ADC5" w14:textId="77777777" w:rsidR="00DB4F21" w:rsidRPr="00DB4F21" w:rsidRDefault="00DB4F21" w:rsidP="00DB4F21">
      <w:pPr>
        <w:pStyle w:val="PargrafodaLista"/>
        <w:widowControl w:val="0"/>
        <w:numPr>
          <w:ilvl w:val="0"/>
          <w:numId w:val="38"/>
        </w:numPr>
        <w:autoSpaceDE w:val="0"/>
        <w:autoSpaceDN w:val="0"/>
        <w:spacing w:before="120" w:after="120" w:line="264" w:lineRule="auto"/>
        <w:ind w:right="-568"/>
        <w:jc w:val="both"/>
        <w:rPr>
          <w:rFonts w:ascii="Arial" w:hAnsi="Arial" w:cs="Arial"/>
          <w:b/>
          <w:bCs/>
          <w:vanish/>
          <w:color w:val="0D0D0D" w:themeColor="text1" w:themeTint="F2"/>
        </w:rPr>
      </w:pPr>
    </w:p>
    <w:p w14:paraId="47E1436B" w14:textId="77777777" w:rsidR="00DB4F21" w:rsidRPr="00334A95" w:rsidRDefault="00DB4F21" w:rsidP="00DB4F21">
      <w:pPr>
        <w:pStyle w:val="PargrafodaLista"/>
        <w:widowControl w:val="0"/>
        <w:numPr>
          <w:ilvl w:val="0"/>
          <w:numId w:val="38"/>
        </w:numPr>
        <w:autoSpaceDE w:val="0"/>
        <w:autoSpaceDN w:val="0"/>
        <w:spacing w:before="120" w:after="120" w:line="264" w:lineRule="auto"/>
        <w:ind w:right="-568"/>
        <w:jc w:val="both"/>
        <w:rPr>
          <w:rFonts w:ascii="Arial" w:hAnsi="Arial" w:cs="Arial"/>
          <w:b/>
          <w:bCs/>
          <w:color w:val="0D0D0D" w:themeColor="text1" w:themeTint="F2"/>
          <w:sz w:val="24"/>
          <w:szCs w:val="24"/>
        </w:rPr>
      </w:pPr>
      <w:r w:rsidRPr="00334A95">
        <w:rPr>
          <w:rFonts w:ascii="Arial" w:hAnsi="Arial" w:cs="Arial"/>
          <w:b/>
          <w:bCs/>
          <w:color w:val="0D0D0D" w:themeColor="text1" w:themeTint="F2"/>
          <w:sz w:val="24"/>
          <w:szCs w:val="24"/>
        </w:rPr>
        <w:t xml:space="preserve"> DOS RECURSOS ORÇAMENTÁRIOS</w:t>
      </w:r>
    </w:p>
    <w:p w14:paraId="27E44C72" w14:textId="77777777" w:rsidR="00334A95" w:rsidRPr="00334A95" w:rsidRDefault="00334A95" w:rsidP="00334A95">
      <w:pPr>
        <w:pStyle w:val="PargrafodaLista"/>
        <w:widowControl w:val="0"/>
        <w:numPr>
          <w:ilvl w:val="0"/>
          <w:numId w:val="39"/>
        </w:numPr>
        <w:autoSpaceDE w:val="0"/>
        <w:autoSpaceDN w:val="0"/>
        <w:spacing w:before="120" w:after="120" w:line="264" w:lineRule="auto"/>
        <w:jc w:val="both"/>
        <w:rPr>
          <w:rFonts w:ascii="Arial" w:hAnsi="Arial" w:cs="Arial"/>
          <w:b/>
          <w:bCs/>
          <w:vanish/>
          <w:color w:val="0D0D0D" w:themeColor="text1" w:themeTint="F2"/>
          <w:sz w:val="24"/>
          <w:szCs w:val="24"/>
        </w:rPr>
      </w:pPr>
    </w:p>
    <w:p w14:paraId="7C556C74" w14:textId="77777777" w:rsidR="00334A95" w:rsidRPr="00334A95" w:rsidRDefault="00334A95" w:rsidP="00334A95">
      <w:pPr>
        <w:pStyle w:val="PargrafodaLista"/>
        <w:widowControl w:val="0"/>
        <w:numPr>
          <w:ilvl w:val="0"/>
          <w:numId w:val="39"/>
        </w:numPr>
        <w:autoSpaceDE w:val="0"/>
        <w:autoSpaceDN w:val="0"/>
        <w:spacing w:before="120" w:after="120" w:line="264" w:lineRule="auto"/>
        <w:jc w:val="both"/>
        <w:rPr>
          <w:rFonts w:ascii="Arial" w:hAnsi="Arial" w:cs="Arial"/>
          <w:b/>
          <w:bCs/>
          <w:vanish/>
          <w:color w:val="0D0D0D" w:themeColor="text1" w:themeTint="F2"/>
          <w:sz w:val="24"/>
          <w:szCs w:val="24"/>
        </w:rPr>
      </w:pPr>
    </w:p>
    <w:p w14:paraId="742EA36F" w14:textId="77777777" w:rsidR="00334A95" w:rsidRPr="00334A95" w:rsidRDefault="00334A95" w:rsidP="00334A95">
      <w:pPr>
        <w:pStyle w:val="PargrafodaLista"/>
        <w:widowControl w:val="0"/>
        <w:numPr>
          <w:ilvl w:val="0"/>
          <w:numId w:val="39"/>
        </w:numPr>
        <w:autoSpaceDE w:val="0"/>
        <w:autoSpaceDN w:val="0"/>
        <w:spacing w:before="120" w:after="120" w:line="264" w:lineRule="auto"/>
        <w:jc w:val="both"/>
        <w:rPr>
          <w:rFonts w:ascii="Arial" w:hAnsi="Arial" w:cs="Arial"/>
          <w:b/>
          <w:bCs/>
          <w:vanish/>
          <w:color w:val="0D0D0D" w:themeColor="text1" w:themeTint="F2"/>
          <w:sz w:val="24"/>
          <w:szCs w:val="24"/>
        </w:rPr>
      </w:pPr>
    </w:p>
    <w:p w14:paraId="3C40DEEC" w14:textId="77777777" w:rsidR="00334A95" w:rsidRPr="00334A95" w:rsidRDefault="00334A95" w:rsidP="00334A95">
      <w:pPr>
        <w:pStyle w:val="PargrafodaLista"/>
        <w:widowControl w:val="0"/>
        <w:numPr>
          <w:ilvl w:val="0"/>
          <w:numId w:val="39"/>
        </w:numPr>
        <w:autoSpaceDE w:val="0"/>
        <w:autoSpaceDN w:val="0"/>
        <w:spacing w:before="120" w:after="120" w:line="264" w:lineRule="auto"/>
        <w:jc w:val="both"/>
        <w:rPr>
          <w:rFonts w:ascii="Arial" w:hAnsi="Arial" w:cs="Arial"/>
          <w:b/>
          <w:bCs/>
          <w:vanish/>
          <w:color w:val="0D0D0D" w:themeColor="text1" w:themeTint="F2"/>
          <w:sz w:val="24"/>
          <w:szCs w:val="24"/>
        </w:rPr>
      </w:pPr>
    </w:p>
    <w:p w14:paraId="1FB4D87B" w14:textId="77777777" w:rsidR="00334A95" w:rsidRPr="00334A95" w:rsidRDefault="00334A95" w:rsidP="00334A95">
      <w:pPr>
        <w:pStyle w:val="PargrafodaLista"/>
        <w:widowControl w:val="0"/>
        <w:numPr>
          <w:ilvl w:val="0"/>
          <w:numId w:val="39"/>
        </w:numPr>
        <w:autoSpaceDE w:val="0"/>
        <w:autoSpaceDN w:val="0"/>
        <w:spacing w:before="120" w:after="120" w:line="264" w:lineRule="auto"/>
        <w:jc w:val="both"/>
        <w:rPr>
          <w:rFonts w:ascii="Arial" w:hAnsi="Arial" w:cs="Arial"/>
          <w:b/>
          <w:bCs/>
          <w:vanish/>
          <w:color w:val="0D0D0D" w:themeColor="text1" w:themeTint="F2"/>
          <w:sz w:val="24"/>
          <w:szCs w:val="24"/>
        </w:rPr>
      </w:pPr>
    </w:p>
    <w:p w14:paraId="77E1AADE" w14:textId="77777777" w:rsidR="00334A95" w:rsidRPr="00334A95" w:rsidRDefault="00334A95" w:rsidP="00334A95">
      <w:pPr>
        <w:pStyle w:val="PargrafodaLista"/>
        <w:widowControl w:val="0"/>
        <w:numPr>
          <w:ilvl w:val="0"/>
          <w:numId w:val="39"/>
        </w:numPr>
        <w:autoSpaceDE w:val="0"/>
        <w:autoSpaceDN w:val="0"/>
        <w:spacing w:before="120" w:after="120" w:line="264" w:lineRule="auto"/>
        <w:jc w:val="both"/>
        <w:rPr>
          <w:rFonts w:ascii="Arial" w:hAnsi="Arial" w:cs="Arial"/>
          <w:b/>
          <w:bCs/>
          <w:vanish/>
          <w:color w:val="0D0D0D" w:themeColor="text1" w:themeTint="F2"/>
          <w:sz w:val="24"/>
          <w:szCs w:val="24"/>
        </w:rPr>
      </w:pPr>
    </w:p>
    <w:p w14:paraId="2764EBBB" w14:textId="77777777" w:rsidR="00334A95" w:rsidRPr="00334A95" w:rsidRDefault="00334A95" w:rsidP="00334A95">
      <w:pPr>
        <w:pStyle w:val="PargrafodaLista"/>
        <w:widowControl w:val="0"/>
        <w:numPr>
          <w:ilvl w:val="0"/>
          <w:numId w:val="39"/>
        </w:numPr>
        <w:autoSpaceDE w:val="0"/>
        <w:autoSpaceDN w:val="0"/>
        <w:spacing w:before="120" w:after="120" w:line="264" w:lineRule="auto"/>
        <w:jc w:val="both"/>
        <w:rPr>
          <w:rFonts w:ascii="Arial" w:hAnsi="Arial" w:cs="Arial"/>
          <w:b/>
          <w:bCs/>
          <w:vanish/>
          <w:color w:val="0D0D0D" w:themeColor="text1" w:themeTint="F2"/>
          <w:sz w:val="24"/>
          <w:szCs w:val="24"/>
        </w:rPr>
      </w:pPr>
    </w:p>
    <w:p w14:paraId="65B419C2" w14:textId="77777777" w:rsidR="00334A95" w:rsidRPr="00334A95" w:rsidRDefault="00334A95" w:rsidP="00334A95">
      <w:pPr>
        <w:pStyle w:val="PargrafodaLista"/>
        <w:widowControl w:val="0"/>
        <w:numPr>
          <w:ilvl w:val="0"/>
          <w:numId w:val="39"/>
        </w:numPr>
        <w:autoSpaceDE w:val="0"/>
        <w:autoSpaceDN w:val="0"/>
        <w:spacing w:before="120" w:after="120" w:line="264" w:lineRule="auto"/>
        <w:jc w:val="both"/>
        <w:rPr>
          <w:rFonts w:ascii="Arial" w:hAnsi="Arial" w:cs="Arial"/>
          <w:b/>
          <w:bCs/>
          <w:vanish/>
          <w:color w:val="0D0D0D" w:themeColor="text1" w:themeTint="F2"/>
          <w:sz w:val="24"/>
          <w:szCs w:val="24"/>
        </w:rPr>
      </w:pPr>
    </w:p>
    <w:p w14:paraId="494D037D" w14:textId="77777777" w:rsidR="00334A95" w:rsidRPr="00334A95" w:rsidRDefault="00334A95" w:rsidP="00334A95">
      <w:pPr>
        <w:pStyle w:val="PargrafodaLista"/>
        <w:widowControl w:val="0"/>
        <w:numPr>
          <w:ilvl w:val="0"/>
          <w:numId w:val="39"/>
        </w:numPr>
        <w:autoSpaceDE w:val="0"/>
        <w:autoSpaceDN w:val="0"/>
        <w:spacing w:before="120" w:after="120" w:line="264" w:lineRule="auto"/>
        <w:jc w:val="both"/>
        <w:rPr>
          <w:rFonts w:ascii="Arial" w:hAnsi="Arial" w:cs="Arial"/>
          <w:b/>
          <w:bCs/>
          <w:vanish/>
          <w:color w:val="0D0D0D" w:themeColor="text1" w:themeTint="F2"/>
          <w:sz w:val="24"/>
          <w:szCs w:val="24"/>
        </w:rPr>
      </w:pPr>
    </w:p>
    <w:p w14:paraId="2A8BAE59" w14:textId="77777777" w:rsidR="00334A95" w:rsidRPr="00334A95" w:rsidRDefault="00334A95" w:rsidP="00334A95">
      <w:pPr>
        <w:pStyle w:val="PargrafodaLista"/>
        <w:widowControl w:val="0"/>
        <w:numPr>
          <w:ilvl w:val="0"/>
          <w:numId w:val="39"/>
        </w:numPr>
        <w:autoSpaceDE w:val="0"/>
        <w:autoSpaceDN w:val="0"/>
        <w:spacing w:before="120" w:after="120" w:line="264" w:lineRule="auto"/>
        <w:jc w:val="both"/>
        <w:rPr>
          <w:rFonts w:ascii="Arial" w:hAnsi="Arial" w:cs="Arial"/>
          <w:b/>
          <w:bCs/>
          <w:vanish/>
          <w:color w:val="0D0D0D" w:themeColor="text1" w:themeTint="F2"/>
          <w:sz w:val="24"/>
          <w:szCs w:val="24"/>
        </w:rPr>
      </w:pPr>
    </w:p>
    <w:p w14:paraId="4BAC614D" w14:textId="77777777" w:rsidR="00334A95" w:rsidRPr="00334A95" w:rsidRDefault="00334A95" w:rsidP="00334A95">
      <w:pPr>
        <w:pStyle w:val="PargrafodaLista"/>
        <w:widowControl w:val="0"/>
        <w:numPr>
          <w:ilvl w:val="0"/>
          <w:numId w:val="39"/>
        </w:numPr>
        <w:autoSpaceDE w:val="0"/>
        <w:autoSpaceDN w:val="0"/>
        <w:spacing w:before="120" w:after="120" w:line="264" w:lineRule="auto"/>
        <w:jc w:val="both"/>
        <w:rPr>
          <w:rFonts w:ascii="Arial" w:hAnsi="Arial" w:cs="Arial"/>
          <w:b/>
          <w:bCs/>
          <w:vanish/>
          <w:color w:val="0D0D0D" w:themeColor="text1" w:themeTint="F2"/>
          <w:sz w:val="24"/>
          <w:szCs w:val="24"/>
        </w:rPr>
      </w:pPr>
    </w:p>
    <w:p w14:paraId="2F1DA010" w14:textId="77777777" w:rsidR="00334A95" w:rsidRPr="00334A95" w:rsidRDefault="00334A95" w:rsidP="00334A95">
      <w:pPr>
        <w:pStyle w:val="PargrafodaLista"/>
        <w:widowControl w:val="0"/>
        <w:numPr>
          <w:ilvl w:val="0"/>
          <w:numId w:val="39"/>
        </w:numPr>
        <w:autoSpaceDE w:val="0"/>
        <w:autoSpaceDN w:val="0"/>
        <w:spacing w:before="120" w:after="120" w:line="264" w:lineRule="auto"/>
        <w:jc w:val="both"/>
        <w:rPr>
          <w:rFonts w:ascii="Arial" w:hAnsi="Arial" w:cs="Arial"/>
          <w:b/>
          <w:bCs/>
          <w:vanish/>
          <w:color w:val="0D0D0D" w:themeColor="text1" w:themeTint="F2"/>
          <w:sz w:val="24"/>
          <w:szCs w:val="24"/>
        </w:rPr>
      </w:pPr>
    </w:p>
    <w:p w14:paraId="1E925E88" w14:textId="77777777" w:rsidR="00334A95" w:rsidRPr="00334A95" w:rsidRDefault="00334A95" w:rsidP="00334A95">
      <w:pPr>
        <w:pStyle w:val="PargrafodaLista"/>
        <w:widowControl w:val="0"/>
        <w:numPr>
          <w:ilvl w:val="0"/>
          <w:numId w:val="39"/>
        </w:numPr>
        <w:autoSpaceDE w:val="0"/>
        <w:autoSpaceDN w:val="0"/>
        <w:spacing w:before="120" w:after="120" w:line="264" w:lineRule="auto"/>
        <w:jc w:val="both"/>
        <w:rPr>
          <w:rFonts w:ascii="Arial" w:hAnsi="Arial" w:cs="Arial"/>
          <w:b/>
          <w:bCs/>
          <w:vanish/>
          <w:color w:val="0D0D0D" w:themeColor="text1" w:themeTint="F2"/>
          <w:sz w:val="24"/>
          <w:szCs w:val="24"/>
        </w:rPr>
      </w:pPr>
    </w:p>
    <w:p w14:paraId="70413D47" w14:textId="77777777" w:rsidR="00334A95" w:rsidRPr="00334A95" w:rsidRDefault="00334A95" w:rsidP="00334A95">
      <w:pPr>
        <w:pStyle w:val="PargrafodaLista"/>
        <w:widowControl w:val="0"/>
        <w:numPr>
          <w:ilvl w:val="0"/>
          <w:numId w:val="39"/>
        </w:numPr>
        <w:autoSpaceDE w:val="0"/>
        <w:autoSpaceDN w:val="0"/>
        <w:spacing w:before="120" w:after="120" w:line="264" w:lineRule="auto"/>
        <w:jc w:val="both"/>
        <w:rPr>
          <w:rFonts w:ascii="Arial" w:hAnsi="Arial" w:cs="Arial"/>
          <w:b/>
          <w:bCs/>
          <w:vanish/>
          <w:color w:val="0D0D0D" w:themeColor="text1" w:themeTint="F2"/>
          <w:sz w:val="24"/>
          <w:szCs w:val="24"/>
        </w:rPr>
      </w:pPr>
    </w:p>
    <w:p w14:paraId="11D8BDA3" w14:textId="77777777" w:rsidR="00334A95" w:rsidRPr="00334A95" w:rsidRDefault="00334A95" w:rsidP="00334A95">
      <w:pPr>
        <w:pStyle w:val="PargrafodaLista"/>
        <w:widowControl w:val="0"/>
        <w:numPr>
          <w:ilvl w:val="0"/>
          <w:numId w:val="39"/>
        </w:numPr>
        <w:autoSpaceDE w:val="0"/>
        <w:autoSpaceDN w:val="0"/>
        <w:spacing w:before="120" w:after="120" w:line="264" w:lineRule="auto"/>
        <w:jc w:val="both"/>
        <w:rPr>
          <w:rFonts w:ascii="Arial" w:hAnsi="Arial" w:cs="Arial"/>
          <w:b/>
          <w:bCs/>
          <w:vanish/>
          <w:color w:val="0D0D0D" w:themeColor="text1" w:themeTint="F2"/>
          <w:sz w:val="24"/>
          <w:szCs w:val="24"/>
        </w:rPr>
      </w:pPr>
    </w:p>
    <w:p w14:paraId="42EFDEF8" w14:textId="77777777" w:rsidR="00334A95" w:rsidRPr="00334A95" w:rsidRDefault="00334A95" w:rsidP="00334A95">
      <w:pPr>
        <w:pStyle w:val="PargrafodaLista"/>
        <w:widowControl w:val="0"/>
        <w:numPr>
          <w:ilvl w:val="0"/>
          <w:numId w:val="39"/>
        </w:numPr>
        <w:autoSpaceDE w:val="0"/>
        <w:autoSpaceDN w:val="0"/>
        <w:spacing w:before="120" w:after="120" w:line="264" w:lineRule="auto"/>
        <w:jc w:val="both"/>
        <w:rPr>
          <w:rFonts w:ascii="Arial" w:hAnsi="Arial" w:cs="Arial"/>
          <w:b/>
          <w:bCs/>
          <w:vanish/>
          <w:color w:val="0D0D0D" w:themeColor="text1" w:themeTint="F2"/>
          <w:sz w:val="24"/>
          <w:szCs w:val="24"/>
        </w:rPr>
      </w:pPr>
    </w:p>
    <w:p w14:paraId="0749B83F" w14:textId="77777777" w:rsidR="00334A95" w:rsidRPr="00334A95" w:rsidRDefault="00334A95" w:rsidP="00334A95">
      <w:pPr>
        <w:pStyle w:val="PargrafodaLista"/>
        <w:widowControl w:val="0"/>
        <w:numPr>
          <w:ilvl w:val="0"/>
          <w:numId w:val="39"/>
        </w:numPr>
        <w:autoSpaceDE w:val="0"/>
        <w:autoSpaceDN w:val="0"/>
        <w:spacing w:before="120" w:after="120" w:line="264" w:lineRule="auto"/>
        <w:jc w:val="both"/>
        <w:rPr>
          <w:rFonts w:ascii="Arial" w:hAnsi="Arial" w:cs="Arial"/>
          <w:b/>
          <w:bCs/>
          <w:vanish/>
          <w:color w:val="0D0D0D" w:themeColor="text1" w:themeTint="F2"/>
          <w:sz w:val="24"/>
          <w:szCs w:val="24"/>
        </w:rPr>
      </w:pPr>
    </w:p>
    <w:p w14:paraId="322E0ECC" w14:textId="77777777" w:rsidR="00334A95" w:rsidRPr="00334A95" w:rsidRDefault="00334A95" w:rsidP="00334A95">
      <w:pPr>
        <w:pStyle w:val="PargrafodaLista"/>
        <w:widowControl w:val="0"/>
        <w:numPr>
          <w:ilvl w:val="0"/>
          <w:numId w:val="39"/>
        </w:numPr>
        <w:autoSpaceDE w:val="0"/>
        <w:autoSpaceDN w:val="0"/>
        <w:spacing w:before="120" w:after="120" w:line="264" w:lineRule="auto"/>
        <w:jc w:val="both"/>
        <w:rPr>
          <w:rFonts w:ascii="Arial" w:hAnsi="Arial" w:cs="Arial"/>
          <w:b/>
          <w:bCs/>
          <w:vanish/>
          <w:color w:val="0D0D0D" w:themeColor="text1" w:themeTint="F2"/>
          <w:sz w:val="24"/>
          <w:szCs w:val="24"/>
        </w:rPr>
      </w:pPr>
    </w:p>
    <w:p w14:paraId="2BFA6DA5" w14:textId="77777777" w:rsidR="00334A95" w:rsidRPr="00334A95" w:rsidRDefault="00334A95" w:rsidP="00334A95">
      <w:pPr>
        <w:pStyle w:val="PargrafodaLista"/>
        <w:widowControl w:val="0"/>
        <w:numPr>
          <w:ilvl w:val="0"/>
          <w:numId w:val="39"/>
        </w:numPr>
        <w:autoSpaceDE w:val="0"/>
        <w:autoSpaceDN w:val="0"/>
        <w:spacing w:before="120" w:after="120" w:line="264" w:lineRule="auto"/>
        <w:jc w:val="both"/>
        <w:rPr>
          <w:rFonts w:ascii="Arial" w:hAnsi="Arial" w:cs="Arial"/>
          <w:b/>
          <w:bCs/>
          <w:vanish/>
          <w:color w:val="0D0D0D" w:themeColor="text1" w:themeTint="F2"/>
          <w:sz w:val="24"/>
          <w:szCs w:val="24"/>
        </w:rPr>
      </w:pPr>
    </w:p>
    <w:p w14:paraId="414D1BFF" w14:textId="77777777" w:rsidR="00334A95" w:rsidRPr="00334A95" w:rsidRDefault="00334A95" w:rsidP="00334A95">
      <w:pPr>
        <w:pStyle w:val="PargrafodaLista"/>
        <w:widowControl w:val="0"/>
        <w:numPr>
          <w:ilvl w:val="0"/>
          <w:numId w:val="39"/>
        </w:numPr>
        <w:autoSpaceDE w:val="0"/>
        <w:autoSpaceDN w:val="0"/>
        <w:spacing w:before="120" w:after="120" w:line="264" w:lineRule="auto"/>
        <w:jc w:val="both"/>
        <w:rPr>
          <w:rFonts w:ascii="Arial" w:hAnsi="Arial" w:cs="Arial"/>
          <w:b/>
          <w:bCs/>
          <w:vanish/>
          <w:color w:val="0D0D0D" w:themeColor="text1" w:themeTint="F2"/>
          <w:sz w:val="24"/>
          <w:szCs w:val="24"/>
        </w:rPr>
      </w:pPr>
    </w:p>
    <w:p w14:paraId="4637E34C" w14:textId="77777777" w:rsidR="00334A95" w:rsidRPr="00334A95" w:rsidRDefault="00334A95" w:rsidP="00334A95">
      <w:pPr>
        <w:pStyle w:val="PargrafodaLista"/>
        <w:widowControl w:val="0"/>
        <w:numPr>
          <w:ilvl w:val="0"/>
          <w:numId w:val="39"/>
        </w:numPr>
        <w:autoSpaceDE w:val="0"/>
        <w:autoSpaceDN w:val="0"/>
        <w:spacing w:before="120" w:after="120" w:line="264" w:lineRule="auto"/>
        <w:jc w:val="both"/>
        <w:rPr>
          <w:rFonts w:ascii="Arial" w:hAnsi="Arial" w:cs="Arial"/>
          <w:b/>
          <w:bCs/>
          <w:vanish/>
          <w:color w:val="0D0D0D" w:themeColor="text1" w:themeTint="F2"/>
          <w:sz w:val="24"/>
          <w:szCs w:val="24"/>
        </w:rPr>
      </w:pPr>
    </w:p>
    <w:p w14:paraId="6917B665" w14:textId="77777777" w:rsidR="00DB4F21" w:rsidRPr="00334A95" w:rsidRDefault="00DB4F21" w:rsidP="00334A95">
      <w:pPr>
        <w:pStyle w:val="PargrafodaLista"/>
        <w:widowControl w:val="0"/>
        <w:numPr>
          <w:ilvl w:val="1"/>
          <w:numId w:val="39"/>
        </w:numPr>
        <w:autoSpaceDE w:val="0"/>
        <w:autoSpaceDN w:val="0"/>
        <w:spacing w:before="120" w:after="120" w:line="264" w:lineRule="auto"/>
        <w:ind w:left="426"/>
        <w:jc w:val="both"/>
        <w:rPr>
          <w:rFonts w:ascii="Arial" w:hAnsi="Arial" w:cs="Arial"/>
          <w:bCs/>
          <w:color w:val="0D0D0D" w:themeColor="text1" w:themeTint="F2"/>
          <w:sz w:val="24"/>
          <w:szCs w:val="24"/>
        </w:rPr>
      </w:pPr>
      <w:r w:rsidRPr="00334A95">
        <w:rPr>
          <w:rFonts w:ascii="Arial" w:hAnsi="Arial" w:cs="Arial"/>
          <w:bCs/>
          <w:color w:val="0D0D0D" w:themeColor="text1" w:themeTint="F2"/>
          <w:sz w:val="24"/>
          <w:szCs w:val="24"/>
        </w:rPr>
        <w:t xml:space="preserve"> As despesas decorrentes </w:t>
      </w:r>
      <w:proofErr w:type="gramStart"/>
      <w:r w:rsidRPr="00334A95">
        <w:rPr>
          <w:rFonts w:ascii="Arial" w:hAnsi="Arial" w:cs="Arial"/>
          <w:bCs/>
          <w:color w:val="0D0D0D" w:themeColor="text1" w:themeTint="F2"/>
          <w:sz w:val="24"/>
          <w:szCs w:val="24"/>
        </w:rPr>
        <w:t>da presente</w:t>
      </w:r>
      <w:proofErr w:type="gramEnd"/>
      <w:r w:rsidRPr="00334A95">
        <w:rPr>
          <w:rFonts w:ascii="Arial" w:hAnsi="Arial" w:cs="Arial"/>
          <w:bCs/>
          <w:color w:val="0D0D0D" w:themeColor="text1" w:themeTint="F2"/>
          <w:sz w:val="24"/>
          <w:szCs w:val="24"/>
        </w:rPr>
        <w:t xml:space="preserve"> contratação correr</w:t>
      </w:r>
      <w:bookmarkStart w:id="77" w:name="_GoBack"/>
      <w:bookmarkEnd w:id="77"/>
      <w:r w:rsidRPr="00334A95">
        <w:rPr>
          <w:rFonts w:ascii="Arial" w:hAnsi="Arial" w:cs="Arial"/>
          <w:bCs/>
          <w:color w:val="0D0D0D" w:themeColor="text1" w:themeTint="F2"/>
          <w:sz w:val="24"/>
          <w:szCs w:val="24"/>
        </w:rPr>
        <w:t>ão por conta da seguinte dotação orçamentária:</w:t>
      </w:r>
    </w:p>
    <w:p w14:paraId="4DBD2E16" w14:textId="77777777" w:rsidR="00DB4F21" w:rsidRPr="005D5EB2" w:rsidRDefault="00DB4F21" w:rsidP="00DB4F21">
      <w:pPr>
        <w:spacing w:before="120" w:after="120" w:line="264" w:lineRule="auto"/>
        <w:ind w:right="-568"/>
        <w:jc w:val="both"/>
        <w:rPr>
          <w:rFonts w:ascii="Arial" w:hAnsi="Arial" w:cs="Arial"/>
          <w:bCs/>
          <w:sz w:val="24"/>
          <w:szCs w:val="24"/>
        </w:rPr>
      </w:pPr>
      <w:r w:rsidRPr="00334A95">
        <w:rPr>
          <w:rFonts w:ascii="Arial" w:hAnsi="Arial" w:cs="Arial"/>
          <w:b/>
          <w:bCs/>
          <w:sz w:val="24"/>
          <w:szCs w:val="24"/>
        </w:rPr>
        <w:t xml:space="preserve">Recurso: </w:t>
      </w:r>
      <w:r w:rsidR="005D5EB2">
        <w:rPr>
          <w:rFonts w:ascii="Arial" w:hAnsi="Arial" w:cs="Arial"/>
          <w:bCs/>
          <w:sz w:val="24"/>
          <w:szCs w:val="24"/>
        </w:rPr>
        <w:t>01 - Tesouro</w:t>
      </w:r>
    </w:p>
    <w:p w14:paraId="6D9DE352" w14:textId="77777777" w:rsidR="00DB4F21" w:rsidRPr="00334A95" w:rsidRDefault="00DB4F21" w:rsidP="00DB4F21">
      <w:pPr>
        <w:spacing w:before="120" w:after="120" w:line="264" w:lineRule="auto"/>
        <w:ind w:right="-568"/>
        <w:jc w:val="both"/>
        <w:rPr>
          <w:rFonts w:ascii="Arial" w:hAnsi="Arial" w:cs="Arial"/>
          <w:b/>
          <w:bCs/>
          <w:sz w:val="24"/>
          <w:szCs w:val="24"/>
        </w:rPr>
      </w:pPr>
      <w:r w:rsidRPr="00334A95">
        <w:rPr>
          <w:rFonts w:ascii="Arial" w:hAnsi="Arial" w:cs="Arial"/>
          <w:b/>
          <w:bCs/>
          <w:sz w:val="24"/>
          <w:szCs w:val="24"/>
        </w:rPr>
        <w:t xml:space="preserve">Dotação: </w:t>
      </w:r>
      <w:r w:rsidR="005D5EB2" w:rsidRPr="005D5EB2">
        <w:rPr>
          <w:rFonts w:ascii="Arial" w:hAnsi="Arial" w:cs="Arial"/>
          <w:sz w:val="24"/>
          <w:szCs w:val="24"/>
        </w:rPr>
        <w:t>20.10.3.3.90.40.04.122.0004.2.014.01.1100000</w:t>
      </w:r>
    </w:p>
    <w:p w14:paraId="5D26BF1E" w14:textId="77777777" w:rsidR="00DB4F21" w:rsidRPr="00334A95" w:rsidRDefault="00DB4F21" w:rsidP="00DB4F21">
      <w:pPr>
        <w:spacing w:before="120" w:after="120" w:line="264" w:lineRule="auto"/>
        <w:ind w:right="-568"/>
        <w:jc w:val="both"/>
        <w:rPr>
          <w:rFonts w:ascii="Arial" w:hAnsi="Arial" w:cs="Arial"/>
          <w:b/>
          <w:bCs/>
          <w:sz w:val="24"/>
          <w:szCs w:val="24"/>
        </w:rPr>
      </w:pPr>
      <w:r w:rsidRPr="00334A95">
        <w:rPr>
          <w:rFonts w:ascii="Arial" w:hAnsi="Arial" w:cs="Arial"/>
          <w:b/>
          <w:bCs/>
          <w:sz w:val="24"/>
          <w:szCs w:val="24"/>
        </w:rPr>
        <w:t xml:space="preserve">Natureza da Despesa: </w:t>
      </w:r>
      <w:r w:rsidR="005D5EB2" w:rsidRPr="005D5EB2">
        <w:rPr>
          <w:rFonts w:ascii="Arial" w:hAnsi="Arial" w:cs="Arial"/>
          <w:sz w:val="24"/>
          <w:szCs w:val="24"/>
        </w:rPr>
        <w:t xml:space="preserve">339040 - </w:t>
      </w:r>
      <w:r w:rsidR="005D5EB2">
        <w:rPr>
          <w:rFonts w:ascii="Arial" w:hAnsi="Arial" w:cs="Arial"/>
          <w:sz w:val="24"/>
          <w:szCs w:val="24"/>
        </w:rPr>
        <w:t>S</w:t>
      </w:r>
      <w:r w:rsidR="005D5EB2" w:rsidRPr="005D5EB2">
        <w:rPr>
          <w:rFonts w:ascii="Arial" w:hAnsi="Arial" w:cs="Arial"/>
          <w:sz w:val="24"/>
          <w:szCs w:val="24"/>
        </w:rPr>
        <w:t>erviços de tecnologia da informação e comunicação - PJ</w:t>
      </w:r>
    </w:p>
    <w:p w14:paraId="72286F45" w14:textId="3F6F5402" w:rsidR="001B7A7B" w:rsidRDefault="00DB4F21" w:rsidP="00FD130B">
      <w:pPr>
        <w:spacing w:before="120" w:after="120" w:line="264" w:lineRule="auto"/>
        <w:ind w:right="-568"/>
        <w:jc w:val="both"/>
        <w:rPr>
          <w:rFonts w:ascii="Arial" w:eastAsia="Arial" w:hAnsi="Arial" w:cs="Arial"/>
          <w:b/>
          <w:bCs/>
          <w:color w:val="000000"/>
          <w:sz w:val="24"/>
          <w:szCs w:val="24"/>
          <w:u w:val="single"/>
        </w:rPr>
      </w:pPr>
      <w:r w:rsidRPr="00334A95">
        <w:rPr>
          <w:rFonts w:ascii="Arial" w:hAnsi="Arial" w:cs="Arial"/>
          <w:b/>
          <w:bCs/>
          <w:sz w:val="24"/>
          <w:szCs w:val="24"/>
        </w:rPr>
        <w:t xml:space="preserve">Projeto/ Atividade: </w:t>
      </w:r>
      <w:proofErr w:type="gramStart"/>
      <w:r w:rsidR="005D5EB2">
        <w:rPr>
          <w:rFonts w:ascii="Arial" w:hAnsi="Arial" w:cs="Arial"/>
          <w:sz w:val="24"/>
          <w:szCs w:val="24"/>
        </w:rPr>
        <w:t xml:space="preserve">20012 - </w:t>
      </w:r>
      <w:r w:rsidR="005D5EB2" w:rsidRPr="005D5EB2">
        <w:rPr>
          <w:rFonts w:ascii="Arial" w:hAnsi="Arial" w:cs="Arial"/>
          <w:sz w:val="24"/>
          <w:szCs w:val="24"/>
        </w:rPr>
        <w:t>Gestão</w:t>
      </w:r>
      <w:proofErr w:type="gramEnd"/>
      <w:r w:rsidR="005D5EB2" w:rsidRPr="005D5EB2">
        <w:rPr>
          <w:rFonts w:ascii="Arial" w:hAnsi="Arial" w:cs="Arial"/>
          <w:sz w:val="24"/>
          <w:szCs w:val="24"/>
        </w:rPr>
        <w:t xml:space="preserve"> </w:t>
      </w:r>
      <w:r w:rsidR="005D5EB2">
        <w:rPr>
          <w:rFonts w:ascii="Arial" w:hAnsi="Arial" w:cs="Arial"/>
          <w:sz w:val="24"/>
          <w:szCs w:val="24"/>
        </w:rPr>
        <w:t>d</w:t>
      </w:r>
      <w:r w:rsidR="005D5EB2" w:rsidRPr="005D5EB2">
        <w:rPr>
          <w:rFonts w:ascii="Arial" w:hAnsi="Arial" w:cs="Arial"/>
          <w:sz w:val="24"/>
          <w:szCs w:val="24"/>
        </w:rPr>
        <w:t xml:space="preserve">e </w:t>
      </w:r>
      <w:r w:rsidR="005D5EB2">
        <w:rPr>
          <w:rFonts w:ascii="Arial" w:hAnsi="Arial" w:cs="Arial"/>
          <w:sz w:val="24"/>
          <w:szCs w:val="24"/>
        </w:rPr>
        <w:t>t</w:t>
      </w:r>
      <w:r w:rsidR="005D5EB2" w:rsidRPr="005D5EB2">
        <w:rPr>
          <w:rFonts w:ascii="Arial" w:hAnsi="Arial" w:cs="Arial"/>
          <w:sz w:val="24"/>
          <w:szCs w:val="24"/>
        </w:rPr>
        <w:t xml:space="preserve">ecnologia </w:t>
      </w:r>
      <w:r w:rsidR="005D5EB2">
        <w:rPr>
          <w:rFonts w:ascii="Arial" w:hAnsi="Arial" w:cs="Arial"/>
          <w:sz w:val="24"/>
          <w:szCs w:val="24"/>
        </w:rPr>
        <w:t>d</w:t>
      </w:r>
      <w:r w:rsidR="005D5EB2" w:rsidRPr="005D5EB2">
        <w:rPr>
          <w:rFonts w:ascii="Arial" w:hAnsi="Arial" w:cs="Arial"/>
          <w:sz w:val="24"/>
          <w:szCs w:val="24"/>
        </w:rPr>
        <w:t xml:space="preserve">a </w:t>
      </w:r>
      <w:r w:rsidR="005D5EB2">
        <w:rPr>
          <w:rFonts w:ascii="Arial" w:hAnsi="Arial" w:cs="Arial"/>
          <w:sz w:val="24"/>
          <w:szCs w:val="24"/>
        </w:rPr>
        <w:t>i</w:t>
      </w:r>
      <w:r w:rsidR="005D5EB2" w:rsidRPr="005D5EB2">
        <w:rPr>
          <w:rFonts w:ascii="Arial" w:hAnsi="Arial" w:cs="Arial"/>
          <w:sz w:val="24"/>
          <w:szCs w:val="24"/>
        </w:rPr>
        <w:t>nformação</w:t>
      </w:r>
    </w:p>
    <w:p w14:paraId="48204D54" w14:textId="77777777" w:rsidR="001B7A7B" w:rsidRDefault="0086052F">
      <w:pPr>
        <w:rPr>
          <w:rFonts w:ascii="Arial" w:eastAsia="Arial" w:hAnsi="Arial" w:cs="Arial"/>
          <w:b/>
          <w:bCs/>
          <w:sz w:val="24"/>
          <w:szCs w:val="24"/>
          <w:u w:val="single"/>
        </w:rPr>
      </w:pPr>
      <w:r>
        <w:br w:type="page"/>
      </w:r>
    </w:p>
    <w:p w14:paraId="1A436F0D" w14:textId="144FFEE3" w:rsidR="001B7A7B" w:rsidRDefault="0086052F" w:rsidP="00055AD4">
      <w:pPr>
        <w:pStyle w:val="Ttulo1"/>
        <w:keepNext w:val="0"/>
        <w:widowControl w:val="0"/>
        <w:ind w:left="426"/>
        <w:jc w:val="center"/>
        <w:rPr>
          <w:sz w:val="24"/>
          <w:szCs w:val="24"/>
        </w:rPr>
      </w:pPr>
      <w:r>
        <w:rPr>
          <w:sz w:val="24"/>
          <w:szCs w:val="24"/>
        </w:rPr>
        <w:lastRenderedPageBreak/>
        <w:t>ANEXO I</w:t>
      </w:r>
      <w:r w:rsidR="00974325">
        <w:rPr>
          <w:sz w:val="24"/>
          <w:szCs w:val="24"/>
        </w:rPr>
        <w:t>A</w:t>
      </w:r>
      <w:r>
        <w:rPr>
          <w:sz w:val="24"/>
          <w:szCs w:val="24"/>
        </w:rPr>
        <w:t xml:space="preserve"> - MATRIZ DE RISCO</w:t>
      </w:r>
    </w:p>
    <w:tbl>
      <w:tblPr>
        <w:tblStyle w:val="a4"/>
        <w:tblW w:w="9646" w:type="dxa"/>
        <w:tblInd w:w="55" w:type="dxa"/>
        <w:tblLayout w:type="fixed"/>
        <w:tblLook w:val="0400" w:firstRow="0" w:lastRow="0" w:firstColumn="0" w:lastColumn="0" w:noHBand="0" w:noVBand="1"/>
      </w:tblPr>
      <w:tblGrid>
        <w:gridCol w:w="2968"/>
        <w:gridCol w:w="4922"/>
        <w:gridCol w:w="1756"/>
      </w:tblGrid>
      <w:tr w:rsidR="001B7A7B" w14:paraId="0960DF0A" w14:textId="77777777">
        <w:trPr>
          <w:trHeight w:val="887"/>
          <w:tblHeader/>
        </w:trPr>
        <w:tc>
          <w:tcPr>
            <w:tcW w:w="296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28080FE7" w14:textId="77777777" w:rsidR="001B7A7B" w:rsidRDefault="0086052F">
            <w:pPr>
              <w:spacing w:before="120" w:after="120"/>
              <w:jc w:val="center"/>
              <w:rPr>
                <w:rFonts w:ascii="Arial" w:eastAsia="Arial" w:hAnsi="Arial" w:cs="Arial"/>
                <w:b/>
                <w:bCs/>
                <w:color w:val="000000"/>
              </w:rPr>
            </w:pPr>
            <w:r>
              <w:rPr>
                <w:rFonts w:ascii="Arial" w:eastAsia="Arial" w:hAnsi="Arial" w:cs="Arial"/>
                <w:b/>
                <w:bCs/>
                <w:color w:val="000000"/>
              </w:rPr>
              <w:t>RISCOS IDENTIFICADOS</w:t>
            </w:r>
          </w:p>
        </w:tc>
        <w:tc>
          <w:tcPr>
            <w:tcW w:w="4922" w:type="dxa"/>
            <w:tcBorders>
              <w:top w:val="single" w:sz="4" w:space="0" w:color="000000"/>
              <w:left w:val="nil"/>
              <w:bottom w:val="single" w:sz="4" w:space="0" w:color="000000"/>
              <w:right w:val="single" w:sz="4" w:space="0" w:color="000000"/>
            </w:tcBorders>
            <w:shd w:val="clear" w:color="auto" w:fill="BFBFBF"/>
            <w:vAlign w:val="center"/>
          </w:tcPr>
          <w:p w14:paraId="5856E403" w14:textId="77777777" w:rsidR="001B7A7B" w:rsidRDefault="0086052F">
            <w:pPr>
              <w:spacing w:before="120" w:after="120"/>
              <w:jc w:val="center"/>
              <w:rPr>
                <w:rFonts w:ascii="Arial" w:eastAsia="Arial" w:hAnsi="Arial" w:cs="Arial"/>
                <w:b/>
                <w:bCs/>
                <w:color w:val="000000"/>
              </w:rPr>
            </w:pPr>
            <w:r>
              <w:rPr>
                <w:rFonts w:ascii="Arial" w:eastAsia="Arial" w:hAnsi="Arial" w:cs="Arial"/>
                <w:b/>
                <w:bCs/>
                <w:color w:val="000000"/>
              </w:rPr>
              <w:t>MEDIDAS MITIGADORAS</w:t>
            </w:r>
            <w:r>
              <w:rPr>
                <w:rFonts w:ascii="Arial" w:eastAsia="Arial" w:hAnsi="Arial" w:cs="Arial"/>
                <w:b/>
                <w:bCs/>
                <w:color w:val="000000"/>
              </w:rPr>
              <w:br/>
            </w:r>
            <w:proofErr w:type="gramStart"/>
            <w:r>
              <w:rPr>
                <w:rFonts w:ascii="Arial" w:eastAsia="Arial" w:hAnsi="Arial" w:cs="Arial"/>
                <w:b/>
                <w:bCs/>
                <w:color w:val="000000"/>
              </w:rPr>
              <w:t>(</w:t>
            </w:r>
            <w:proofErr w:type="gramEnd"/>
            <w:r>
              <w:rPr>
                <w:rFonts w:ascii="Arial" w:eastAsia="Arial" w:hAnsi="Arial" w:cs="Arial"/>
                <w:b/>
                <w:bCs/>
                <w:color w:val="000000"/>
              </w:rPr>
              <w:t>ações para observância dos fiscais/agente de contratação, etc.)</w:t>
            </w:r>
          </w:p>
        </w:tc>
        <w:tc>
          <w:tcPr>
            <w:tcW w:w="1756" w:type="dxa"/>
            <w:tcBorders>
              <w:top w:val="single" w:sz="4" w:space="0" w:color="000000"/>
              <w:left w:val="nil"/>
              <w:bottom w:val="single" w:sz="4" w:space="0" w:color="000000"/>
              <w:right w:val="single" w:sz="4" w:space="0" w:color="000000"/>
            </w:tcBorders>
            <w:shd w:val="clear" w:color="auto" w:fill="BFBFBF"/>
            <w:vAlign w:val="center"/>
          </w:tcPr>
          <w:p w14:paraId="187631CA" w14:textId="77777777" w:rsidR="001B7A7B" w:rsidRDefault="0086052F">
            <w:pPr>
              <w:spacing w:before="120" w:after="120"/>
              <w:jc w:val="center"/>
              <w:rPr>
                <w:rFonts w:ascii="Arial" w:eastAsia="Arial" w:hAnsi="Arial" w:cs="Arial"/>
                <w:b/>
                <w:bCs/>
                <w:color w:val="000000"/>
                <w:highlight w:val="yellow"/>
              </w:rPr>
            </w:pPr>
            <w:r>
              <w:rPr>
                <w:rFonts w:ascii="Arial" w:eastAsia="Arial" w:hAnsi="Arial" w:cs="Arial"/>
                <w:b/>
                <w:bCs/>
              </w:rPr>
              <w:t>Alocação dos Riscos</w:t>
            </w:r>
          </w:p>
        </w:tc>
      </w:tr>
      <w:tr w:rsidR="001B7A7B" w14:paraId="7B00823D" w14:textId="77777777">
        <w:trPr>
          <w:trHeight w:val="591"/>
        </w:trPr>
        <w:tc>
          <w:tcPr>
            <w:tcW w:w="2968" w:type="dxa"/>
            <w:tcBorders>
              <w:top w:val="nil"/>
              <w:left w:val="single" w:sz="4" w:space="0" w:color="000000"/>
              <w:bottom w:val="single" w:sz="4" w:space="0" w:color="000000"/>
              <w:right w:val="single" w:sz="4" w:space="0" w:color="000000"/>
            </w:tcBorders>
            <w:shd w:val="clear" w:color="auto" w:fill="auto"/>
            <w:vAlign w:val="center"/>
          </w:tcPr>
          <w:p w14:paraId="64592F23" w14:textId="77777777" w:rsidR="001B7A7B" w:rsidRDefault="0086052F">
            <w:pPr>
              <w:spacing w:before="120" w:after="120"/>
              <w:rPr>
                <w:rFonts w:ascii="Arial" w:eastAsia="Arial" w:hAnsi="Arial" w:cs="Arial"/>
                <w:color w:val="000000"/>
              </w:rPr>
            </w:pPr>
            <w:r>
              <w:rPr>
                <w:rFonts w:ascii="Arial" w:eastAsia="Arial" w:hAnsi="Arial" w:cs="Arial"/>
                <w:color w:val="000000"/>
              </w:rPr>
              <w:t>Aquisição de sistema sem as principais funcionalidades</w:t>
            </w:r>
          </w:p>
          <w:p w14:paraId="4C724DDF" w14:textId="77777777" w:rsidR="001B7A7B" w:rsidRDefault="001B7A7B">
            <w:pPr>
              <w:spacing w:before="120" w:after="120"/>
              <w:rPr>
                <w:rFonts w:ascii="Arial" w:eastAsia="Arial" w:hAnsi="Arial" w:cs="Arial"/>
                <w:color w:val="000000"/>
              </w:rPr>
            </w:pPr>
          </w:p>
        </w:tc>
        <w:tc>
          <w:tcPr>
            <w:tcW w:w="4922" w:type="dxa"/>
            <w:tcBorders>
              <w:top w:val="nil"/>
              <w:left w:val="nil"/>
              <w:bottom w:val="single" w:sz="4" w:space="0" w:color="000000"/>
              <w:right w:val="single" w:sz="4" w:space="0" w:color="000000"/>
            </w:tcBorders>
            <w:shd w:val="clear" w:color="auto" w:fill="auto"/>
            <w:vAlign w:val="center"/>
          </w:tcPr>
          <w:p w14:paraId="58223D06" w14:textId="77777777" w:rsidR="001B7A7B" w:rsidRDefault="0086052F" w:rsidP="00055AD4">
            <w:pPr>
              <w:spacing w:before="120" w:after="120"/>
              <w:jc w:val="both"/>
              <w:rPr>
                <w:rFonts w:ascii="Arial" w:eastAsia="Arial" w:hAnsi="Arial" w:cs="Arial"/>
                <w:color w:val="000000"/>
              </w:rPr>
            </w:pPr>
            <w:r>
              <w:rPr>
                <w:rFonts w:ascii="Arial" w:eastAsia="Arial" w:hAnsi="Arial" w:cs="Arial"/>
                <w:color w:val="000000"/>
              </w:rPr>
              <w:t xml:space="preserve">Realização de Prova de Conceito (POC) à empresa vencedora do certame, para comprovar que as funcionalidades essenciais do sistema, devendo o TR prever o formato e condições da </w:t>
            </w:r>
            <w:proofErr w:type="gramStart"/>
            <w:r>
              <w:rPr>
                <w:rFonts w:ascii="Arial" w:eastAsia="Arial" w:hAnsi="Arial" w:cs="Arial"/>
                <w:color w:val="000000"/>
              </w:rPr>
              <w:t>POC</w:t>
            </w:r>
            <w:proofErr w:type="gramEnd"/>
          </w:p>
        </w:tc>
        <w:tc>
          <w:tcPr>
            <w:tcW w:w="1756" w:type="dxa"/>
            <w:tcBorders>
              <w:top w:val="single" w:sz="4" w:space="0" w:color="000000"/>
              <w:left w:val="nil"/>
              <w:bottom w:val="single" w:sz="4" w:space="0" w:color="000000"/>
              <w:right w:val="single" w:sz="4" w:space="0" w:color="000000"/>
            </w:tcBorders>
            <w:vAlign w:val="center"/>
          </w:tcPr>
          <w:p w14:paraId="348C074A" w14:textId="77777777" w:rsidR="001B7A7B" w:rsidRDefault="0086052F">
            <w:pPr>
              <w:spacing w:before="120" w:after="120"/>
              <w:jc w:val="center"/>
              <w:rPr>
                <w:rFonts w:ascii="Arial" w:eastAsia="Arial" w:hAnsi="Arial" w:cs="Arial"/>
                <w:color w:val="000000"/>
              </w:rPr>
            </w:pPr>
            <w:r>
              <w:rPr>
                <w:rFonts w:ascii="Arial" w:eastAsia="Arial" w:hAnsi="Arial" w:cs="Arial"/>
                <w:color w:val="000000"/>
              </w:rPr>
              <w:t>Administração Pública</w:t>
            </w:r>
          </w:p>
        </w:tc>
      </w:tr>
      <w:tr w:rsidR="001B7A7B" w14:paraId="5DB4B22C" w14:textId="77777777">
        <w:trPr>
          <w:trHeight w:val="591"/>
        </w:trPr>
        <w:tc>
          <w:tcPr>
            <w:tcW w:w="2968" w:type="dxa"/>
            <w:tcBorders>
              <w:top w:val="nil"/>
              <w:left w:val="single" w:sz="4" w:space="0" w:color="000000"/>
              <w:bottom w:val="single" w:sz="4" w:space="0" w:color="000000"/>
              <w:right w:val="single" w:sz="4" w:space="0" w:color="000000"/>
            </w:tcBorders>
            <w:shd w:val="clear" w:color="auto" w:fill="auto"/>
            <w:vAlign w:val="center"/>
          </w:tcPr>
          <w:p w14:paraId="5D914EA0" w14:textId="77777777" w:rsidR="001B7A7B" w:rsidRDefault="0086052F">
            <w:pPr>
              <w:spacing w:before="120" w:after="120"/>
              <w:rPr>
                <w:rFonts w:ascii="Arial" w:eastAsia="Arial" w:hAnsi="Arial" w:cs="Arial"/>
                <w:color w:val="000000"/>
              </w:rPr>
            </w:pPr>
            <w:r>
              <w:rPr>
                <w:rFonts w:ascii="Arial" w:eastAsia="Arial" w:hAnsi="Arial" w:cs="Arial"/>
                <w:color w:val="000000"/>
              </w:rPr>
              <w:t xml:space="preserve">Indisponibilidade ou intermitência do sistema on-line </w:t>
            </w:r>
          </w:p>
        </w:tc>
        <w:tc>
          <w:tcPr>
            <w:tcW w:w="4922" w:type="dxa"/>
            <w:tcBorders>
              <w:top w:val="nil"/>
              <w:left w:val="nil"/>
              <w:bottom w:val="single" w:sz="4" w:space="0" w:color="000000"/>
              <w:right w:val="single" w:sz="4" w:space="0" w:color="000000"/>
            </w:tcBorders>
            <w:shd w:val="clear" w:color="auto" w:fill="auto"/>
            <w:vAlign w:val="center"/>
          </w:tcPr>
          <w:p w14:paraId="2A8242B1" w14:textId="77777777" w:rsidR="001B7A7B" w:rsidRDefault="0086052F" w:rsidP="00055AD4">
            <w:pPr>
              <w:widowControl w:val="0"/>
              <w:pBdr>
                <w:top w:val="nil"/>
                <w:left w:val="nil"/>
                <w:bottom w:val="nil"/>
                <w:right w:val="nil"/>
                <w:between w:val="nil"/>
              </w:pBdr>
              <w:ind w:left="127" w:right="118"/>
              <w:jc w:val="both"/>
              <w:rPr>
                <w:rFonts w:ascii="Arial" w:eastAsia="Arial" w:hAnsi="Arial" w:cs="Arial"/>
                <w:color w:val="000000"/>
              </w:rPr>
            </w:pPr>
            <w:r>
              <w:rPr>
                <w:rFonts w:ascii="Arial" w:eastAsia="Arial" w:hAnsi="Arial" w:cs="Arial"/>
                <w:color w:val="000000"/>
              </w:rPr>
              <w:t xml:space="preserve">1. </w:t>
            </w:r>
            <w:r>
              <w:rPr>
                <w:rFonts w:ascii="Arial" w:eastAsia="Arial" w:hAnsi="Arial" w:cs="Arial"/>
                <w:color w:val="000000"/>
                <w:u w:val="single"/>
              </w:rPr>
              <w:t>Durante a Implantação:</w:t>
            </w:r>
            <w:r>
              <w:rPr>
                <w:rFonts w:ascii="Arial" w:eastAsia="Arial" w:hAnsi="Arial" w:cs="Arial"/>
                <w:color w:val="000000"/>
              </w:rPr>
              <w:t xml:space="preserve"> Prever no TR/Contrato que a contratada deverá realizar testes de disponibilidade dos serviços à medida que forem sendo implantados; além de envolver todas as partes interessadas no processo de validação de entrega dos serviços.</w:t>
            </w:r>
          </w:p>
          <w:p w14:paraId="62454FB9" w14:textId="77777777" w:rsidR="001B7A7B" w:rsidRDefault="0086052F" w:rsidP="00055AD4">
            <w:pPr>
              <w:widowControl w:val="0"/>
              <w:pBdr>
                <w:top w:val="nil"/>
                <w:left w:val="nil"/>
                <w:bottom w:val="nil"/>
                <w:right w:val="nil"/>
                <w:between w:val="nil"/>
              </w:pBdr>
              <w:ind w:left="127" w:right="118"/>
              <w:jc w:val="both"/>
              <w:rPr>
                <w:rFonts w:ascii="Arial" w:eastAsia="Arial" w:hAnsi="Arial" w:cs="Arial"/>
                <w:color w:val="000000"/>
              </w:rPr>
            </w:pPr>
            <w:r>
              <w:rPr>
                <w:rFonts w:ascii="Arial" w:eastAsia="Arial" w:hAnsi="Arial" w:cs="Arial"/>
                <w:color w:val="000000"/>
              </w:rPr>
              <w:t xml:space="preserve">2ª. </w:t>
            </w:r>
            <w:r>
              <w:rPr>
                <w:rFonts w:ascii="Arial" w:eastAsia="Arial" w:hAnsi="Arial" w:cs="Arial"/>
                <w:color w:val="000000"/>
                <w:u w:val="single"/>
              </w:rPr>
              <w:t>Após a implantação</w:t>
            </w:r>
            <w:r>
              <w:rPr>
                <w:rFonts w:ascii="Arial" w:eastAsia="Arial" w:hAnsi="Arial" w:cs="Arial"/>
                <w:color w:val="000000"/>
              </w:rPr>
              <w:t xml:space="preserve">: </w:t>
            </w:r>
          </w:p>
          <w:p w14:paraId="18105ABB" w14:textId="77777777" w:rsidR="001B7A7B" w:rsidRDefault="0086052F" w:rsidP="00055AD4">
            <w:pPr>
              <w:widowControl w:val="0"/>
              <w:pBdr>
                <w:top w:val="nil"/>
                <w:left w:val="nil"/>
                <w:bottom w:val="nil"/>
                <w:right w:val="nil"/>
                <w:between w:val="nil"/>
              </w:pBdr>
              <w:ind w:left="127" w:right="118"/>
              <w:jc w:val="both"/>
              <w:rPr>
                <w:rFonts w:ascii="Arial" w:eastAsia="Arial" w:hAnsi="Arial" w:cs="Arial"/>
                <w:color w:val="000000"/>
              </w:rPr>
            </w:pPr>
            <w:r>
              <w:rPr>
                <w:rFonts w:ascii="Arial" w:eastAsia="Arial" w:hAnsi="Arial" w:cs="Arial"/>
                <w:color w:val="000000"/>
              </w:rPr>
              <w:t xml:space="preserve">2.1 Prever TR/Contrato que qualquer indisponibilidade verificada pelas partes deve ser comunicada, </w:t>
            </w:r>
          </w:p>
          <w:p w14:paraId="46756856" w14:textId="77777777" w:rsidR="001B7A7B" w:rsidRDefault="0086052F" w:rsidP="00055AD4">
            <w:pPr>
              <w:widowControl w:val="0"/>
              <w:pBdr>
                <w:top w:val="nil"/>
                <w:left w:val="nil"/>
                <w:bottom w:val="nil"/>
                <w:right w:val="nil"/>
                <w:between w:val="nil"/>
              </w:pBdr>
              <w:ind w:left="127" w:right="118"/>
              <w:jc w:val="both"/>
              <w:rPr>
                <w:rFonts w:ascii="Arial" w:eastAsia="Arial" w:hAnsi="Arial" w:cs="Arial"/>
                <w:color w:val="000000"/>
              </w:rPr>
            </w:pPr>
            <w:r>
              <w:rPr>
                <w:rFonts w:ascii="Arial" w:eastAsia="Arial" w:hAnsi="Arial" w:cs="Arial"/>
                <w:color w:val="000000"/>
              </w:rPr>
              <w:t>2.2 Prever forma de comunicação eficaz e imediata entre a contratante e contratada;</w:t>
            </w:r>
          </w:p>
          <w:p w14:paraId="2130921F" w14:textId="77777777" w:rsidR="001B7A7B" w:rsidRDefault="0086052F" w:rsidP="00055AD4">
            <w:pPr>
              <w:widowControl w:val="0"/>
              <w:pBdr>
                <w:top w:val="nil"/>
                <w:left w:val="nil"/>
                <w:bottom w:val="nil"/>
                <w:right w:val="nil"/>
                <w:between w:val="nil"/>
              </w:pBdr>
              <w:ind w:left="127" w:right="118"/>
              <w:jc w:val="both"/>
              <w:rPr>
                <w:rFonts w:ascii="Arial" w:eastAsia="Arial" w:hAnsi="Arial" w:cs="Arial"/>
                <w:color w:val="000000"/>
              </w:rPr>
            </w:pPr>
            <w:r>
              <w:rPr>
                <w:rFonts w:ascii="Arial" w:eastAsia="Arial" w:hAnsi="Arial" w:cs="Arial"/>
                <w:color w:val="000000"/>
              </w:rPr>
              <w:t>2.3 Prever que a resolução será imediata, devendo a contratada apresentar tempo estimado para a solução;</w:t>
            </w:r>
          </w:p>
          <w:p w14:paraId="5F6271CC" w14:textId="77777777" w:rsidR="001B7A7B" w:rsidRDefault="0086052F" w:rsidP="00055AD4">
            <w:pPr>
              <w:widowControl w:val="0"/>
              <w:pBdr>
                <w:top w:val="nil"/>
                <w:left w:val="nil"/>
                <w:bottom w:val="nil"/>
                <w:right w:val="nil"/>
                <w:between w:val="nil"/>
              </w:pBdr>
              <w:ind w:left="127" w:right="118"/>
              <w:jc w:val="both"/>
              <w:rPr>
                <w:rFonts w:ascii="Arial" w:eastAsia="Arial" w:hAnsi="Arial" w:cs="Arial"/>
                <w:color w:val="000000"/>
              </w:rPr>
            </w:pPr>
            <w:r>
              <w:rPr>
                <w:rFonts w:ascii="Arial" w:eastAsia="Arial" w:hAnsi="Arial" w:cs="Arial"/>
                <w:color w:val="000000"/>
              </w:rPr>
              <w:t xml:space="preserve">2.4. Estabelecer multas contratuais para os casos em que for negligenciada a solução, </w:t>
            </w:r>
          </w:p>
          <w:p w14:paraId="5EB48456" w14:textId="77777777" w:rsidR="001B7A7B" w:rsidRDefault="0086052F" w:rsidP="00055AD4">
            <w:pPr>
              <w:widowControl w:val="0"/>
              <w:pBdr>
                <w:top w:val="nil"/>
                <w:left w:val="nil"/>
                <w:bottom w:val="nil"/>
                <w:right w:val="nil"/>
                <w:between w:val="nil"/>
              </w:pBdr>
              <w:ind w:left="127" w:right="118"/>
              <w:jc w:val="both"/>
              <w:rPr>
                <w:rFonts w:ascii="Arial" w:eastAsia="Arial" w:hAnsi="Arial" w:cs="Arial"/>
                <w:color w:val="000000"/>
              </w:rPr>
            </w:pPr>
            <w:r>
              <w:rPr>
                <w:rFonts w:ascii="Arial" w:eastAsia="Arial" w:hAnsi="Arial" w:cs="Arial"/>
                <w:color w:val="000000"/>
              </w:rPr>
              <w:t xml:space="preserve">2.5 Prever no TR/Contrato nível de acordos de nível de serviço (SLA), </w:t>
            </w:r>
          </w:p>
          <w:p w14:paraId="4E45C04B" w14:textId="77777777" w:rsidR="001B7A7B" w:rsidRDefault="0086052F" w:rsidP="00055AD4">
            <w:pPr>
              <w:widowControl w:val="0"/>
              <w:pBdr>
                <w:top w:val="nil"/>
                <w:left w:val="nil"/>
                <w:bottom w:val="nil"/>
                <w:right w:val="nil"/>
                <w:between w:val="nil"/>
              </w:pBdr>
              <w:ind w:left="127" w:right="118"/>
              <w:jc w:val="both"/>
              <w:rPr>
                <w:rFonts w:ascii="Arial" w:eastAsia="Arial" w:hAnsi="Arial" w:cs="Arial"/>
                <w:color w:val="000000"/>
              </w:rPr>
            </w:pPr>
            <w:r>
              <w:rPr>
                <w:rFonts w:ascii="Arial" w:eastAsia="Arial" w:hAnsi="Arial" w:cs="Arial"/>
                <w:color w:val="000000"/>
              </w:rPr>
              <w:t xml:space="preserve">2.6 Prever no TR/Contrato monitoramento e acompanhamento permanente, para evitar a </w:t>
            </w:r>
            <w:r w:rsidR="002C3C18">
              <w:rPr>
                <w:rFonts w:ascii="Arial" w:eastAsia="Arial" w:hAnsi="Arial" w:cs="Arial"/>
                <w:color w:val="000000"/>
              </w:rPr>
              <w:t>in</w:t>
            </w:r>
            <w:r>
              <w:rPr>
                <w:rFonts w:ascii="Arial" w:eastAsia="Arial" w:hAnsi="Arial" w:cs="Arial"/>
                <w:color w:val="000000"/>
              </w:rPr>
              <w:t>disponibilidade da rede.</w:t>
            </w:r>
          </w:p>
          <w:p w14:paraId="64EECA0C" w14:textId="77777777" w:rsidR="001B7A7B" w:rsidRDefault="001B7A7B" w:rsidP="00055AD4">
            <w:pPr>
              <w:spacing w:before="120" w:after="120"/>
              <w:jc w:val="both"/>
              <w:rPr>
                <w:rFonts w:ascii="Arial" w:eastAsia="Arial" w:hAnsi="Arial" w:cs="Arial"/>
                <w:color w:val="000000"/>
              </w:rPr>
            </w:pPr>
          </w:p>
        </w:tc>
        <w:tc>
          <w:tcPr>
            <w:tcW w:w="1756" w:type="dxa"/>
            <w:tcBorders>
              <w:top w:val="single" w:sz="4" w:space="0" w:color="000000"/>
              <w:left w:val="nil"/>
              <w:bottom w:val="single" w:sz="4" w:space="0" w:color="000000"/>
              <w:right w:val="single" w:sz="4" w:space="0" w:color="000000"/>
            </w:tcBorders>
            <w:vAlign w:val="center"/>
          </w:tcPr>
          <w:p w14:paraId="37CA0F2B" w14:textId="77777777" w:rsidR="001B7A7B" w:rsidRDefault="0086052F">
            <w:pPr>
              <w:spacing w:before="120" w:after="120"/>
              <w:jc w:val="center"/>
              <w:rPr>
                <w:rFonts w:ascii="Arial" w:eastAsia="Arial" w:hAnsi="Arial" w:cs="Arial"/>
                <w:color w:val="000000"/>
              </w:rPr>
            </w:pPr>
            <w:r>
              <w:rPr>
                <w:rFonts w:ascii="Arial" w:eastAsia="Arial" w:hAnsi="Arial" w:cs="Arial"/>
                <w:color w:val="000000"/>
              </w:rPr>
              <w:t xml:space="preserve">Responsabilidade do Contratado, com acompanhamento/monitoramento da Administração </w:t>
            </w:r>
            <w:proofErr w:type="gramStart"/>
            <w:r>
              <w:rPr>
                <w:rFonts w:ascii="Arial" w:eastAsia="Arial" w:hAnsi="Arial" w:cs="Arial"/>
                <w:color w:val="000000"/>
              </w:rPr>
              <w:t>Pública</w:t>
            </w:r>
            <w:proofErr w:type="gramEnd"/>
          </w:p>
        </w:tc>
      </w:tr>
      <w:tr w:rsidR="001B7A7B" w14:paraId="5288B8A4" w14:textId="77777777">
        <w:trPr>
          <w:trHeight w:val="591"/>
        </w:trPr>
        <w:tc>
          <w:tcPr>
            <w:tcW w:w="29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41BBF" w14:textId="77777777" w:rsidR="001B7A7B" w:rsidRDefault="0086052F">
            <w:pPr>
              <w:spacing w:before="120" w:after="120"/>
              <w:rPr>
                <w:rFonts w:ascii="Arial" w:eastAsia="Arial" w:hAnsi="Arial" w:cs="Arial"/>
                <w:i/>
                <w:iCs/>
                <w:color w:val="000000"/>
              </w:rPr>
            </w:pPr>
            <w:r>
              <w:rPr>
                <w:rFonts w:ascii="Arial" w:eastAsia="Arial" w:hAnsi="Arial" w:cs="Arial"/>
                <w:i/>
                <w:iCs/>
                <w:color w:val="000000"/>
              </w:rPr>
              <w:t xml:space="preserve">Alterações na legislação que rege a tributação que </w:t>
            </w:r>
            <w:proofErr w:type="gramStart"/>
            <w:r>
              <w:rPr>
                <w:rFonts w:ascii="Arial" w:eastAsia="Arial" w:hAnsi="Arial" w:cs="Arial"/>
                <w:i/>
                <w:iCs/>
                <w:color w:val="000000"/>
              </w:rPr>
              <w:t>é objeto</w:t>
            </w:r>
            <w:proofErr w:type="gramEnd"/>
            <w:r>
              <w:rPr>
                <w:rFonts w:ascii="Arial" w:eastAsia="Arial" w:hAnsi="Arial" w:cs="Arial"/>
                <w:i/>
                <w:iCs/>
                <w:color w:val="000000"/>
              </w:rPr>
              <w:t xml:space="preserve"> o sistema</w:t>
            </w:r>
          </w:p>
        </w:tc>
        <w:tc>
          <w:tcPr>
            <w:tcW w:w="4922" w:type="dxa"/>
            <w:tcBorders>
              <w:top w:val="single" w:sz="4" w:space="0" w:color="000000"/>
              <w:left w:val="nil"/>
              <w:bottom w:val="single" w:sz="4" w:space="0" w:color="000000"/>
              <w:right w:val="single" w:sz="4" w:space="0" w:color="000000"/>
            </w:tcBorders>
            <w:shd w:val="clear" w:color="auto" w:fill="auto"/>
            <w:vAlign w:val="center"/>
          </w:tcPr>
          <w:p w14:paraId="1C495F75" w14:textId="77777777" w:rsidR="001B7A7B" w:rsidRDefault="0086052F" w:rsidP="00055AD4">
            <w:pPr>
              <w:spacing w:before="120" w:after="120"/>
              <w:jc w:val="both"/>
              <w:rPr>
                <w:rFonts w:ascii="Arial" w:eastAsia="Arial" w:hAnsi="Arial" w:cs="Arial"/>
                <w:color w:val="000000"/>
              </w:rPr>
            </w:pPr>
            <w:proofErr w:type="gramStart"/>
            <w:r>
              <w:rPr>
                <w:rFonts w:ascii="Arial" w:eastAsia="Arial" w:hAnsi="Arial" w:cs="Arial"/>
                <w:color w:val="000000"/>
              </w:rPr>
              <w:t>1.</w:t>
            </w:r>
            <w:proofErr w:type="gramEnd"/>
            <w:r>
              <w:rPr>
                <w:rFonts w:ascii="Arial" w:eastAsia="Arial" w:hAnsi="Arial" w:cs="Arial"/>
                <w:color w:val="000000"/>
              </w:rPr>
              <w:t>Previsão no TR/Contrato de adaptações no sistema decorrente de alterações legais;</w:t>
            </w:r>
          </w:p>
          <w:p w14:paraId="45DFC2BA" w14:textId="77777777" w:rsidR="001B7A7B" w:rsidRDefault="0086052F" w:rsidP="00055AD4">
            <w:pPr>
              <w:spacing w:before="120" w:after="120"/>
              <w:jc w:val="both"/>
              <w:rPr>
                <w:rFonts w:ascii="Arial" w:eastAsia="Arial" w:hAnsi="Arial" w:cs="Arial"/>
                <w:color w:val="000000"/>
              </w:rPr>
            </w:pPr>
            <w:proofErr w:type="gramStart"/>
            <w:r>
              <w:rPr>
                <w:rFonts w:ascii="Arial" w:eastAsia="Arial" w:hAnsi="Arial" w:cs="Arial"/>
                <w:color w:val="000000"/>
              </w:rPr>
              <w:t>2.</w:t>
            </w:r>
            <w:proofErr w:type="gramEnd"/>
            <w:r>
              <w:rPr>
                <w:rFonts w:ascii="Arial" w:eastAsia="Arial" w:hAnsi="Arial" w:cs="Arial"/>
                <w:color w:val="000000"/>
              </w:rPr>
              <w:t>Previsão no TR de metodologia de trabalho para o desenvolvimento de novas funcionalidades decorrente de alteração legislativa;</w:t>
            </w:r>
          </w:p>
          <w:p w14:paraId="343E2E64" w14:textId="77777777" w:rsidR="001B7A7B" w:rsidRDefault="0086052F" w:rsidP="00055AD4">
            <w:pPr>
              <w:spacing w:before="120" w:after="120"/>
              <w:jc w:val="both"/>
              <w:rPr>
                <w:rFonts w:ascii="Arial" w:eastAsia="Arial" w:hAnsi="Arial" w:cs="Arial"/>
                <w:color w:val="000000"/>
              </w:rPr>
            </w:pPr>
            <w:proofErr w:type="gramStart"/>
            <w:r>
              <w:rPr>
                <w:rFonts w:ascii="Arial" w:eastAsia="Arial" w:hAnsi="Arial" w:cs="Arial"/>
                <w:color w:val="000000"/>
              </w:rPr>
              <w:t>3.</w:t>
            </w:r>
            <w:proofErr w:type="gramEnd"/>
            <w:r>
              <w:rPr>
                <w:rFonts w:ascii="Arial" w:eastAsia="Arial" w:hAnsi="Arial" w:cs="Arial"/>
                <w:color w:val="000000"/>
              </w:rPr>
              <w:t>Prever no contrato o acompanhamento do desenvolvimento e implantação pela fiscalização de contratos</w:t>
            </w:r>
          </w:p>
        </w:tc>
        <w:tc>
          <w:tcPr>
            <w:tcW w:w="1756" w:type="dxa"/>
            <w:tcBorders>
              <w:top w:val="single" w:sz="4" w:space="0" w:color="000000"/>
              <w:left w:val="nil"/>
              <w:bottom w:val="single" w:sz="4" w:space="0" w:color="000000"/>
              <w:right w:val="single" w:sz="4" w:space="0" w:color="000000"/>
            </w:tcBorders>
            <w:vAlign w:val="center"/>
          </w:tcPr>
          <w:p w14:paraId="50867D7B" w14:textId="77777777" w:rsidR="001B7A7B" w:rsidRDefault="0086052F">
            <w:pPr>
              <w:spacing w:before="120" w:after="120"/>
              <w:jc w:val="center"/>
              <w:rPr>
                <w:rFonts w:ascii="Arial" w:eastAsia="Arial" w:hAnsi="Arial" w:cs="Arial"/>
                <w:color w:val="000000"/>
              </w:rPr>
            </w:pPr>
            <w:r>
              <w:rPr>
                <w:rFonts w:ascii="Arial" w:eastAsia="Arial" w:hAnsi="Arial" w:cs="Arial"/>
                <w:color w:val="000000"/>
              </w:rPr>
              <w:t>Administração Pública e Contratada</w:t>
            </w:r>
          </w:p>
        </w:tc>
      </w:tr>
      <w:tr w:rsidR="001B7A7B" w14:paraId="7ABA8D14" w14:textId="77777777">
        <w:trPr>
          <w:trHeight w:val="591"/>
        </w:trPr>
        <w:tc>
          <w:tcPr>
            <w:tcW w:w="29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04710" w14:textId="77777777" w:rsidR="001B7A7B" w:rsidRDefault="0086052F">
            <w:pPr>
              <w:spacing w:before="120" w:after="120"/>
              <w:rPr>
                <w:rFonts w:ascii="Arial" w:eastAsia="Arial" w:hAnsi="Arial" w:cs="Arial"/>
                <w:i/>
                <w:iCs/>
                <w:color w:val="000000"/>
              </w:rPr>
            </w:pPr>
            <w:r>
              <w:rPr>
                <w:rFonts w:ascii="Arial" w:eastAsia="Arial" w:hAnsi="Arial" w:cs="Arial"/>
                <w:i/>
                <w:iCs/>
                <w:color w:val="000000"/>
              </w:rPr>
              <w:t>Desconhecimento dos usuários internos e externos na operação do sistema</w:t>
            </w:r>
          </w:p>
        </w:tc>
        <w:tc>
          <w:tcPr>
            <w:tcW w:w="4922" w:type="dxa"/>
            <w:tcBorders>
              <w:top w:val="single" w:sz="4" w:space="0" w:color="000000"/>
              <w:left w:val="nil"/>
              <w:bottom w:val="single" w:sz="4" w:space="0" w:color="000000"/>
              <w:right w:val="single" w:sz="4" w:space="0" w:color="000000"/>
            </w:tcBorders>
            <w:shd w:val="clear" w:color="auto" w:fill="auto"/>
            <w:vAlign w:val="center"/>
          </w:tcPr>
          <w:p w14:paraId="0B5328B4" w14:textId="77777777" w:rsidR="001B7A7B" w:rsidRDefault="0086052F" w:rsidP="00055AD4">
            <w:pPr>
              <w:spacing w:before="120" w:after="120"/>
              <w:jc w:val="both"/>
              <w:rPr>
                <w:rFonts w:ascii="Arial" w:eastAsia="Arial" w:hAnsi="Arial" w:cs="Arial"/>
                <w:color w:val="000000"/>
              </w:rPr>
            </w:pPr>
            <w:proofErr w:type="gramStart"/>
            <w:r>
              <w:rPr>
                <w:rFonts w:ascii="Arial" w:eastAsia="Arial" w:hAnsi="Arial" w:cs="Arial"/>
                <w:color w:val="000000"/>
              </w:rPr>
              <w:t>1.</w:t>
            </w:r>
            <w:proofErr w:type="gramEnd"/>
            <w:r>
              <w:rPr>
                <w:rFonts w:ascii="Arial" w:eastAsia="Arial" w:hAnsi="Arial" w:cs="Arial"/>
                <w:color w:val="000000"/>
              </w:rPr>
              <w:t>Previsão no TR/Contrato de treinamentos para usuários externos e internos;</w:t>
            </w:r>
          </w:p>
          <w:p w14:paraId="104D267C" w14:textId="77777777" w:rsidR="001B7A7B" w:rsidRDefault="0086052F" w:rsidP="00055AD4">
            <w:pPr>
              <w:spacing w:before="120" w:after="120"/>
              <w:jc w:val="both"/>
              <w:rPr>
                <w:rFonts w:ascii="Arial" w:eastAsia="Arial" w:hAnsi="Arial" w:cs="Arial"/>
                <w:color w:val="000000"/>
              </w:rPr>
            </w:pPr>
            <w:proofErr w:type="gramStart"/>
            <w:r>
              <w:rPr>
                <w:rFonts w:ascii="Arial" w:eastAsia="Arial" w:hAnsi="Arial" w:cs="Arial"/>
                <w:color w:val="000000"/>
              </w:rPr>
              <w:t>2.</w:t>
            </w:r>
            <w:proofErr w:type="gramEnd"/>
            <w:r>
              <w:rPr>
                <w:rFonts w:ascii="Arial" w:eastAsia="Arial" w:hAnsi="Arial" w:cs="Arial"/>
                <w:color w:val="000000"/>
              </w:rPr>
              <w:t>Previsão no TR/Contrato de suporte contínuo para utilização das funcionalidades do sistema pela contratada aos usuários internos e externos;</w:t>
            </w:r>
          </w:p>
          <w:p w14:paraId="7ACA1326" w14:textId="2D9A5010" w:rsidR="001B7A7B" w:rsidRDefault="0086052F" w:rsidP="00055AD4">
            <w:pPr>
              <w:spacing w:before="120" w:after="120"/>
              <w:jc w:val="both"/>
              <w:rPr>
                <w:rFonts w:ascii="Arial" w:eastAsia="Arial" w:hAnsi="Arial" w:cs="Arial"/>
                <w:color w:val="000000"/>
              </w:rPr>
            </w:pPr>
            <w:proofErr w:type="gramStart"/>
            <w:r>
              <w:rPr>
                <w:rFonts w:ascii="Arial" w:eastAsia="Arial" w:hAnsi="Arial" w:cs="Arial"/>
                <w:color w:val="000000"/>
              </w:rPr>
              <w:t>3.</w:t>
            </w:r>
            <w:proofErr w:type="gramEnd"/>
            <w:r>
              <w:rPr>
                <w:rFonts w:ascii="Arial" w:eastAsia="Arial" w:hAnsi="Arial" w:cs="Arial"/>
                <w:color w:val="000000"/>
              </w:rPr>
              <w:t>Acompanhamento, pela fiscalização de contratos dos atendimentos realizados pela contratada</w:t>
            </w:r>
            <w:r w:rsidR="00F715D1">
              <w:rPr>
                <w:rFonts w:ascii="Arial" w:eastAsia="Arial" w:hAnsi="Arial" w:cs="Arial"/>
                <w:color w:val="000000"/>
              </w:rPr>
              <w:t>.</w:t>
            </w:r>
          </w:p>
        </w:tc>
        <w:tc>
          <w:tcPr>
            <w:tcW w:w="1756" w:type="dxa"/>
            <w:tcBorders>
              <w:top w:val="single" w:sz="4" w:space="0" w:color="000000"/>
              <w:left w:val="nil"/>
              <w:bottom w:val="single" w:sz="4" w:space="0" w:color="000000"/>
              <w:right w:val="single" w:sz="4" w:space="0" w:color="000000"/>
            </w:tcBorders>
            <w:vAlign w:val="center"/>
          </w:tcPr>
          <w:p w14:paraId="354D8A2C" w14:textId="77777777" w:rsidR="001B7A7B" w:rsidRDefault="0086052F">
            <w:pPr>
              <w:spacing w:before="120" w:after="120"/>
              <w:jc w:val="center"/>
              <w:rPr>
                <w:rFonts w:ascii="Arial" w:eastAsia="Arial" w:hAnsi="Arial" w:cs="Arial"/>
                <w:color w:val="000000"/>
              </w:rPr>
            </w:pPr>
            <w:r>
              <w:rPr>
                <w:rFonts w:ascii="Arial" w:eastAsia="Arial" w:hAnsi="Arial" w:cs="Arial"/>
                <w:color w:val="000000"/>
              </w:rPr>
              <w:t>Administração Pública e Contratada</w:t>
            </w:r>
          </w:p>
        </w:tc>
      </w:tr>
    </w:tbl>
    <w:p w14:paraId="61C322F6" w14:textId="77777777" w:rsidR="001B7A7B" w:rsidRDefault="001B7A7B"/>
    <w:p w14:paraId="1CC8098A" w14:textId="77777777" w:rsidR="00E36432" w:rsidRPr="00F715D1" w:rsidRDefault="00E36432"/>
    <w:tbl>
      <w:tblPr>
        <w:tblStyle w:val="a5"/>
        <w:tblW w:w="9497" w:type="dxa"/>
        <w:tblInd w:w="137" w:type="dxa"/>
        <w:tblLayout w:type="fixed"/>
        <w:tblLook w:val="0400" w:firstRow="0" w:lastRow="0" w:firstColumn="0" w:lastColumn="0" w:noHBand="0" w:noVBand="1"/>
      </w:tblPr>
      <w:tblGrid>
        <w:gridCol w:w="2836"/>
        <w:gridCol w:w="4960"/>
        <w:gridCol w:w="1701"/>
      </w:tblGrid>
      <w:tr w:rsidR="001B7A7B" w14:paraId="4FD99FA2" w14:textId="77777777" w:rsidTr="00F715D1">
        <w:trPr>
          <w:trHeight w:val="2"/>
        </w:trPr>
        <w:tc>
          <w:tcPr>
            <w:tcW w:w="28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12A63" w14:textId="77777777" w:rsidR="001B7A7B" w:rsidRDefault="0086052F">
            <w:pPr>
              <w:spacing w:before="120" w:after="120"/>
              <w:rPr>
                <w:rFonts w:ascii="Arial" w:eastAsia="Arial" w:hAnsi="Arial" w:cs="Arial"/>
                <w:i/>
                <w:iCs/>
                <w:color w:val="000000"/>
              </w:rPr>
            </w:pPr>
            <w:r>
              <w:rPr>
                <w:rFonts w:ascii="Arial" w:eastAsia="Arial" w:hAnsi="Arial" w:cs="Arial"/>
                <w:i/>
                <w:iCs/>
                <w:color w:val="000000"/>
              </w:rPr>
              <w:lastRenderedPageBreak/>
              <w:t xml:space="preserve">Dificuldade na Implantação de </w:t>
            </w:r>
            <w:proofErr w:type="gramStart"/>
            <w:r>
              <w:rPr>
                <w:rFonts w:ascii="Arial" w:eastAsia="Arial" w:hAnsi="Arial" w:cs="Arial"/>
                <w:i/>
                <w:iCs/>
                <w:color w:val="000000"/>
              </w:rPr>
              <w:t>webservice</w:t>
            </w:r>
            <w:proofErr w:type="gramEnd"/>
            <w:r>
              <w:rPr>
                <w:rFonts w:ascii="Arial" w:eastAsia="Arial" w:hAnsi="Arial" w:cs="Arial"/>
                <w:i/>
                <w:iCs/>
                <w:color w:val="000000"/>
              </w:rPr>
              <w:t>, pelos usuários externos, para emissão em lote de NFS-e</w:t>
            </w:r>
          </w:p>
        </w:tc>
        <w:tc>
          <w:tcPr>
            <w:tcW w:w="4960" w:type="dxa"/>
            <w:tcBorders>
              <w:top w:val="single" w:sz="4" w:space="0" w:color="000000"/>
              <w:left w:val="nil"/>
              <w:bottom w:val="single" w:sz="4" w:space="0" w:color="000000"/>
              <w:right w:val="single" w:sz="4" w:space="0" w:color="000000"/>
            </w:tcBorders>
            <w:shd w:val="clear" w:color="auto" w:fill="auto"/>
            <w:vAlign w:val="center"/>
          </w:tcPr>
          <w:p w14:paraId="1163C47A" w14:textId="77777777" w:rsidR="001B7A7B" w:rsidRDefault="0086052F" w:rsidP="00055AD4">
            <w:pPr>
              <w:spacing w:before="120" w:after="120"/>
              <w:jc w:val="both"/>
              <w:rPr>
                <w:rFonts w:ascii="Arial" w:eastAsia="Arial" w:hAnsi="Arial" w:cs="Arial"/>
                <w:color w:val="000000"/>
              </w:rPr>
            </w:pPr>
            <w:proofErr w:type="gramStart"/>
            <w:r>
              <w:rPr>
                <w:rFonts w:ascii="Arial" w:eastAsia="Arial" w:hAnsi="Arial" w:cs="Arial"/>
                <w:color w:val="000000"/>
              </w:rPr>
              <w:t>1.</w:t>
            </w:r>
            <w:proofErr w:type="gramEnd"/>
            <w:r>
              <w:rPr>
                <w:rFonts w:ascii="Arial" w:eastAsia="Arial" w:hAnsi="Arial" w:cs="Arial"/>
                <w:color w:val="000000"/>
              </w:rPr>
              <w:t>Previsão no TR de adoção do modelo nacional de NFS-e;</w:t>
            </w:r>
          </w:p>
          <w:p w14:paraId="3B752BC0" w14:textId="77777777" w:rsidR="001B7A7B" w:rsidRDefault="0086052F" w:rsidP="00055AD4">
            <w:pPr>
              <w:tabs>
                <w:tab w:val="left" w:pos="290"/>
              </w:tabs>
              <w:spacing w:before="120" w:after="120"/>
              <w:jc w:val="both"/>
              <w:rPr>
                <w:rFonts w:ascii="Arial" w:eastAsia="Arial" w:hAnsi="Arial" w:cs="Arial"/>
                <w:color w:val="000000"/>
              </w:rPr>
            </w:pPr>
            <w:proofErr w:type="gramStart"/>
            <w:r>
              <w:rPr>
                <w:rFonts w:ascii="Arial" w:eastAsia="Arial" w:hAnsi="Arial" w:cs="Arial"/>
                <w:color w:val="000000"/>
              </w:rPr>
              <w:t>2.</w:t>
            </w:r>
            <w:proofErr w:type="gramEnd"/>
            <w:r>
              <w:rPr>
                <w:rFonts w:ascii="Arial" w:eastAsia="Arial" w:hAnsi="Arial" w:cs="Arial"/>
                <w:color w:val="000000"/>
              </w:rPr>
              <w:t>Previsão no TR/Contrato de manuais para suporte contínuo da contratada para auxílio nas funcionalidades do sistema;</w:t>
            </w:r>
          </w:p>
          <w:p w14:paraId="191C3DC4" w14:textId="77777777" w:rsidR="001B7A7B" w:rsidRDefault="0086052F" w:rsidP="00055AD4">
            <w:pPr>
              <w:spacing w:before="120" w:after="120"/>
              <w:jc w:val="both"/>
              <w:rPr>
                <w:rFonts w:ascii="Arial" w:eastAsia="Arial" w:hAnsi="Arial" w:cs="Arial"/>
                <w:color w:val="000000"/>
              </w:rPr>
            </w:pPr>
            <w:r>
              <w:rPr>
                <w:rFonts w:ascii="Arial" w:eastAsia="Arial" w:hAnsi="Arial" w:cs="Arial"/>
                <w:color w:val="000000"/>
              </w:rPr>
              <w:t>Acompanhamento do desenvolvimento e implantação pela fiscalização de contratos</w:t>
            </w:r>
          </w:p>
        </w:tc>
        <w:tc>
          <w:tcPr>
            <w:tcW w:w="1701" w:type="dxa"/>
            <w:tcBorders>
              <w:top w:val="single" w:sz="4" w:space="0" w:color="000000"/>
              <w:left w:val="nil"/>
              <w:bottom w:val="single" w:sz="4" w:space="0" w:color="000000"/>
              <w:right w:val="single" w:sz="4" w:space="0" w:color="000000"/>
            </w:tcBorders>
            <w:vAlign w:val="center"/>
          </w:tcPr>
          <w:p w14:paraId="6B7A59F3" w14:textId="77777777" w:rsidR="001B7A7B" w:rsidRDefault="0086052F">
            <w:pPr>
              <w:spacing w:before="120" w:after="120"/>
              <w:jc w:val="center"/>
              <w:rPr>
                <w:rFonts w:ascii="Arial" w:eastAsia="Arial" w:hAnsi="Arial" w:cs="Arial"/>
                <w:color w:val="000000"/>
              </w:rPr>
            </w:pPr>
            <w:r>
              <w:rPr>
                <w:rFonts w:ascii="Arial" w:eastAsia="Arial" w:hAnsi="Arial" w:cs="Arial"/>
                <w:color w:val="000000"/>
              </w:rPr>
              <w:t>Administração Pública e Contratada</w:t>
            </w:r>
          </w:p>
        </w:tc>
      </w:tr>
      <w:tr w:rsidR="001B7A7B" w14:paraId="279CF384" w14:textId="77777777" w:rsidTr="00F715D1">
        <w:trPr>
          <w:trHeight w:val="2"/>
        </w:trPr>
        <w:tc>
          <w:tcPr>
            <w:tcW w:w="28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DFA77" w14:textId="77777777" w:rsidR="001B7A7B" w:rsidRDefault="0086052F">
            <w:pPr>
              <w:spacing w:before="120" w:after="120"/>
              <w:rPr>
                <w:rFonts w:ascii="Arial" w:eastAsia="Arial" w:hAnsi="Arial" w:cs="Arial"/>
                <w:i/>
                <w:iCs/>
                <w:color w:val="000000"/>
              </w:rPr>
            </w:pPr>
            <w:r>
              <w:rPr>
                <w:rFonts w:ascii="Arial" w:eastAsia="Arial" w:hAnsi="Arial" w:cs="Arial"/>
                <w:i/>
                <w:iCs/>
                <w:color w:val="000000"/>
              </w:rPr>
              <w:t xml:space="preserve">Perda de dados do sistema </w:t>
            </w:r>
          </w:p>
        </w:tc>
        <w:tc>
          <w:tcPr>
            <w:tcW w:w="4960" w:type="dxa"/>
            <w:tcBorders>
              <w:top w:val="single" w:sz="4" w:space="0" w:color="000000"/>
              <w:left w:val="nil"/>
              <w:bottom w:val="single" w:sz="4" w:space="0" w:color="000000"/>
              <w:right w:val="single" w:sz="4" w:space="0" w:color="000000"/>
            </w:tcBorders>
            <w:shd w:val="clear" w:color="auto" w:fill="auto"/>
            <w:vAlign w:val="center"/>
          </w:tcPr>
          <w:p w14:paraId="7B0EA7A7" w14:textId="77777777" w:rsidR="001B7A7B" w:rsidRDefault="0086052F" w:rsidP="00055AD4">
            <w:pPr>
              <w:spacing w:before="120" w:after="120"/>
              <w:jc w:val="both"/>
              <w:rPr>
                <w:rFonts w:ascii="Arial" w:eastAsia="Arial" w:hAnsi="Arial" w:cs="Arial"/>
                <w:color w:val="000000"/>
              </w:rPr>
            </w:pPr>
            <w:r>
              <w:rPr>
                <w:rFonts w:ascii="Arial" w:eastAsia="Arial" w:hAnsi="Arial" w:cs="Arial"/>
                <w:color w:val="000000"/>
              </w:rPr>
              <w:t xml:space="preserve">Previsão a entrega mensal de backup </w:t>
            </w:r>
            <w:proofErr w:type="gramStart"/>
            <w:r>
              <w:rPr>
                <w:rFonts w:ascii="Arial" w:eastAsia="Arial" w:hAnsi="Arial" w:cs="Arial"/>
                <w:color w:val="000000"/>
              </w:rPr>
              <w:t>do dados</w:t>
            </w:r>
            <w:proofErr w:type="gramEnd"/>
            <w:r>
              <w:rPr>
                <w:rFonts w:ascii="Arial" w:eastAsia="Arial" w:hAnsi="Arial" w:cs="Arial"/>
                <w:color w:val="000000"/>
              </w:rPr>
              <w:t xml:space="preserve"> </w:t>
            </w:r>
          </w:p>
        </w:tc>
        <w:tc>
          <w:tcPr>
            <w:tcW w:w="1701" w:type="dxa"/>
            <w:tcBorders>
              <w:top w:val="single" w:sz="4" w:space="0" w:color="000000"/>
              <w:left w:val="nil"/>
              <w:bottom w:val="single" w:sz="4" w:space="0" w:color="000000"/>
              <w:right w:val="single" w:sz="4" w:space="0" w:color="000000"/>
            </w:tcBorders>
            <w:vAlign w:val="center"/>
          </w:tcPr>
          <w:p w14:paraId="7C42BEC1" w14:textId="77777777" w:rsidR="001B7A7B" w:rsidRDefault="0086052F">
            <w:pPr>
              <w:spacing w:before="120" w:after="120"/>
              <w:jc w:val="center"/>
              <w:rPr>
                <w:rFonts w:ascii="Arial" w:eastAsia="Arial" w:hAnsi="Arial" w:cs="Arial"/>
                <w:color w:val="000000"/>
              </w:rPr>
            </w:pPr>
            <w:r>
              <w:rPr>
                <w:rFonts w:ascii="Arial" w:eastAsia="Arial" w:hAnsi="Arial" w:cs="Arial"/>
                <w:color w:val="000000"/>
              </w:rPr>
              <w:t>Contratada</w:t>
            </w:r>
          </w:p>
        </w:tc>
      </w:tr>
      <w:tr w:rsidR="001B7A7B" w14:paraId="1CAECBDE" w14:textId="77777777" w:rsidTr="00F715D1">
        <w:trPr>
          <w:trHeight w:val="2"/>
        </w:trPr>
        <w:tc>
          <w:tcPr>
            <w:tcW w:w="28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36DD1A" w14:textId="77777777" w:rsidR="001B7A7B" w:rsidRDefault="0086052F">
            <w:pPr>
              <w:spacing w:before="120" w:after="120"/>
              <w:rPr>
                <w:rFonts w:ascii="Arial" w:eastAsia="Arial" w:hAnsi="Arial" w:cs="Arial"/>
                <w:i/>
                <w:iCs/>
                <w:color w:val="000000"/>
              </w:rPr>
            </w:pPr>
            <w:r>
              <w:rPr>
                <w:rFonts w:ascii="Arial" w:eastAsia="Arial" w:hAnsi="Arial" w:cs="Arial"/>
                <w:i/>
                <w:iCs/>
                <w:color w:val="000000"/>
              </w:rPr>
              <w:t xml:space="preserve">Não implantação do sistema dentro prazo </w:t>
            </w:r>
          </w:p>
        </w:tc>
        <w:tc>
          <w:tcPr>
            <w:tcW w:w="4960" w:type="dxa"/>
            <w:tcBorders>
              <w:top w:val="single" w:sz="4" w:space="0" w:color="000000"/>
              <w:left w:val="nil"/>
              <w:bottom w:val="single" w:sz="4" w:space="0" w:color="000000"/>
              <w:right w:val="single" w:sz="4" w:space="0" w:color="000000"/>
            </w:tcBorders>
            <w:shd w:val="clear" w:color="auto" w:fill="auto"/>
            <w:vAlign w:val="center"/>
          </w:tcPr>
          <w:p w14:paraId="12CD1999" w14:textId="77777777" w:rsidR="001B7A7B" w:rsidRDefault="0086052F" w:rsidP="00055AD4">
            <w:pPr>
              <w:widowControl w:val="0"/>
              <w:pBdr>
                <w:top w:val="nil"/>
                <w:left w:val="nil"/>
                <w:bottom w:val="nil"/>
                <w:right w:val="nil"/>
                <w:between w:val="nil"/>
              </w:pBdr>
              <w:ind w:right="118"/>
              <w:jc w:val="both"/>
              <w:rPr>
                <w:rFonts w:ascii="Arial" w:eastAsia="Arial" w:hAnsi="Arial" w:cs="Arial"/>
                <w:color w:val="000000"/>
              </w:rPr>
            </w:pPr>
            <w:proofErr w:type="gramStart"/>
            <w:r>
              <w:rPr>
                <w:rFonts w:ascii="Arial" w:eastAsia="Arial" w:hAnsi="Arial" w:cs="Arial"/>
                <w:color w:val="000000"/>
              </w:rPr>
              <w:t>1.</w:t>
            </w:r>
            <w:proofErr w:type="gramEnd"/>
            <w:r>
              <w:rPr>
                <w:rFonts w:ascii="Arial" w:eastAsia="Arial" w:hAnsi="Arial" w:cs="Arial"/>
                <w:color w:val="000000"/>
              </w:rPr>
              <w:t>Prever no TR/Contrato monitoramento e acompanhamento da implantação do sistema;</w:t>
            </w:r>
          </w:p>
          <w:p w14:paraId="615BAC51" w14:textId="77777777" w:rsidR="001B7A7B" w:rsidRDefault="0086052F" w:rsidP="00055AD4">
            <w:pPr>
              <w:spacing w:before="120" w:after="120"/>
              <w:jc w:val="both"/>
              <w:rPr>
                <w:rFonts w:ascii="Arial" w:eastAsia="Arial" w:hAnsi="Arial" w:cs="Arial"/>
                <w:color w:val="000000"/>
              </w:rPr>
            </w:pPr>
            <w:proofErr w:type="gramStart"/>
            <w:r>
              <w:rPr>
                <w:rFonts w:ascii="Arial" w:eastAsia="Arial" w:hAnsi="Arial" w:cs="Arial"/>
                <w:color w:val="000000"/>
              </w:rPr>
              <w:t>2.</w:t>
            </w:r>
            <w:proofErr w:type="gramEnd"/>
            <w:r>
              <w:rPr>
                <w:rFonts w:ascii="Arial" w:eastAsia="Arial" w:hAnsi="Arial" w:cs="Arial"/>
                <w:color w:val="000000"/>
              </w:rPr>
              <w:t>Previsão de multa contratual</w:t>
            </w:r>
          </w:p>
        </w:tc>
        <w:tc>
          <w:tcPr>
            <w:tcW w:w="1701" w:type="dxa"/>
            <w:tcBorders>
              <w:top w:val="single" w:sz="4" w:space="0" w:color="000000"/>
              <w:left w:val="nil"/>
              <w:bottom w:val="single" w:sz="4" w:space="0" w:color="000000"/>
              <w:right w:val="single" w:sz="4" w:space="0" w:color="000000"/>
            </w:tcBorders>
            <w:vAlign w:val="center"/>
          </w:tcPr>
          <w:p w14:paraId="14EE7FF0" w14:textId="77777777" w:rsidR="001B7A7B" w:rsidRDefault="00BB74A0">
            <w:pPr>
              <w:spacing w:before="120" w:after="120"/>
              <w:jc w:val="center"/>
              <w:rPr>
                <w:rFonts w:ascii="Arial" w:eastAsia="Arial" w:hAnsi="Arial" w:cs="Arial"/>
                <w:color w:val="000000"/>
              </w:rPr>
            </w:pPr>
            <w:r>
              <w:rPr>
                <w:rFonts w:ascii="Arial" w:eastAsia="Arial" w:hAnsi="Arial" w:cs="Arial"/>
                <w:color w:val="000000"/>
              </w:rPr>
              <w:t xml:space="preserve">Administração Pública e </w:t>
            </w:r>
            <w:r w:rsidR="0086052F">
              <w:rPr>
                <w:rFonts w:ascii="Arial" w:eastAsia="Arial" w:hAnsi="Arial" w:cs="Arial"/>
                <w:color w:val="000000"/>
              </w:rPr>
              <w:t>Contratada</w:t>
            </w:r>
          </w:p>
        </w:tc>
      </w:tr>
      <w:tr w:rsidR="001B7A7B" w14:paraId="3AF84B81" w14:textId="77777777" w:rsidTr="00F715D1">
        <w:trPr>
          <w:trHeight w:val="2"/>
        </w:trPr>
        <w:tc>
          <w:tcPr>
            <w:tcW w:w="28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FC788" w14:textId="77777777" w:rsidR="001B7A7B" w:rsidRDefault="0086052F">
            <w:pPr>
              <w:spacing w:before="120" w:after="120"/>
              <w:rPr>
                <w:rFonts w:ascii="Arial" w:eastAsia="Arial" w:hAnsi="Arial" w:cs="Arial"/>
                <w:i/>
                <w:iCs/>
                <w:color w:val="000000"/>
              </w:rPr>
            </w:pPr>
            <w:r>
              <w:rPr>
                <w:rFonts w:ascii="Arial" w:eastAsia="Arial" w:hAnsi="Arial" w:cs="Arial"/>
                <w:i/>
                <w:iCs/>
                <w:color w:val="000000"/>
              </w:rPr>
              <w:t xml:space="preserve">Falta de Suporte aos usuários </w:t>
            </w:r>
          </w:p>
        </w:tc>
        <w:tc>
          <w:tcPr>
            <w:tcW w:w="4960" w:type="dxa"/>
            <w:tcBorders>
              <w:top w:val="single" w:sz="4" w:space="0" w:color="000000"/>
              <w:left w:val="nil"/>
              <w:bottom w:val="single" w:sz="4" w:space="0" w:color="000000"/>
              <w:right w:val="single" w:sz="4" w:space="0" w:color="000000"/>
            </w:tcBorders>
            <w:shd w:val="clear" w:color="auto" w:fill="auto"/>
            <w:vAlign w:val="center"/>
          </w:tcPr>
          <w:p w14:paraId="56269BF9" w14:textId="77777777" w:rsidR="001B7A7B" w:rsidRDefault="0086052F" w:rsidP="00055AD4">
            <w:pPr>
              <w:spacing w:before="120" w:after="120"/>
              <w:jc w:val="both"/>
              <w:rPr>
                <w:rFonts w:ascii="Arial" w:eastAsia="Arial" w:hAnsi="Arial" w:cs="Arial"/>
                <w:color w:val="000000"/>
              </w:rPr>
            </w:pPr>
            <w:r>
              <w:rPr>
                <w:rFonts w:ascii="Arial" w:eastAsia="Arial" w:hAnsi="Arial" w:cs="Arial"/>
                <w:color w:val="000000"/>
              </w:rPr>
              <w:t>Previsão de suporte técnico por meio telefônico e ainda por mensagem eletrônica</w:t>
            </w:r>
          </w:p>
        </w:tc>
        <w:tc>
          <w:tcPr>
            <w:tcW w:w="1701" w:type="dxa"/>
            <w:tcBorders>
              <w:top w:val="single" w:sz="4" w:space="0" w:color="000000"/>
              <w:left w:val="nil"/>
              <w:bottom w:val="single" w:sz="4" w:space="0" w:color="000000"/>
              <w:right w:val="single" w:sz="4" w:space="0" w:color="000000"/>
            </w:tcBorders>
            <w:vAlign w:val="center"/>
          </w:tcPr>
          <w:p w14:paraId="223A8B22" w14:textId="77777777" w:rsidR="001B7A7B" w:rsidRDefault="0086052F">
            <w:pPr>
              <w:spacing w:before="120" w:after="120"/>
              <w:jc w:val="center"/>
              <w:rPr>
                <w:rFonts w:ascii="Arial" w:eastAsia="Arial" w:hAnsi="Arial" w:cs="Arial"/>
                <w:color w:val="000000"/>
              </w:rPr>
            </w:pPr>
            <w:r>
              <w:rPr>
                <w:rFonts w:ascii="Arial" w:eastAsia="Arial" w:hAnsi="Arial" w:cs="Arial"/>
                <w:color w:val="000000"/>
              </w:rPr>
              <w:t>Contratada</w:t>
            </w:r>
          </w:p>
        </w:tc>
      </w:tr>
      <w:tr w:rsidR="001B7A7B" w14:paraId="07DD456F" w14:textId="77777777" w:rsidTr="00F715D1">
        <w:trPr>
          <w:trHeight w:val="2"/>
        </w:trPr>
        <w:tc>
          <w:tcPr>
            <w:tcW w:w="28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755786" w14:textId="77777777" w:rsidR="001B7A7B" w:rsidRDefault="0086052F">
            <w:pPr>
              <w:spacing w:before="120" w:after="120"/>
              <w:rPr>
                <w:rFonts w:ascii="Arial" w:eastAsia="Arial" w:hAnsi="Arial" w:cs="Arial"/>
                <w:i/>
                <w:iCs/>
                <w:color w:val="000000"/>
              </w:rPr>
            </w:pPr>
            <w:r>
              <w:rPr>
                <w:rFonts w:ascii="Arial" w:eastAsia="Arial" w:hAnsi="Arial" w:cs="Arial"/>
                <w:i/>
                <w:iCs/>
                <w:color w:val="000000"/>
              </w:rPr>
              <w:t>Empresa com limitação técnica para fornecimento do contrato</w:t>
            </w:r>
          </w:p>
        </w:tc>
        <w:tc>
          <w:tcPr>
            <w:tcW w:w="4960" w:type="dxa"/>
            <w:tcBorders>
              <w:top w:val="single" w:sz="4" w:space="0" w:color="000000"/>
              <w:left w:val="nil"/>
              <w:bottom w:val="single" w:sz="4" w:space="0" w:color="000000"/>
              <w:right w:val="single" w:sz="4" w:space="0" w:color="000000"/>
            </w:tcBorders>
            <w:shd w:val="clear" w:color="auto" w:fill="auto"/>
            <w:vAlign w:val="center"/>
          </w:tcPr>
          <w:p w14:paraId="4AAB8A58" w14:textId="77777777" w:rsidR="001B7A7B" w:rsidRDefault="0086052F" w:rsidP="00055AD4">
            <w:pPr>
              <w:spacing w:before="120" w:after="120"/>
              <w:jc w:val="both"/>
              <w:rPr>
                <w:rFonts w:ascii="Arial" w:eastAsia="Arial" w:hAnsi="Arial" w:cs="Arial"/>
                <w:color w:val="000000"/>
              </w:rPr>
            </w:pPr>
            <w:proofErr w:type="gramStart"/>
            <w:r>
              <w:rPr>
                <w:rFonts w:ascii="Arial" w:eastAsia="Arial" w:hAnsi="Arial" w:cs="Arial"/>
                <w:color w:val="000000"/>
              </w:rPr>
              <w:t>1.</w:t>
            </w:r>
            <w:proofErr w:type="gramEnd"/>
            <w:r>
              <w:rPr>
                <w:rFonts w:ascii="Arial" w:eastAsia="Arial" w:hAnsi="Arial" w:cs="Arial"/>
                <w:color w:val="000000"/>
              </w:rPr>
              <w:t>Prever aplicação: Atestado de Capacidade Técnica</w:t>
            </w:r>
          </w:p>
          <w:p w14:paraId="31E72391" w14:textId="77777777" w:rsidR="001B7A7B" w:rsidRDefault="0086052F" w:rsidP="00055AD4">
            <w:pPr>
              <w:spacing w:before="120" w:after="120"/>
              <w:jc w:val="both"/>
              <w:rPr>
                <w:rFonts w:ascii="Arial" w:eastAsia="Arial" w:hAnsi="Arial" w:cs="Arial"/>
                <w:color w:val="000000"/>
              </w:rPr>
            </w:pPr>
            <w:proofErr w:type="gramStart"/>
            <w:r>
              <w:rPr>
                <w:rFonts w:ascii="Arial" w:eastAsia="Arial" w:hAnsi="Arial" w:cs="Arial"/>
                <w:color w:val="000000"/>
              </w:rPr>
              <w:t>2.</w:t>
            </w:r>
            <w:proofErr w:type="gramEnd"/>
            <w:r>
              <w:rPr>
                <w:rFonts w:ascii="Arial" w:eastAsia="Arial" w:hAnsi="Arial" w:cs="Arial"/>
                <w:color w:val="000000"/>
              </w:rPr>
              <w:t>Prever aplicação: Prova de Conceito (POC), que permitirá a averiguação prática das funcionalidades do SISTEMA e sua real compatibilidade com os requisitos</w:t>
            </w:r>
          </w:p>
        </w:tc>
        <w:tc>
          <w:tcPr>
            <w:tcW w:w="1701" w:type="dxa"/>
            <w:tcBorders>
              <w:top w:val="single" w:sz="4" w:space="0" w:color="000000"/>
              <w:left w:val="nil"/>
              <w:bottom w:val="single" w:sz="4" w:space="0" w:color="000000"/>
              <w:right w:val="single" w:sz="4" w:space="0" w:color="000000"/>
            </w:tcBorders>
            <w:vAlign w:val="center"/>
          </w:tcPr>
          <w:p w14:paraId="0B4C441A" w14:textId="77777777" w:rsidR="001B7A7B" w:rsidRDefault="0086052F">
            <w:pPr>
              <w:spacing w:before="120" w:after="120"/>
              <w:jc w:val="center"/>
              <w:rPr>
                <w:rFonts w:ascii="Arial" w:eastAsia="Arial" w:hAnsi="Arial" w:cs="Arial"/>
                <w:color w:val="000000"/>
              </w:rPr>
            </w:pPr>
            <w:r>
              <w:rPr>
                <w:rFonts w:ascii="Arial" w:eastAsia="Arial" w:hAnsi="Arial" w:cs="Arial"/>
                <w:color w:val="000000"/>
              </w:rPr>
              <w:t>Administração Pública</w:t>
            </w:r>
          </w:p>
        </w:tc>
      </w:tr>
      <w:tr w:rsidR="001B7A7B" w14:paraId="7421245E" w14:textId="77777777" w:rsidTr="00F715D1">
        <w:trPr>
          <w:trHeight w:val="2"/>
        </w:trPr>
        <w:tc>
          <w:tcPr>
            <w:tcW w:w="28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D5857" w14:textId="77777777" w:rsidR="001B7A7B" w:rsidRDefault="0086052F">
            <w:pPr>
              <w:spacing w:before="120" w:after="120"/>
              <w:rPr>
                <w:rFonts w:ascii="Arial" w:eastAsia="Arial" w:hAnsi="Arial" w:cs="Arial"/>
                <w:i/>
                <w:iCs/>
                <w:color w:val="000000"/>
              </w:rPr>
            </w:pPr>
            <w:r>
              <w:rPr>
                <w:rFonts w:ascii="Arial" w:eastAsia="Arial" w:hAnsi="Arial" w:cs="Arial"/>
                <w:i/>
                <w:iCs/>
                <w:color w:val="000000"/>
              </w:rPr>
              <w:t>Erros Relatórios Gerenciais</w:t>
            </w:r>
          </w:p>
        </w:tc>
        <w:tc>
          <w:tcPr>
            <w:tcW w:w="4960" w:type="dxa"/>
            <w:tcBorders>
              <w:top w:val="single" w:sz="4" w:space="0" w:color="000000"/>
              <w:left w:val="nil"/>
              <w:bottom w:val="single" w:sz="4" w:space="0" w:color="000000"/>
              <w:right w:val="single" w:sz="4" w:space="0" w:color="000000"/>
            </w:tcBorders>
            <w:shd w:val="clear" w:color="auto" w:fill="auto"/>
            <w:vAlign w:val="center"/>
          </w:tcPr>
          <w:p w14:paraId="0E4CC7F0" w14:textId="134350FC" w:rsidR="001B7A7B" w:rsidRDefault="001B796A" w:rsidP="00055AD4">
            <w:pPr>
              <w:widowControl w:val="0"/>
              <w:pBdr>
                <w:top w:val="nil"/>
                <w:left w:val="nil"/>
                <w:bottom w:val="nil"/>
                <w:right w:val="nil"/>
                <w:between w:val="nil"/>
              </w:pBdr>
              <w:ind w:right="118"/>
              <w:jc w:val="both"/>
              <w:rPr>
                <w:rFonts w:ascii="Arial" w:eastAsia="Arial" w:hAnsi="Arial" w:cs="Arial"/>
                <w:color w:val="000000"/>
              </w:rPr>
            </w:pPr>
            <w:proofErr w:type="gramStart"/>
            <w:r>
              <w:rPr>
                <w:rFonts w:ascii="Arial" w:eastAsia="Arial" w:hAnsi="Arial" w:cs="Arial"/>
                <w:color w:val="000000"/>
              </w:rPr>
              <w:t>1</w:t>
            </w:r>
            <w:r w:rsidR="0086052F">
              <w:rPr>
                <w:rFonts w:ascii="Arial" w:eastAsia="Arial" w:hAnsi="Arial" w:cs="Arial"/>
                <w:color w:val="000000"/>
              </w:rPr>
              <w:t>.</w:t>
            </w:r>
            <w:proofErr w:type="gramEnd"/>
            <w:r w:rsidR="0086052F">
              <w:rPr>
                <w:rFonts w:ascii="Arial" w:eastAsia="Arial" w:hAnsi="Arial" w:cs="Arial"/>
                <w:color w:val="000000"/>
              </w:rPr>
              <w:t>Prever no TR/Contrato que a contratada deverá efetuar testes antes de apresentar relatórios solicitados</w:t>
            </w:r>
          </w:p>
          <w:p w14:paraId="329EEE79" w14:textId="77777777" w:rsidR="001B7A7B" w:rsidRDefault="001B7A7B" w:rsidP="00055AD4">
            <w:pPr>
              <w:widowControl w:val="0"/>
              <w:pBdr>
                <w:top w:val="nil"/>
                <w:left w:val="nil"/>
                <w:bottom w:val="nil"/>
                <w:right w:val="nil"/>
                <w:between w:val="nil"/>
              </w:pBdr>
              <w:ind w:left="127" w:right="118"/>
              <w:jc w:val="both"/>
              <w:rPr>
                <w:rFonts w:ascii="Arial" w:eastAsia="Arial" w:hAnsi="Arial" w:cs="Arial"/>
                <w:color w:val="000000"/>
              </w:rPr>
            </w:pPr>
          </w:p>
          <w:p w14:paraId="162F58D9" w14:textId="2418B8FD" w:rsidR="001B7A7B" w:rsidRDefault="001B796A" w:rsidP="00055AD4">
            <w:pPr>
              <w:widowControl w:val="0"/>
              <w:pBdr>
                <w:top w:val="nil"/>
                <w:left w:val="nil"/>
                <w:bottom w:val="nil"/>
                <w:right w:val="nil"/>
                <w:between w:val="nil"/>
              </w:pBdr>
              <w:ind w:right="118"/>
              <w:jc w:val="both"/>
              <w:rPr>
                <w:rFonts w:ascii="Arial" w:eastAsia="Arial" w:hAnsi="Arial" w:cs="Arial"/>
                <w:color w:val="000000"/>
              </w:rPr>
            </w:pPr>
            <w:proofErr w:type="gramStart"/>
            <w:r>
              <w:rPr>
                <w:rFonts w:ascii="Arial" w:eastAsia="Arial" w:hAnsi="Arial" w:cs="Arial"/>
                <w:color w:val="000000"/>
              </w:rPr>
              <w:t>2</w:t>
            </w:r>
            <w:r w:rsidR="0086052F">
              <w:rPr>
                <w:rFonts w:ascii="Arial" w:eastAsia="Arial" w:hAnsi="Arial" w:cs="Arial"/>
                <w:color w:val="000000"/>
              </w:rPr>
              <w:t>.</w:t>
            </w:r>
            <w:proofErr w:type="gramEnd"/>
            <w:r w:rsidR="0086052F">
              <w:rPr>
                <w:rFonts w:ascii="Arial" w:eastAsia="Arial" w:hAnsi="Arial" w:cs="Arial"/>
                <w:color w:val="000000"/>
              </w:rPr>
              <w:t xml:space="preserve">Prever TR/Contrato que qualquer erro verificado pelas partes deve ser comunicado, </w:t>
            </w:r>
          </w:p>
          <w:p w14:paraId="31703BD9" w14:textId="77777777" w:rsidR="001B7A7B" w:rsidRDefault="001B7A7B" w:rsidP="00055AD4">
            <w:pPr>
              <w:widowControl w:val="0"/>
              <w:pBdr>
                <w:top w:val="nil"/>
                <w:left w:val="nil"/>
                <w:bottom w:val="nil"/>
                <w:right w:val="nil"/>
                <w:between w:val="nil"/>
              </w:pBdr>
              <w:ind w:left="127" w:right="118"/>
              <w:jc w:val="both"/>
              <w:rPr>
                <w:rFonts w:ascii="Arial" w:eastAsia="Arial" w:hAnsi="Arial" w:cs="Arial"/>
                <w:color w:val="000000"/>
              </w:rPr>
            </w:pPr>
          </w:p>
          <w:p w14:paraId="39B4C475" w14:textId="653BD1C7" w:rsidR="001B7A7B" w:rsidRDefault="001B796A" w:rsidP="00055AD4">
            <w:pPr>
              <w:widowControl w:val="0"/>
              <w:pBdr>
                <w:top w:val="nil"/>
                <w:left w:val="nil"/>
                <w:bottom w:val="nil"/>
                <w:right w:val="nil"/>
                <w:between w:val="nil"/>
              </w:pBdr>
              <w:ind w:right="118"/>
              <w:jc w:val="both"/>
              <w:rPr>
                <w:rFonts w:ascii="Arial" w:eastAsia="Arial" w:hAnsi="Arial" w:cs="Arial"/>
                <w:color w:val="000000"/>
              </w:rPr>
            </w:pPr>
            <w:proofErr w:type="gramStart"/>
            <w:r>
              <w:rPr>
                <w:rFonts w:ascii="Arial" w:eastAsia="Arial" w:hAnsi="Arial" w:cs="Arial"/>
                <w:color w:val="000000"/>
              </w:rPr>
              <w:t>3.</w:t>
            </w:r>
            <w:proofErr w:type="gramEnd"/>
            <w:r w:rsidR="0086052F">
              <w:rPr>
                <w:rFonts w:ascii="Arial" w:eastAsia="Arial" w:hAnsi="Arial" w:cs="Arial"/>
                <w:color w:val="000000"/>
              </w:rPr>
              <w:t>Prever forma de comunicação eficaz e imediata entre a contratante e contratada; através de ferramenta remota.</w:t>
            </w:r>
          </w:p>
        </w:tc>
        <w:tc>
          <w:tcPr>
            <w:tcW w:w="1701" w:type="dxa"/>
            <w:tcBorders>
              <w:top w:val="single" w:sz="4" w:space="0" w:color="000000"/>
              <w:left w:val="nil"/>
              <w:bottom w:val="single" w:sz="4" w:space="0" w:color="000000"/>
              <w:right w:val="single" w:sz="4" w:space="0" w:color="000000"/>
            </w:tcBorders>
            <w:vAlign w:val="center"/>
          </w:tcPr>
          <w:p w14:paraId="66E18110" w14:textId="77777777" w:rsidR="001B7A7B" w:rsidRDefault="00BB74A0">
            <w:pPr>
              <w:spacing w:before="120" w:after="120"/>
              <w:jc w:val="center"/>
              <w:rPr>
                <w:rFonts w:ascii="Arial" w:eastAsia="Arial" w:hAnsi="Arial" w:cs="Arial"/>
                <w:color w:val="000000"/>
              </w:rPr>
            </w:pPr>
            <w:r>
              <w:rPr>
                <w:rFonts w:ascii="Arial" w:eastAsia="Arial" w:hAnsi="Arial" w:cs="Arial"/>
                <w:color w:val="000000"/>
              </w:rPr>
              <w:t xml:space="preserve">Administração Pública e </w:t>
            </w:r>
            <w:r w:rsidR="0086052F">
              <w:rPr>
                <w:rFonts w:ascii="Arial" w:eastAsia="Arial" w:hAnsi="Arial" w:cs="Arial"/>
                <w:color w:val="000000"/>
              </w:rPr>
              <w:t>Contratada</w:t>
            </w:r>
          </w:p>
        </w:tc>
      </w:tr>
      <w:tr w:rsidR="001B7A7B" w14:paraId="36015B2D" w14:textId="77777777" w:rsidTr="00F715D1">
        <w:trPr>
          <w:trHeight w:val="1277"/>
        </w:trPr>
        <w:tc>
          <w:tcPr>
            <w:tcW w:w="28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7D1705" w14:textId="77777777" w:rsidR="001B7A7B" w:rsidRDefault="0086052F">
            <w:pPr>
              <w:spacing w:before="120" w:after="120"/>
              <w:rPr>
                <w:rFonts w:ascii="Arial" w:eastAsia="Arial" w:hAnsi="Arial" w:cs="Arial"/>
                <w:i/>
                <w:iCs/>
                <w:color w:val="000000"/>
              </w:rPr>
            </w:pPr>
            <w:r>
              <w:rPr>
                <w:rFonts w:ascii="Arial" w:eastAsia="Arial" w:hAnsi="Arial" w:cs="Arial"/>
                <w:color w:val="000000"/>
              </w:rPr>
              <w:t>Dificuldade de acompanhamento de chamados</w:t>
            </w:r>
          </w:p>
        </w:tc>
        <w:tc>
          <w:tcPr>
            <w:tcW w:w="4960" w:type="dxa"/>
            <w:tcBorders>
              <w:top w:val="single" w:sz="4" w:space="0" w:color="000000"/>
              <w:left w:val="nil"/>
              <w:bottom w:val="single" w:sz="4" w:space="0" w:color="000000"/>
              <w:right w:val="single" w:sz="4" w:space="0" w:color="000000"/>
            </w:tcBorders>
            <w:shd w:val="clear" w:color="auto" w:fill="auto"/>
            <w:vAlign w:val="center"/>
          </w:tcPr>
          <w:p w14:paraId="77E8F1CE" w14:textId="77777777" w:rsidR="001B7A7B" w:rsidRDefault="0086052F" w:rsidP="00055AD4">
            <w:pPr>
              <w:spacing w:before="120" w:after="120"/>
              <w:jc w:val="both"/>
              <w:rPr>
                <w:rFonts w:ascii="Arial" w:eastAsia="Arial" w:hAnsi="Arial" w:cs="Arial"/>
                <w:color w:val="000000"/>
              </w:rPr>
            </w:pPr>
            <w:proofErr w:type="gramStart"/>
            <w:r>
              <w:rPr>
                <w:rFonts w:ascii="Arial" w:eastAsia="Arial" w:hAnsi="Arial" w:cs="Arial"/>
                <w:color w:val="000000"/>
              </w:rPr>
              <w:t>1.</w:t>
            </w:r>
            <w:proofErr w:type="gramEnd"/>
            <w:r>
              <w:rPr>
                <w:rFonts w:ascii="Arial" w:eastAsia="Arial" w:hAnsi="Arial" w:cs="Arial"/>
                <w:color w:val="000000"/>
              </w:rPr>
              <w:t>Prever no Termo de Referência a obrigatoriedade de ser disponibilizado pela contratada uma ferramenta de gerenciamento de chamados e validação remota.</w:t>
            </w:r>
          </w:p>
          <w:p w14:paraId="3E91679E" w14:textId="77777777" w:rsidR="001B7A7B" w:rsidRDefault="0086052F" w:rsidP="00055AD4">
            <w:pPr>
              <w:jc w:val="both"/>
              <w:rPr>
                <w:rFonts w:ascii="Arial" w:eastAsia="Arial" w:hAnsi="Arial" w:cs="Arial"/>
                <w:color w:val="000000"/>
              </w:rPr>
            </w:pPr>
            <w:proofErr w:type="gramStart"/>
            <w:r>
              <w:rPr>
                <w:rFonts w:ascii="Arial" w:eastAsia="Arial" w:hAnsi="Arial" w:cs="Arial"/>
                <w:color w:val="000000"/>
              </w:rPr>
              <w:t>2.</w:t>
            </w:r>
            <w:proofErr w:type="gramEnd"/>
            <w:r>
              <w:rPr>
                <w:rFonts w:ascii="Arial" w:eastAsia="Arial" w:hAnsi="Arial" w:cs="Arial"/>
                <w:color w:val="000000"/>
              </w:rPr>
              <w:t>Prever no TR/Contrato acordos de nível de serviço (SLA);</w:t>
            </w:r>
          </w:p>
        </w:tc>
        <w:tc>
          <w:tcPr>
            <w:tcW w:w="1701" w:type="dxa"/>
            <w:tcBorders>
              <w:top w:val="single" w:sz="4" w:space="0" w:color="000000"/>
              <w:left w:val="nil"/>
              <w:bottom w:val="single" w:sz="4" w:space="0" w:color="000000"/>
              <w:right w:val="single" w:sz="4" w:space="0" w:color="000000"/>
            </w:tcBorders>
            <w:vAlign w:val="center"/>
          </w:tcPr>
          <w:p w14:paraId="6B40F4EF" w14:textId="77777777" w:rsidR="001B7A7B" w:rsidRDefault="00BB74A0">
            <w:pPr>
              <w:spacing w:before="120" w:after="120"/>
              <w:jc w:val="center"/>
              <w:rPr>
                <w:rFonts w:ascii="Arial" w:eastAsia="Arial" w:hAnsi="Arial" w:cs="Arial"/>
                <w:color w:val="000000"/>
              </w:rPr>
            </w:pPr>
            <w:r>
              <w:rPr>
                <w:rFonts w:ascii="Arial" w:eastAsia="Arial" w:hAnsi="Arial" w:cs="Arial"/>
                <w:color w:val="000000"/>
              </w:rPr>
              <w:t xml:space="preserve">Administração Pública e </w:t>
            </w:r>
            <w:r w:rsidR="0086052F">
              <w:rPr>
                <w:rFonts w:ascii="Arial" w:eastAsia="Arial" w:hAnsi="Arial" w:cs="Arial"/>
                <w:color w:val="000000"/>
              </w:rPr>
              <w:t>Contratada</w:t>
            </w:r>
          </w:p>
        </w:tc>
      </w:tr>
      <w:tr w:rsidR="001B7A7B" w14:paraId="1866C849" w14:textId="77777777" w:rsidTr="00F715D1">
        <w:trPr>
          <w:trHeight w:val="2"/>
        </w:trPr>
        <w:tc>
          <w:tcPr>
            <w:tcW w:w="28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13ABFB" w14:textId="77777777" w:rsidR="001B7A7B" w:rsidRDefault="0086052F">
            <w:pPr>
              <w:spacing w:before="120" w:after="120"/>
              <w:rPr>
                <w:rFonts w:ascii="Arial" w:eastAsia="Arial" w:hAnsi="Arial" w:cs="Arial"/>
                <w:color w:val="000000"/>
              </w:rPr>
            </w:pPr>
            <w:r>
              <w:rPr>
                <w:rFonts w:ascii="Arial" w:eastAsia="Arial" w:hAnsi="Arial" w:cs="Arial"/>
                <w:color w:val="000000"/>
              </w:rPr>
              <w:t>Violação de dados e segurança cibernética</w:t>
            </w:r>
          </w:p>
        </w:tc>
        <w:tc>
          <w:tcPr>
            <w:tcW w:w="4960" w:type="dxa"/>
            <w:tcBorders>
              <w:top w:val="single" w:sz="4" w:space="0" w:color="000000"/>
              <w:left w:val="nil"/>
              <w:bottom w:val="single" w:sz="4" w:space="0" w:color="000000"/>
              <w:right w:val="single" w:sz="4" w:space="0" w:color="000000"/>
            </w:tcBorders>
            <w:shd w:val="clear" w:color="auto" w:fill="auto"/>
            <w:vAlign w:val="center"/>
          </w:tcPr>
          <w:p w14:paraId="26B9A5D6" w14:textId="77777777" w:rsidR="001B7A7B" w:rsidRDefault="0086052F" w:rsidP="00055AD4">
            <w:pPr>
              <w:jc w:val="both"/>
              <w:rPr>
                <w:rFonts w:ascii="Arial" w:eastAsia="Arial" w:hAnsi="Arial" w:cs="Arial"/>
                <w:color w:val="000000"/>
              </w:rPr>
            </w:pPr>
            <w:proofErr w:type="gramStart"/>
            <w:r>
              <w:rPr>
                <w:rFonts w:ascii="Arial" w:eastAsia="Arial" w:hAnsi="Arial" w:cs="Arial"/>
                <w:color w:val="000000"/>
              </w:rPr>
              <w:t>1.</w:t>
            </w:r>
            <w:proofErr w:type="gramEnd"/>
            <w:r>
              <w:rPr>
                <w:rFonts w:ascii="Arial" w:eastAsia="Arial" w:hAnsi="Arial" w:cs="Arial"/>
                <w:color w:val="000000"/>
              </w:rPr>
              <w:t>Implementar medidas de segurança robustas e monitoramento contínuo da Rede Corporativa Municipal conforme requisitos de proteção de dados previstos em contrato e legislação específica vigente</w:t>
            </w:r>
          </w:p>
        </w:tc>
        <w:tc>
          <w:tcPr>
            <w:tcW w:w="1701" w:type="dxa"/>
            <w:tcBorders>
              <w:top w:val="single" w:sz="4" w:space="0" w:color="000000"/>
              <w:left w:val="nil"/>
              <w:bottom w:val="single" w:sz="4" w:space="0" w:color="000000"/>
              <w:right w:val="single" w:sz="4" w:space="0" w:color="000000"/>
            </w:tcBorders>
            <w:vAlign w:val="center"/>
          </w:tcPr>
          <w:p w14:paraId="3B1BBAB7" w14:textId="40F04EA6" w:rsidR="001B7A7B" w:rsidRDefault="00BB74A0">
            <w:pPr>
              <w:rPr>
                <w:rFonts w:ascii="Arial" w:eastAsia="Arial" w:hAnsi="Arial" w:cs="Arial"/>
                <w:color w:val="000000"/>
                <w:sz w:val="18"/>
                <w:szCs w:val="18"/>
              </w:rPr>
            </w:pPr>
            <w:r>
              <w:rPr>
                <w:rFonts w:ascii="Arial" w:eastAsia="Arial" w:hAnsi="Arial" w:cs="Arial"/>
                <w:b/>
                <w:bCs/>
                <w:color w:val="000000"/>
                <w:sz w:val="18"/>
                <w:szCs w:val="18"/>
              </w:rPr>
              <w:t>Contratada</w:t>
            </w:r>
            <w:r w:rsidR="0086052F">
              <w:rPr>
                <w:rFonts w:ascii="Arial" w:eastAsia="Arial" w:hAnsi="Arial" w:cs="Arial"/>
                <w:b/>
                <w:bCs/>
                <w:color w:val="000000"/>
                <w:sz w:val="18"/>
                <w:szCs w:val="18"/>
              </w:rPr>
              <w:t xml:space="preserve">: </w:t>
            </w:r>
            <w:proofErr w:type="gramStart"/>
            <w:r w:rsidR="0086052F">
              <w:rPr>
                <w:rFonts w:ascii="Arial" w:eastAsia="Arial" w:hAnsi="Arial" w:cs="Arial"/>
                <w:color w:val="000000"/>
                <w:sz w:val="18"/>
                <w:szCs w:val="18"/>
              </w:rPr>
              <w:t>Implementação</w:t>
            </w:r>
            <w:proofErr w:type="gramEnd"/>
            <w:r w:rsidR="0086052F">
              <w:rPr>
                <w:rFonts w:ascii="Arial" w:eastAsia="Arial" w:hAnsi="Arial" w:cs="Arial"/>
                <w:color w:val="000000"/>
                <w:sz w:val="18"/>
                <w:szCs w:val="18"/>
              </w:rPr>
              <w:t xml:space="preserve"> das medidas de segurança e monitoramento contínuo.</w:t>
            </w:r>
          </w:p>
          <w:p w14:paraId="31D6CC42" w14:textId="77777777" w:rsidR="001B7A7B" w:rsidRDefault="0086052F">
            <w:pPr>
              <w:rPr>
                <w:rFonts w:ascii="Arial" w:eastAsia="Arial" w:hAnsi="Arial" w:cs="Arial"/>
                <w:color w:val="000000"/>
              </w:rPr>
            </w:pPr>
            <w:r>
              <w:rPr>
                <w:rFonts w:ascii="Arial" w:eastAsia="Arial" w:hAnsi="Arial" w:cs="Arial"/>
                <w:b/>
                <w:bCs/>
                <w:color w:val="000000"/>
                <w:sz w:val="18"/>
                <w:szCs w:val="18"/>
              </w:rPr>
              <w:t xml:space="preserve">Administração Pública: </w:t>
            </w:r>
            <w:r>
              <w:rPr>
                <w:rFonts w:ascii="Arial" w:eastAsia="Arial" w:hAnsi="Arial" w:cs="Arial"/>
                <w:color w:val="000000"/>
                <w:sz w:val="18"/>
                <w:szCs w:val="18"/>
              </w:rPr>
              <w:t>Definição de diretrizes e fiscalização do cumprimento das normas de proteção de dados.</w:t>
            </w:r>
          </w:p>
        </w:tc>
      </w:tr>
    </w:tbl>
    <w:p w14:paraId="3A1E56DC" w14:textId="77777777" w:rsidR="001B7A7B" w:rsidRDefault="001B7A7B">
      <w:pPr>
        <w:pBdr>
          <w:top w:val="nil"/>
          <w:left w:val="nil"/>
          <w:bottom w:val="nil"/>
          <w:right w:val="nil"/>
          <w:between w:val="nil"/>
        </w:pBdr>
        <w:spacing w:line="276" w:lineRule="auto"/>
        <w:jc w:val="both"/>
        <w:rPr>
          <w:rFonts w:ascii="Arial" w:eastAsia="Arial" w:hAnsi="Arial" w:cs="Arial"/>
          <w:color w:val="000000"/>
          <w:sz w:val="2"/>
          <w:szCs w:val="2"/>
        </w:rPr>
      </w:pPr>
    </w:p>
    <w:p w14:paraId="38F7148F" w14:textId="77777777" w:rsidR="001B7A7B" w:rsidRDefault="001B7A7B">
      <w:pPr>
        <w:pBdr>
          <w:top w:val="nil"/>
          <w:left w:val="nil"/>
          <w:bottom w:val="nil"/>
          <w:right w:val="nil"/>
          <w:between w:val="nil"/>
        </w:pBdr>
        <w:spacing w:line="276" w:lineRule="auto"/>
        <w:jc w:val="both"/>
        <w:rPr>
          <w:rFonts w:ascii="Arial" w:eastAsia="Arial" w:hAnsi="Arial" w:cs="Arial"/>
          <w:color w:val="000000"/>
          <w:sz w:val="2"/>
          <w:szCs w:val="2"/>
        </w:rPr>
      </w:pPr>
    </w:p>
    <w:p w14:paraId="79DC753B" w14:textId="77777777" w:rsidR="001B7A7B" w:rsidRDefault="001B7A7B">
      <w:pPr>
        <w:pBdr>
          <w:top w:val="nil"/>
          <w:left w:val="nil"/>
          <w:bottom w:val="nil"/>
          <w:right w:val="nil"/>
          <w:between w:val="nil"/>
        </w:pBdr>
        <w:spacing w:line="276" w:lineRule="auto"/>
        <w:jc w:val="both"/>
        <w:rPr>
          <w:rFonts w:ascii="Arial" w:eastAsia="Arial" w:hAnsi="Arial" w:cs="Arial"/>
          <w:color w:val="000000"/>
          <w:sz w:val="2"/>
          <w:szCs w:val="2"/>
        </w:rPr>
      </w:pPr>
    </w:p>
    <w:p w14:paraId="198A5CFC" w14:textId="77777777" w:rsidR="001B7A7B" w:rsidRDefault="0086052F">
      <w:pPr>
        <w:pBdr>
          <w:top w:val="nil"/>
          <w:left w:val="nil"/>
          <w:bottom w:val="nil"/>
          <w:right w:val="nil"/>
          <w:between w:val="nil"/>
        </w:pBdr>
        <w:spacing w:line="276" w:lineRule="auto"/>
        <w:jc w:val="both"/>
        <w:rPr>
          <w:rFonts w:ascii="Arial" w:eastAsia="Arial" w:hAnsi="Arial" w:cs="Arial"/>
          <w:color w:val="000000"/>
          <w:sz w:val="2"/>
          <w:szCs w:val="2"/>
        </w:rPr>
      </w:pPr>
      <w:r>
        <w:rPr>
          <w:rFonts w:ascii="Arial" w:eastAsia="Arial" w:hAnsi="Arial" w:cs="Arial"/>
          <w:color w:val="000000"/>
          <w:sz w:val="2"/>
          <w:szCs w:val="2"/>
        </w:rPr>
        <w:tab/>
      </w:r>
      <w:r>
        <w:rPr>
          <w:rFonts w:ascii="Arial" w:eastAsia="Arial" w:hAnsi="Arial" w:cs="Arial"/>
          <w:color w:val="000000"/>
          <w:sz w:val="2"/>
          <w:szCs w:val="2"/>
        </w:rPr>
        <w:tab/>
      </w:r>
      <w:r>
        <w:rPr>
          <w:rFonts w:ascii="Arial" w:eastAsia="Arial" w:hAnsi="Arial" w:cs="Arial"/>
          <w:color w:val="000000"/>
          <w:sz w:val="2"/>
          <w:szCs w:val="2"/>
        </w:rPr>
        <w:tab/>
      </w:r>
      <w:r>
        <w:rPr>
          <w:rFonts w:ascii="Arial" w:eastAsia="Arial" w:hAnsi="Arial" w:cs="Arial"/>
          <w:color w:val="000000"/>
          <w:sz w:val="2"/>
          <w:szCs w:val="2"/>
        </w:rPr>
        <w:tab/>
      </w:r>
      <w:r>
        <w:rPr>
          <w:rFonts w:ascii="Arial" w:eastAsia="Arial" w:hAnsi="Arial" w:cs="Arial"/>
          <w:color w:val="000000"/>
          <w:sz w:val="2"/>
          <w:szCs w:val="2"/>
        </w:rPr>
        <w:tab/>
      </w:r>
      <w:r>
        <w:rPr>
          <w:rFonts w:ascii="Arial" w:eastAsia="Arial" w:hAnsi="Arial" w:cs="Arial"/>
          <w:color w:val="000000"/>
          <w:sz w:val="2"/>
          <w:szCs w:val="2"/>
        </w:rPr>
        <w:tab/>
      </w:r>
    </w:p>
    <w:p w14:paraId="310664D9" w14:textId="77777777" w:rsidR="001B796A" w:rsidRDefault="001B796A" w:rsidP="00BB74A0">
      <w:pPr>
        <w:pStyle w:val="Ttulo1"/>
        <w:keepNext w:val="0"/>
        <w:widowControl w:val="0"/>
        <w:ind w:left="426"/>
        <w:jc w:val="center"/>
        <w:rPr>
          <w:sz w:val="24"/>
          <w:szCs w:val="24"/>
        </w:rPr>
      </w:pPr>
    </w:p>
    <w:p w14:paraId="5B5C802E" w14:textId="77777777" w:rsidR="001B796A" w:rsidRDefault="001B796A" w:rsidP="00BB74A0">
      <w:pPr>
        <w:pStyle w:val="Ttulo1"/>
        <w:keepNext w:val="0"/>
        <w:widowControl w:val="0"/>
        <w:ind w:left="426"/>
        <w:jc w:val="center"/>
        <w:rPr>
          <w:sz w:val="24"/>
          <w:szCs w:val="24"/>
        </w:rPr>
      </w:pPr>
    </w:p>
    <w:p w14:paraId="6C1DEF75" w14:textId="6F4005DB" w:rsidR="001B7A7B" w:rsidRDefault="0086052F" w:rsidP="00BB74A0">
      <w:pPr>
        <w:pStyle w:val="Ttulo1"/>
        <w:keepNext w:val="0"/>
        <w:widowControl w:val="0"/>
        <w:ind w:left="426"/>
        <w:jc w:val="center"/>
      </w:pPr>
      <w:r>
        <w:rPr>
          <w:sz w:val="24"/>
          <w:szCs w:val="24"/>
        </w:rPr>
        <w:t>ANEXO I</w:t>
      </w:r>
      <w:r w:rsidR="00974325">
        <w:rPr>
          <w:sz w:val="24"/>
          <w:szCs w:val="24"/>
        </w:rPr>
        <w:t>B</w:t>
      </w:r>
      <w:r>
        <w:rPr>
          <w:sz w:val="24"/>
          <w:szCs w:val="24"/>
        </w:rPr>
        <w:t xml:space="preserve"> – MAPA DE INTEGRAÇÃO DOS SISTEMAS</w:t>
      </w:r>
      <w:r>
        <w:rPr>
          <w:sz w:val="24"/>
          <w:szCs w:val="24"/>
        </w:rPr>
        <w:br/>
      </w:r>
    </w:p>
    <w:tbl>
      <w:tblPr>
        <w:tblStyle w:val="a6"/>
        <w:tblW w:w="91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79"/>
        <w:gridCol w:w="2279"/>
        <w:gridCol w:w="2279"/>
        <w:gridCol w:w="2281"/>
      </w:tblGrid>
      <w:tr w:rsidR="001B7A7B" w14:paraId="2E22EC08" w14:textId="77777777">
        <w:trPr>
          <w:trHeight w:val="538"/>
        </w:trPr>
        <w:tc>
          <w:tcPr>
            <w:tcW w:w="2279" w:type="dxa"/>
            <w:shd w:val="clear" w:color="auto" w:fill="F2F2F2"/>
          </w:tcPr>
          <w:p w14:paraId="53785962" w14:textId="77777777" w:rsidR="001B7A7B" w:rsidRDefault="0086052F">
            <w:pPr>
              <w:tabs>
                <w:tab w:val="left" w:pos="3435"/>
              </w:tabs>
              <w:jc w:val="center"/>
              <w:rPr>
                <w:rFonts w:ascii="Arial" w:eastAsia="Arial" w:hAnsi="Arial" w:cs="Arial"/>
                <w:b/>
                <w:bCs/>
                <w:sz w:val="22"/>
                <w:szCs w:val="22"/>
              </w:rPr>
            </w:pPr>
            <w:r>
              <w:rPr>
                <w:rFonts w:ascii="Arial" w:eastAsia="Arial" w:hAnsi="Arial" w:cs="Arial"/>
                <w:b/>
                <w:bCs/>
                <w:sz w:val="22"/>
                <w:szCs w:val="22"/>
              </w:rPr>
              <w:t>Sistema a ser integrado</w:t>
            </w:r>
          </w:p>
        </w:tc>
        <w:tc>
          <w:tcPr>
            <w:tcW w:w="2279" w:type="dxa"/>
            <w:shd w:val="clear" w:color="auto" w:fill="F2F2F2"/>
          </w:tcPr>
          <w:p w14:paraId="4B09E46F" w14:textId="77777777" w:rsidR="001B7A7B" w:rsidRDefault="0086052F">
            <w:pPr>
              <w:tabs>
                <w:tab w:val="left" w:pos="3435"/>
              </w:tabs>
              <w:jc w:val="center"/>
              <w:rPr>
                <w:rFonts w:ascii="Arial" w:eastAsia="Arial" w:hAnsi="Arial" w:cs="Arial"/>
                <w:b/>
                <w:bCs/>
                <w:sz w:val="22"/>
                <w:szCs w:val="22"/>
              </w:rPr>
            </w:pPr>
            <w:r>
              <w:rPr>
                <w:rFonts w:ascii="Arial" w:eastAsia="Arial" w:hAnsi="Arial" w:cs="Arial"/>
                <w:b/>
                <w:bCs/>
                <w:sz w:val="22"/>
                <w:szCs w:val="22"/>
              </w:rPr>
              <w:t xml:space="preserve">Empresa Resp. </w:t>
            </w:r>
            <w:proofErr w:type="gramStart"/>
            <w:r>
              <w:rPr>
                <w:rFonts w:ascii="Arial" w:eastAsia="Arial" w:hAnsi="Arial" w:cs="Arial"/>
                <w:b/>
                <w:bCs/>
                <w:sz w:val="22"/>
                <w:szCs w:val="22"/>
              </w:rPr>
              <w:t>pelo</w:t>
            </w:r>
            <w:proofErr w:type="gramEnd"/>
            <w:r>
              <w:rPr>
                <w:rFonts w:ascii="Arial" w:eastAsia="Arial" w:hAnsi="Arial" w:cs="Arial"/>
                <w:b/>
                <w:bCs/>
                <w:sz w:val="22"/>
                <w:szCs w:val="22"/>
              </w:rPr>
              <w:t xml:space="preserve"> Sistema atual</w:t>
            </w:r>
          </w:p>
        </w:tc>
        <w:tc>
          <w:tcPr>
            <w:tcW w:w="2279" w:type="dxa"/>
            <w:shd w:val="clear" w:color="auto" w:fill="F2F2F2"/>
          </w:tcPr>
          <w:p w14:paraId="558D5C60" w14:textId="77777777" w:rsidR="001B7A7B" w:rsidRDefault="0086052F">
            <w:pPr>
              <w:tabs>
                <w:tab w:val="left" w:pos="3435"/>
              </w:tabs>
              <w:jc w:val="center"/>
              <w:rPr>
                <w:rFonts w:ascii="Arial" w:eastAsia="Arial" w:hAnsi="Arial" w:cs="Arial"/>
                <w:b/>
                <w:bCs/>
                <w:sz w:val="22"/>
                <w:szCs w:val="22"/>
              </w:rPr>
            </w:pPr>
            <w:proofErr w:type="gramStart"/>
            <w:r>
              <w:rPr>
                <w:rFonts w:ascii="Arial" w:eastAsia="Arial" w:hAnsi="Arial" w:cs="Arial"/>
                <w:b/>
                <w:bCs/>
                <w:sz w:val="22"/>
                <w:szCs w:val="22"/>
              </w:rPr>
              <w:t>Tam</w:t>
            </w:r>
            <w:proofErr w:type="gramEnd"/>
            <w:r>
              <w:rPr>
                <w:rFonts w:ascii="Arial" w:eastAsia="Arial" w:hAnsi="Arial" w:cs="Arial"/>
                <w:b/>
                <w:bCs/>
                <w:sz w:val="22"/>
                <w:szCs w:val="22"/>
              </w:rPr>
              <w:t xml:space="preserve">. </w:t>
            </w:r>
            <w:proofErr w:type="gramStart"/>
            <w:r>
              <w:rPr>
                <w:rFonts w:ascii="Arial" w:eastAsia="Arial" w:hAnsi="Arial" w:cs="Arial"/>
                <w:b/>
                <w:bCs/>
                <w:sz w:val="22"/>
                <w:szCs w:val="22"/>
              </w:rPr>
              <w:t>da</w:t>
            </w:r>
            <w:proofErr w:type="gramEnd"/>
            <w:r>
              <w:rPr>
                <w:rFonts w:ascii="Arial" w:eastAsia="Arial" w:hAnsi="Arial" w:cs="Arial"/>
                <w:b/>
                <w:bCs/>
                <w:sz w:val="22"/>
                <w:szCs w:val="22"/>
              </w:rPr>
              <w:t xml:space="preserve"> Base de Dados</w:t>
            </w:r>
          </w:p>
        </w:tc>
        <w:tc>
          <w:tcPr>
            <w:tcW w:w="2281" w:type="dxa"/>
            <w:shd w:val="clear" w:color="auto" w:fill="F2F2F2"/>
          </w:tcPr>
          <w:p w14:paraId="2B1DB7DA" w14:textId="77777777" w:rsidR="001B7A7B" w:rsidRDefault="0086052F">
            <w:pPr>
              <w:tabs>
                <w:tab w:val="left" w:pos="3435"/>
              </w:tabs>
              <w:jc w:val="center"/>
              <w:rPr>
                <w:rFonts w:ascii="Arial" w:eastAsia="Arial" w:hAnsi="Arial" w:cs="Arial"/>
                <w:b/>
                <w:bCs/>
                <w:sz w:val="22"/>
                <w:szCs w:val="22"/>
              </w:rPr>
            </w:pPr>
            <w:r>
              <w:rPr>
                <w:rFonts w:ascii="Arial" w:eastAsia="Arial" w:hAnsi="Arial" w:cs="Arial"/>
                <w:b/>
                <w:bCs/>
                <w:sz w:val="22"/>
                <w:szCs w:val="22"/>
              </w:rPr>
              <w:t>Tipo de Integração</w:t>
            </w:r>
          </w:p>
        </w:tc>
      </w:tr>
      <w:tr w:rsidR="001B7A7B" w14:paraId="02176EC8" w14:textId="77777777">
        <w:trPr>
          <w:trHeight w:val="557"/>
        </w:trPr>
        <w:tc>
          <w:tcPr>
            <w:tcW w:w="2279" w:type="dxa"/>
            <w:vAlign w:val="center"/>
          </w:tcPr>
          <w:p w14:paraId="0CC5AD7A" w14:textId="77777777" w:rsidR="001B7A7B" w:rsidRDefault="0086052F">
            <w:pPr>
              <w:tabs>
                <w:tab w:val="left" w:pos="3435"/>
              </w:tabs>
              <w:rPr>
                <w:rFonts w:ascii="Arial" w:eastAsia="Arial" w:hAnsi="Arial" w:cs="Arial"/>
              </w:rPr>
            </w:pPr>
            <w:r>
              <w:rPr>
                <w:rFonts w:ascii="Arial" w:eastAsia="Arial" w:hAnsi="Arial" w:cs="Arial"/>
              </w:rPr>
              <w:t xml:space="preserve">SISTEMA TRIBUTÁRIO: ARRECADAÇÃO, DÍVIDA ATIVA, INTEGRAÇÃO DO CADASTRO MOBILIÁRIO E </w:t>
            </w:r>
            <w:proofErr w:type="gramStart"/>
            <w:r>
              <w:rPr>
                <w:rFonts w:ascii="Arial" w:eastAsia="Arial" w:hAnsi="Arial" w:cs="Arial"/>
              </w:rPr>
              <w:t>IMOBILIÁRIO</w:t>
            </w:r>
            <w:proofErr w:type="gramEnd"/>
          </w:p>
        </w:tc>
        <w:tc>
          <w:tcPr>
            <w:tcW w:w="2279" w:type="dxa"/>
            <w:vAlign w:val="center"/>
          </w:tcPr>
          <w:p w14:paraId="169CC823" w14:textId="77777777" w:rsidR="001B7A7B" w:rsidRDefault="0086052F">
            <w:pPr>
              <w:tabs>
                <w:tab w:val="left" w:pos="3435"/>
              </w:tabs>
              <w:rPr>
                <w:rFonts w:ascii="Arial" w:eastAsia="Arial" w:hAnsi="Arial" w:cs="Arial"/>
              </w:rPr>
            </w:pPr>
            <w:r>
              <w:rPr>
                <w:rFonts w:ascii="Arial" w:eastAsia="Arial" w:hAnsi="Arial" w:cs="Arial"/>
              </w:rPr>
              <w:t>SISVETOR</w:t>
            </w:r>
          </w:p>
          <w:p w14:paraId="17B69DA4" w14:textId="77777777" w:rsidR="001B7A7B" w:rsidRDefault="001B7A7B">
            <w:pPr>
              <w:tabs>
                <w:tab w:val="left" w:pos="3435"/>
              </w:tabs>
              <w:rPr>
                <w:rFonts w:ascii="Arial" w:eastAsia="Arial" w:hAnsi="Arial" w:cs="Arial"/>
              </w:rPr>
            </w:pPr>
          </w:p>
          <w:p w14:paraId="53CA5586" w14:textId="77777777" w:rsidR="001B7A7B" w:rsidRDefault="001B7A7B">
            <w:pPr>
              <w:tabs>
                <w:tab w:val="left" w:pos="3435"/>
              </w:tabs>
              <w:rPr>
                <w:rFonts w:ascii="Arial" w:eastAsia="Arial" w:hAnsi="Arial" w:cs="Arial"/>
              </w:rPr>
            </w:pPr>
          </w:p>
          <w:p w14:paraId="143FD152" w14:textId="77777777" w:rsidR="001B7A7B" w:rsidRDefault="0086052F">
            <w:pPr>
              <w:tabs>
                <w:tab w:val="left" w:pos="3435"/>
              </w:tabs>
              <w:rPr>
                <w:rFonts w:ascii="Arial" w:eastAsia="Arial" w:hAnsi="Arial" w:cs="Arial"/>
              </w:rPr>
            </w:pPr>
            <w:r>
              <w:rPr>
                <w:rFonts w:ascii="Arial" w:eastAsia="Arial" w:hAnsi="Arial" w:cs="Arial"/>
              </w:rPr>
              <w:br/>
              <w:t xml:space="preserve">** Processo de Troca para a empresa </w:t>
            </w:r>
          </w:p>
          <w:p w14:paraId="6F4DEFE2" w14:textId="77777777" w:rsidR="001B7A7B" w:rsidRDefault="0086052F">
            <w:pPr>
              <w:tabs>
                <w:tab w:val="left" w:pos="3435"/>
              </w:tabs>
              <w:rPr>
                <w:rFonts w:ascii="Arial" w:eastAsia="Arial" w:hAnsi="Arial" w:cs="Arial"/>
              </w:rPr>
            </w:pPr>
            <w:proofErr w:type="spellStart"/>
            <w:proofErr w:type="gramStart"/>
            <w:r>
              <w:rPr>
                <w:rFonts w:ascii="Arial" w:eastAsia="Arial" w:hAnsi="Arial" w:cs="Arial"/>
              </w:rPr>
              <w:t>ii</w:t>
            </w:r>
            <w:proofErr w:type="spellEnd"/>
            <w:proofErr w:type="gramEnd"/>
            <w:r>
              <w:rPr>
                <w:rFonts w:ascii="Arial" w:eastAsia="Arial" w:hAnsi="Arial" w:cs="Arial"/>
              </w:rPr>
              <w:t>-Brasil</w:t>
            </w:r>
          </w:p>
        </w:tc>
        <w:tc>
          <w:tcPr>
            <w:tcW w:w="2279" w:type="dxa"/>
            <w:vAlign w:val="center"/>
          </w:tcPr>
          <w:p w14:paraId="1BF89AAE" w14:textId="77777777" w:rsidR="001B7A7B" w:rsidRDefault="0086052F">
            <w:pPr>
              <w:tabs>
                <w:tab w:val="left" w:pos="3435"/>
              </w:tabs>
              <w:jc w:val="center"/>
              <w:rPr>
                <w:rFonts w:ascii="Arial" w:eastAsia="Arial" w:hAnsi="Arial" w:cs="Arial"/>
              </w:rPr>
            </w:pPr>
            <w:r>
              <w:rPr>
                <w:rFonts w:ascii="Arial" w:eastAsia="Arial" w:hAnsi="Arial" w:cs="Arial"/>
              </w:rPr>
              <w:t>--</w:t>
            </w:r>
          </w:p>
        </w:tc>
        <w:tc>
          <w:tcPr>
            <w:tcW w:w="2281" w:type="dxa"/>
            <w:vAlign w:val="center"/>
          </w:tcPr>
          <w:p w14:paraId="2B52B624" w14:textId="747C08DA" w:rsidR="0070382D" w:rsidRDefault="0070382D">
            <w:pPr>
              <w:tabs>
                <w:tab w:val="left" w:pos="3435"/>
              </w:tabs>
            </w:pPr>
            <w:r>
              <w:t xml:space="preserve"> </w:t>
            </w:r>
          </w:p>
          <w:p w14:paraId="1F224E02" w14:textId="77777777" w:rsidR="001B7A7B" w:rsidRDefault="0070382D">
            <w:pPr>
              <w:tabs>
                <w:tab w:val="left" w:pos="3435"/>
              </w:tabs>
              <w:rPr>
                <w:rFonts w:ascii="Arial" w:eastAsia="Arial" w:hAnsi="Arial" w:cs="Arial"/>
              </w:rPr>
            </w:pPr>
            <w:r w:rsidRPr="0070382D">
              <w:rPr>
                <w:rFonts w:ascii="Arial" w:eastAsia="Arial" w:hAnsi="Arial" w:cs="Arial"/>
              </w:rPr>
              <w:t>Tipo de integração: API/Web Service (REST) e, subsidiariamente, DB Link.</w:t>
            </w:r>
          </w:p>
        </w:tc>
      </w:tr>
      <w:tr w:rsidR="001B7A7B" w14:paraId="3D13A8E4" w14:textId="77777777">
        <w:trPr>
          <w:trHeight w:val="557"/>
        </w:trPr>
        <w:tc>
          <w:tcPr>
            <w:tcW w:w="2279" w:type="dxa"/>
            <w:vAlign w:val="center"/>
          </w:tcPr>
          <w:p w14:paraId="5801B024" w14:textId="77777777" w:rsidR="001B7A7B" w:rsidRDefault="0086052F">
            <w:pPr>
              <w:tabs>
                <w:tab w:val="left" w:pos="3435"/>
              </w:tabs>
              <w:rPr>
                <w:rFonts w:ascii="Arial" w:eastAsia="Arial" w:hAnsi="Arial" w:cs="Arial"/>
              </w:rPr>
            </w:pPr>
            <w:r>
              <w:rPr>
                <w:rFonts w:ascii="Arial" w:eastAsia="Arial" w:hAnsi="Arial" w:cs="Arial"/>
              </w:rPr>
              <w:t>NOTA FISCAL, CADASTROS FISCAIS, RELATÓRIOS, POSTERIOR A 2019.</w:t>
            </w:r>
          </w:p>
        </w:tc>
        <w:tc>
          <w:tcPr>
            <w:tcW w:w="2279" w:type="dxa"/>
            <w:vAlign w:val="center"/>
          </w:tcPr>
          <w:p w14:paraId="53CF4BD7" w14:textId="77777777" w:rsidR="001B7A7B" w:rsidRDefault="0086052F">
            <w:pPr>
              <w:tabs>
                <w:tab w:val="left" w:pos="3435"/>
              </w:tabs>
              <w:rPr>
                <w:rFonts w:ascii="Arial" w:eastAsia="Arial" w:hAnsi="Arial" w:cs="Arial"/>
              </w:rPr>
            </w:pPr>
            <w:r>
              <w:rPr>
                <w:rFonts w:ascii="Arial" w:eastAsia="Arial" w:hAnsi="Arial" w:cs="Arial"/>
              </w:rPr>
              <w:t>DSF</w:t>
            </w:r>
          </w:p>
        </w:tc>
        <w:tc>
          <w:tcPr>
            <w:tcW w:w="2279" w:type="dxa"/>
            <w:vAlign w:val="center"/>
          </w:tcPr>
          <w:p w14:paraId="529D6420" w14:textId="77777777" w:rsidR="001B7A7B" w:rsidRDefault="0086052F">
            <w:pPr>
              <w:tabs>
                <w:tab w:val="left" w:pos="3435"/>
              </w:tabs>
              <w:jc w:val="center"/>
              <w:rPr>
                <w:rFonts w:ascii="Arial" w:eastAsia="Arial" w:hAnsi="Arial" w:cs="Arial"/>
              </w:rPr>
            </w:pPr>
            <w:proofErr w:type="gramStart"/>
            <w:r>
              <w:rPr>
                <w:rFonts w:ascii="Arial" w:eastAsia="Arial" w:hAnsi="Arial" w:cs="Arial"/>
              </w:rPr>
              <w:t>325GB</w:t>
            </w:r>
            <w:proofErr w:type="gramEnd"/>
          </w:p>
        </w:tc>
        <w:tc>
          <w:tcPr>
            <w:tcW w:w="2281" w:type="dxa"/>
            <w:vAlign w:val="center"/>
          </w:tcPr>
          <w:p w14:paraId="7B17047A" w14:textId="77777777" w:rsidR="001B7A7B" w:rsidRDefault="0086052F">
            <w:pPr>
              <w:tabs>
                <w:tab w:val="left" w:pos="3435"/>
              </w:tabs>
              <w:rPr>
                <w:rFonts w:ascii="Arial" w:eastAsia="Arial" w:hAnsi="Arial" w:cs="Arial"/>
              </w:rPr>
            </w:pPr>
            <w:r>
              <w:rPr>
                <w:rFonts w:ascii="Arial" w:eastAsia="Arial" w:hAnsi="Arial" w:cs="Arial"/>
              </w:rPr>
              <w:t>BANCO DE DADOS (Será disponibilizado o MER/DER)</w:t>
            </w:r>
          </w:p>
        </w:tc>
      </w:tr>
      <w:tr w:rsidR="001B7A7B" w14:paraId="7E2042F0" w14:textId="77777777">
        <w:trPr>
          <w:trHeight w:val="557"/>
        </w:trPr>
        <w:tc>
          <w:tcPr>
            <w:tcW w:w="2279" w:type="dxa"/>
            <w:vAlign w:val="center"/>
          </w:tcPr>
          <w:p w14:paraId="36431450" w14:textId="77777777" w:rsidR="001B7A7B" w:rsidRDefault="0086052F">
            <w:pPr>
              <w:tabs>
                <w:tab w:val="left" w:pos="3435"/>
              </w:tabs>
              <w:rPr>
                <w:rFonts w:ascii="Arial" w:eastAsia="Arial" w:hAnsi="Arial" w:cs="Arial"/>
              </w:rPr>
            </w:pPr>
            <w:r>
              <w:rPr>
                <w:rFonts w:ascii="Arial" w:eastAsia="Arial" w:hAnsi="Arial" w:cs="Arial"/>
              </w:rPr>
              <w:t>NOTA FISCAL ANTERIOR A 2019</w:t>
            </w:r>
          </w:p>
        </w:tc>
        <w:tc>
          <w:tcPr>
            <w:tcW w:w="2279" w:type="dxa"/>
            <w:vAlign w:val="center"/>
          </w:tcPr>
          <w:p w14:paraId="466F009A" w14:textId="77777777" w:rsidR="001B7A7B" w:rsidRDefault="0086052F">
            <w:pPr>
              <w:tabs>
                <w:tab w:val="left" w:pos="3435"/>
              </w:tabs>
              <w:rPr>
                <w:rFonts w:ascii="Arial" w:eastAsia="Arial" w:hAnsi="Arial" w:cs="Arial"/>
              </w:rPr>
            </w:pPr>
            <w:r>
              <w:rPr>
                <w:rFonts w:ascii="Arial" w:eastAsia="Arial" w:hAnsi="Arial" w:cs="Arial"/>
              </w:rPr>
              <w:t>EICON (GISSONLINE)</w:t>
            </w:r>
          </w:p>
        </w:tc>
        <w:tc>
          <w:tcPr>
            <w:tcW w:w="2279" w:type="dxa"/>
            <w:vAlign w:val="center"/>
          </w:tcPr>
          <w:p w14:paraId="2B76EEFC" w14:textId="77777777" w:rsidR="001B7A7B" w:rsidRDefault="001B7A7B">
            <w:pPr>
              <w:tabs>
                <w:tab w:val="left" w:pos="3435"/>
              </w:tabs>
              <w:jc w:val="center"/>
              <w:rPr>
                <w:rFonts w:ascii="Arial" w:eastAsia="Arial" w:hAnsi="Arial" w:cs="Arial"/>
              </w:rPr>
            </w:pPr>
          </w:p>
        </w:tc>
        <w:tc>
          <w:tcPr>
            <w:tcW w:w="2281" w:type="dxa"/>
            <w:vAlign w:val="center"/>
          </w:tcPr>
          <w:p w14:paraId="0CBB07A0" w14:textId="77777777" w:rsidR="001B7A7B" w:rsidRDefault="0086052F">
            <w:pPr>
              <w:tabs>
                <w:tab w:val="left" w:pos="3435"/>
              </w:tabs>
              <w:rPr>
                <w:rFonts w:ascii="Arial" w:eastAsia="Arial" w:hAnsi="Arial" w:cs="Arial"/>
              </w:rPr>
            </w:pPr>
            <w:r>
              <w:rPr>
                <w:rFonts w:ascii="Arial" w:eastAsia="Arial" w:hAnsi="Arial" w:cs="Arial"/>
              </w:rPr>
              <w:t>BANCO DE DADOS (Será disponibilizado o MER/DER)</w:t>
            </w:r>
          </w:p>
        </w:tc>
      </w:tr>
      <w:tr w:rsidR="001B7A7B" w14:paraId="648D84A9" w14:textId="77777777">
        <w:trPr>
          <w:trHeight w:val="557"/>
        </w:trPr>
        <w:tc>
          <w:tcPr>
            <w:tcW w:w="2279" w:type="dxa"/>
            <w:vAlign w:val="center"/>
          </w:tcPr>
          <w:p w14:paraId="36B4EBC5" w14:textId="77777777" w:rsidR="001B7A7B" w:rsidRDefault="0086052F">
            <w:pPr>
              <w:tabs>
                <w:tab w:val="left" w:pos="3435"/>
              </w:tabs>
              <w:rPr>
                <w:rFonts w:ascii="Arial" w:eastAsia="Arial" w:hAnsi="Arial" w:cs="Arial"/>
              </w:rPr>
            </w:pPr>
            <w:r>
              <w:rPr>
                <w:rFonts w:ascii="Arial" w:eastAsia="Arial" w:hAnsi="Arial" w:cs="Arial"/>
              </w:rPr>
              <w:t>VRE/REDESIM</w:t>
            </w:r>
          </w:p>
        </w:tc>
        <w:tc>
          <w:tcPr>
            <w:tcW w:w="2279" w:type="dxa"/>
            <w:vAlign w:val="center"/>
          </w:tcPr>
          <w:p w14:paraId="55C5C4B3" w14:textId="77777777" w:rsidR="001B7A7B" w:rsidRDefault="0086052F">
            <w:pPr>
              <w:tabs>
                <w:tab w:val="left" w:pos="3435"/>
              </w:tabs>
              <w:rPr>
                <w:rFonts w:ascii="Arial" w:eastAsia="Arial" w:hAnsi="Arial" w:cs="Arial"/>
              </w:rPr>
            </w:pPr>
            <w:r>
              <w:rPr>
                <w:rFonts w:ascii="Arial" w:eastAsia="Arial" w:hAnsi="Arial" w:cs="Arial"/>
              </w:rPr>
              <w:t xml:space="preserve">JUCESP </w:t>
            </w:r>
          </w:p>
        </w:tc>
        <w:tc>
          <w:tcPr>
            <w:tcW w:w="2279" w:type="dxa"/>
            <w:vAlign w:val="center"/>
          </w:tcPr>
          <w:p w14:paraId="1F17E298" w14:textId="77777777" w:rsidR="001B7A7B" w:rsidRDefault="0086052F">
            <w:pPr>
              <w:tabs>
                <w:tab w:val="left" w:pos="3435"/>
              </w:tabs>
              <w:jc w:val="center"/>
              <w:rPr>
                <w:rFonts w:ascii="Arial" w:eastAsia="Arial" w:hAnsi="Arial" w:cs="Arial"/>
              </w:rPr>
            </w:pPr>
            <w:r>
              <w:rPr>
                <w:rFonts w:ascii="Arial" w:eastAsia="Arial" w:hAnsi="Arial" w:cs="Arial"/>
              </w:rPr>
              <w:t>--</w:t>
            </w:r>
          </w:p>
        </w:tc>
        <w:tc>
          <w:tcPr>
            <w:tcW w:w="2281" w:type="dxa"/>
            <w:vAlign w:val="center"/>
          </w:tcPr>
          <w:p w14:paraId="725C9358" w14:textId="77777777" w:rsidR="001B7A7B" w:rsidRDefault="0086052F">
            <w:pPr>
              <w:tabs>
                <w:tab w:val="left" w:pos="3435"/>
              </w:tabs>
              <w:rPr>
                <w:rFonts w:ascii="Arial" w:eastAsia="Arial" w:hAnsi="Arial" w:cs="Arial"/>
              </w:rPr>
            </w:pPr>
            <w:r>
              <w:rPr>
                <w:rFonts w:ascii="Arial" w:eastAsia="Arial" w:hAnsi="Arial" w:cs="Arial"/>
              </w:rPr>
              <w:t>API / WEB SERVICE</w:t>
            </w:r>
          </w:p>
        </w:tc>
      </w:tr>
      <w:tr w:rsidR="001B7A7B" w14:paraId="00B2AADA" w14:textId="77777777">
        <w:trPr>
          <w:trHeight w:val="557"/>
        </w:trPr>
        <w:tc>
          <w:tcPr>
            <w:tcW w:w="2279" w:type="dxa"/>
            <w:vAlign w:val="center"/>
          </w:tcPr>
          <w:p w14:paraId="2427449A" w14:textId="77777777" w:rsidR="001B7A7B" w:rsidRDefault="0086052F">
            <w:pPr>
              <w:tabs>
                <w:tab w:val="left" w:pos="3435"/>
              </w:tabs>
              <w:rPr>
                <w:rFonts w:ascii="Arial" w:eastAsia="Arial" w:hAnsi="Arial" w:cs="Arial"/>
              </w:rPr>
            </w:pPr>
            <w:r>
              <w:rPr>
                <w:rFonts w:ascii="Arial" w:eastAsia="Arial" w:hAnsi="Arial" w:cs="Arial"/>
              </w:rPr>
              <w:t>NOTA NACIONAL</w:t>
            </w:r>
          </w:p>
        </w:tc>
        <w:tc>
          <w:tcPr>
            <w:tcW w:w="2279" w:type="dxa"/>
            <w:vAlign w:val="center"/>
          </w:tcPr>
          <w:p w14:paraId="117F8F6E" w14:textId="77777777" w:rsidR="001B7A7B" w:rsidRDefault="0086052F">
            <w:pPr>
              <w:tabs>
                <w:tab w:val="left" w:pos="3435"/>
              </w:tabs>
              <w:rPr>
                <w:rFonts w:ascii="Arial" w:eastAsia="Arial" w:hAnsi="Arial" w:cs="Arial"/>
              </w:rPr>
            </w:pPr>
            <w:r>
              <w:rPr>
                <w:rFonts w:ascii="Arial" w:eastAsia="Arial" w:hAnsi="Arial" w:cs="Arial"/>
              </w:rPr>
              <w:t>CGNFS-e</w:t>
            </w:r>
          </w:p>
        </w:tc>
        <w:tc>
          <w:tcPr>
            <w:tcW w:w="2279" w:type="dxa"/>
            <w:vAlign w:val="center"/>
          </w:tcPr>
          <w:p w14:paraId="65AE2D60" w14:textId="77777777" w:rsidR="001B7A7B" w:rsidRDefault="0086052F">
            <w:pPr>
              <w:tabs>
                <w:tab w:val="left" w:pos="3435"/>
              </w:tabs>
              <w:jc w:val="center"/>
              <w:rPr>
                <w:rFonts w:ascii="Arial" w:eastAsia="Arial" w:hAnsi="Arial" w:cs="Arial"/>
              </w:rPr>
            </w:pPr>
            <w:r>
              <w:rPr>
                <w:rFonts w:ascii="Arial" w:eastAsia="Arial" w:hAnsi="Arial" w:cs="Arial"/>
              </w:rPr>
              <w:t>--</w:t>
            </w:r>
          </w:p>
        </w:tc>
        <w:tc>
          <w:tcPr>
            <w:tcW w:w="2281" w:type="dxa"/>
            <w:vAlign w:val="center"/>
          </w:tcPr>
          <w:p w14:paraId="660FA17A" w14:textId="77777777" w:rsidR="001B7A7B" w:rsidRDefault="0086052F">
            <w:pPr>
              <w:tabs>
                <w:tab w:val="left" w:pos="3435"/>
              </w:tabs>
              <w:rPr>
                <w:rFonts w:ascii="Arial" w:eastAsia="Arial" w:hAnsi="Arial" w:cs="Arial"/>
              </w:rPr>
            </w:pPr>
            <w:r>
              <w:rPr>
                <w:rFonts w:ascii="Arial" w:eastAsia="Arial" w:hAnsi="Arial" w:cs="Arial"/>
              </w:rPr>
              <w:t>API / WEB SERVICE</w:t>
            </w:r>
          </w:p>
        </w:tc>
      </w:tr>
      <w:tr w:rsidR="001B7A7B" w14:paraId="4CDF8423" w14:textId="77777777">
        <w:trPr>
          <w:trHeight w:val="557"/>
        </w:trPr>
        <w:tc>
          <w:tcPr>
            <w:tcW w:w="2279" w:type="dxa"/>
            <w:vAlign w:val="center"/>
          </w:tcPr>
          <w:p w14:paraId="61512564" w14:textId="77777777" w:rsidR="001B7A7B" w:rsidRDefault="0086052F">
            <w:pPr>
              <w:tabs>
                <w:tab w:val="left" w:pos="3435"/>
              </w:tabs>
              <w:rPr>
                <w:rFonts w:ascii="Arial" w:eastAsia="Arial" w:hAnsi="Arial" w:cs="Arial"/>
              </w:rPr>
            </w:pPr>
            <w:r>
              <w:rPr>
                <w:rFonts w:ascii="Arial" w:eastAsia="Arial" w:hAnsi="Arial" w:cs="Arial"/>
              </w:rPr>
              <w:t xml:space="preserve">BB </w:t>
            </w:r>
            <w:proofErr w:type="spellStart"/>
            <w:r>
              <w:rPr>
                <w:rFonts w:ascii="Arial" w:eastAsia="Arial" w:hAnsi="Arial" w:cs="Arial"/>
              </w:rPr>
              <w:t>Pay</w:t>
            </w:r>
            <w:proofErr w:type="spellEnd"/>
          </w:p>
        </w:tc>
        <w:tc>
          <w:tcPr>
            <w:tcW w:w="2279" w:type="dxa"/>
            <w:vAlign w:val="center"/>
          </w:tcPr>
          <w:p w14:paraId="01145004" w14:textId="77777777" w:rsidR="001B7A7B" w:rsidRDefault="0086052F">
            <w:pPr>
              <w:tabs>
                <w:tab w:val="left" w:pos="3435"/>
              </w:tabs>
              <w:rPr>
                <w:rFonts w:ascii="Arial" w:eastAsia="Arial" w:hAnsi="Arial" w:cs="Arial"/>
              </w:rPr>
            </w:pPr>
            <w:r>
              <w:rPr>
                <w:rFonts w:ascii="Arial" w:eastAsia="Arial" w:hAnsi="Arial" w:cs="Arial"/>
              </w:rPr>
              <w:t>Banco do Brasil</w:t>
            </w:r>
          </w:p>
        </w:tc>
        <w:tc>
          <w:tcPr>
            <w:tcW w:w="2279" w:type="dxa"/>
            <w:vAlign w:val="center"/>
          </w:tcPr>
          <w:p w14:paraId="034E4A80" w14:textId="77777777" w:rsidR="001B7A7B" w:rsidRDefault="0086052F">
            <w:pPr>
              <w:tabs>
                <w:tab w:val="left" w:pos="3435"/>
              </w:tabs>
              <w:jc w:val="center"/>
              <w:rPr>
                <w:rFonts w:ascii="Arial" w:eastAsia="Arial" w:hAnsi="Arial" w:cs="Arial"/>
              </w:rPr>
            </w:pPr>
            <w:r>
              <w:rPr>
                <w:rFonts w:ascii="Arial" w:eastAsia="Arial" w:hAnsi="Arial" w:cs="Arial"/>
              </w:rPr>
              <w:t>--</w:t>
            </w:r>
          </w:p>
        </w:tc>
        <w:tc>
          <w:tcPr>
            <w:tcW w:w="2281" w:type="dxa"/>
            <w:vAlign w:val="center"/>
          </w:tcPr>
          <w:p w14:paraId="6D8CC7F2" w14:textId="77777777" w:rsidR="001B7A7B" w:rsidRDefault="0086052F">
            <w:pPr>
              <w:tabs>
                <w:tab w:val="left" w:pos="3435"/>
              </w:tabs>
              <w:rPr>
                <w:rFonts w:ascii="Arial" w:eastAsia="Arial" w:hAnsi="Arial" w:cs="Arial"/>
              </w:rPr>
            </w:pPr>
            <w:r>
              <w:rPr>
                <w:rFonts w:ascii="Arial" w:eastAsia="Arial" w:hAnsi="Arial" w:cs="Arial"/>
              </w:rPr>
              <w:t>API / WEB SERVICE</w:t>
            </w:r>
          </w:p>
        </w:tc>
      </w:tr>
    </w:tbl>
    <w:p w14:paraId="35DD0F8D" w14:textId="77777777" w:rsidR="001B7A7B" w:rsidRDefault="001B7A7B">
      <w:pPr>
        <w:tabs>
          <w:tab w:val="left" w:pos="3435"/>
        </w:tabs>
      </w:pPr>
    </w:p>
    <w:p w14:paraId="7CAA7015" w14:textId="77777777" w:rsidR="001B7A7B" w:rsidRDefault="001B7A7B">
      <w:pPr>
        <w:widowControl w:val="0"/>
        <w:pBdr>
          <w:top w:val="nil"/>
          <w:left w:val="nil"/>
          <w:bottom w:val="nil"/>
          <w:right w:val="nil"/>
          <w:between w:val="nil"/>
        </w:pBdr>
        <w:spacing w:after="240" w:line="276" w:lineRule="auto"/>
        <w:jc w:val="both"/>
        <w:rPr>
          <w:rFonts w:ascii="Arial" w:eastAsia="Arial" w:hAnsi="Arial" w:cs="Arial"/>
          <w:b/>
          <w:bCs/>
          <w:color w:val="000000"/>
          <w:sz w:val="24"/>
          <w:szCs w:val="24"/>
          <w:u w:val="single"/>
        </w:rPr>
      </w:pPr>
    </w:p>
    <w:sectPr w:rsidR="001B7A7B" w:rsidSect="00C44EB5">
      <w:headerReference w:type="default" r:id="rId9"/>
      <w:footerReference w:type="even" r:id="rId10"/>
      <w:footerReference w:type="default" r:id="rId11"/>
      <w:footerReference w:type="first" r:id="rId12"/>
      <w:pgSz w:w="11906" w:h="16838"/>
      <w:pgMar w:top="1418" w:right="851" w:bottom="1418" w:left="1418" w:header="454" w:footer="720" w:gutter="0"/>
      <w:pgNumType w:start="42"/>
      <w:cols w:space="720"/>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A43F290" w15:done="0"/>
  <w15:commentEx w15:paraId="6E99E8D1" w15:paraIdParent="1A43F290" w15:done="0"/>
  <w15:commentEx w15:paraId="23498F04" w15:done="0"/>
  <w15:commentEx w15:paraId="3BBD3742" w15:done="0"/>
  <w15:commentEx w15:paraId="64FDBA9D" w15:done="0"/>
  <w15:commentEx w15:paraId="74ECF87E" w15:done="0"/>
  <w15:commentEx w15:paraId="4205E359" w15:done="0"/>
  <w15:commentEx w15:paraId="76EFA49F" w15:done="0"/>
  <w15:commentEx w15:paraId="628B590D" w15:done="0"/>
  <w15:commentEx w15:paraId="16E43A24" w15:done="0"/>
  <w15:commentEx w15:paraId="4C973891" w15:done="0"/>
  <w15:commentEx w15:paraId="6061E312" w15:done="0"/>
  <w15:commentEx w15:paraId="265125EC" w15:done="0"/>
  <w15:commentEx w15:paraId="1228964B" w15:done="0"/>
  <w15:commentEx w15:paraId="3A1A80A1" w15:done="0"/>
  <w15:commentEx w15:paraId="25C581F9" w15:done="0"/>
  <w15:commentEx w15:paraId="2517ED00" w15:done="0"/>
  <w15:commentEx w15:paraId="21EBCDAD" w15:done="0"/>
  <w15:commentEx w15:paraId="6E3E33EC" w15:done="0"/>
  <w15:commentEx w15:paraId="635AC8E9" w15:done="0"/>
  <w15:commentEx w15:paraId="2CDA8D4E" w15:done="0"/>
  <w15:commentEx w15:paraId="576BAA13" w15:done="0"/>
  <w15:commentEx w15:paraId="58687258" w15:done="0"/>
  <w15:commentEx w15:paraId="39F772D6" w15:done="0"/>
  <w15:commentEx w15:paraId="64FD3F8D" w15:done="0"/>
  <w15:commentEx w15:paraId="627BECD2" w15:done="0"/>
  <w15:commentEx w15:paraId="47392402" w15:done="0"/>
  <w15:commentEx w15:paraId="762733E5" w15:done="0"/>
  <w15:commentEx w15:paraId="58FEC9DB" w15:done="0"/>
  <w15:commentEx w15:paraId="0498DD9F" w15:done="0"/>
  <w15:commentEx w15:paraId="27AFE7C3" w15:paraIdParent="0498DD9F" w15:done="0"/>
  <w15:commentEx w15:paraId="36B0A642" w15:done="0"/>
  <w15:commentEx w15:paraId="31E70021" w15:done="0"/>
  <w15:commentEx w15:paraId="05FCB6C7" w15:done="0"/>
  <w15:commentEx w15:paraId="4AFC9A07" w15:done="0"/>
  <w15:commentEx w15:paraId="57ADDF0D" w15:done="0"/>
  <w15:commentEx w15:paraId="4452CDC3" w15:done="0"/>
  <w15:commentEx w15:paraId="37AC9C17" w15:done="0"/>
  <w15:commentEx w15:paraId="73ECE78F" w15:done="0"/>
  <w15:commentEx w15:paraId="627C448B" w15:done="0"/>
  <w15:commentEx w15:paraId="545E8267" w15:done="0"/>
  <w15:commentEx w15:paraId="48BD9790" w15:done="0"/>
  <w15:commentEx w15:paraId="2C6C499A" w15:done="0"/>
  <w15:commentEx w15:paraId="51506E10" w15:done="0"/>
  <w15:commentEx w15:paraId="159B42D8" w15:done="0"/>
  <w15:commentEx w15:paraId="00600295" w15:done="0"/>
  <w15:commentEx w15:paraId="7E4FC4C0" w15:done="0"/>
  <w15:commentEx w15:paraId="553BE38D" w15:done="0"/>
  <w15:commentEx w15:paraId="75956C5D" w15:done="0"/>
  <w15:commentEx w15:paraId="006B2B51" w15:done="0"/>
  <w15:commentEx w15:paraId="2A697BE6" w15:done="0"/>
  <w15:commentEx w15:paraId="2BC2E63F" w15:done="0"/>
  <w15:commentEx w15:paraId="6F07CCFF" w15:done="0"/>
  <w15:commentEx w15:paraId="19504D7C" w15:done="0"/>
  <w15:commentEx w15:paraId="38B94D10" w15:done="0"/>
  <w15:commentEx w15:paraId="37CE2F70" w15:done="0"/>
  <w15:commentEx w15:paraId="7BFEA03E" w15:done="0"/>
  <w15:commentEx w15:paraId="72567271" w15:done="0"/>
  <w15:commentEx w15:paraId="79714611" w15:done="0"/>
  <w15:commentEx w15:paraId="099A0579" w15:done="0"/>
  <w15:commentEx w15:paraId="74D099D8" w15:done="0"/>
  <w15:commentEx w15:paraId="01AAD7BA" w15:done="0"/>
  <w15:commentEx w15:paraId="1222AF8C" w15:done="0"/>
  <w15:commentEx w15:paraId="57B55172" w15:done="0"/>
  <w15:commentEx w15:paraId="62026D1C" w15:done="0"/>
  <w15:commentEx w15:paraId="1220BE31" w15:done="0"/>
  <w15:commentEx w15:paraId="1D1EADBA" w15:paraIdParent="1220BE31" w15:done="0"/>
  <w15:commentEx w15:paraId="0D2D0A50" w15:done="0"/>
  <w15:commentEx w15:paraId="13F14E7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0973563" w14:textId="77777777" w:rsidR="00462E57" w:rsidRDefault="00462E57">
      <w:r>
        <w:separator/>
      </w:r>
    </w:p>
  </w:endnote>
  <w:endnote w:type="continuationSeparator" w:id="0">
    <w:p w14:paraId="52A690AC" w14:textId="77777777" w:rsidR="00462E57" w:rsidRDefault="00462E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20002A87" w:usb1="00000000" w:usb2="00000000" w:usb3="00000000" w:csb0="000001FF" w:csb1="00000000"/>
  </w:font>
  <w:font w:name="Times New Roman">
    <w:panose1 w:val="02020603050405020304"/>
    <w:charset w:val="00"/>
    <w:family w:val="roman"/>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embedRegular r:id="rId1" w:fontKey="{5DC3B496-F746-42A0-9EB9-1A1DFC3EAD14}"/>
  </w:font>
  <w:font w:name="Cambria">
    <w:panose1 w:val="02040503050406030204"/>
    <w:charset w:val="00"/>
    <w:family w:val="roman"/>
    <w:pitch w:val="variable"/>
    <w:sig w:usb0="E00006FF" w:usb1="420024FF" w:usb2="02000000" w:usb3="00000000" w:csb0="0000019F" w:csb1="00000000"/>
    <w:embedRegular r:id="rId2" w:fontKey="{5E993F8B-9DC9-45DF-B09B-D358CFE4F4D9}"/>
  </w:font>
  <w:font w:name="Calibri">
    <w:panose1 w:val="020F0502020204030204"/>
    <w:charset w:val="00"/>
    <w:family w:val="swiss"/>
    <w:pitch w:val="variable"/>
    <w:sig w:usb0="E4002EFF" w:usb1="C200247B" w:usb2="00000009" w:usb3="00000000" w:csb0="000001FF" w:csb1="00000000"/>
    <w:embedRegular r:id="rId3" w:fontKey="{4CA7870F-D504-47AC-BD8C-F1DAE6FD315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5353DF" w14:textId="77777777" w:rsidR="00BD2467" w:rsidRDefault="00BD2467">
    <w:pPr>
      <w:pBdr>
        <w:top w:val="nil"/>
        <w:left w:val="nil"/>
        <w:bottom w:val="nil"/>
        <w:right w:val="nil"/>
        <w:between w:val="nil"/>
      </w:pBdr>
      <w:tabs>
        <w:tab w:val="center" w:pos="4419"/>
        <w:tab w:val="right" w:pos="8838"/>
      </w:tabs>
      <w:ind w:right="360"/>
      <w:rPr>
        <w:color w:val="000000"/>
      </w:rPr>
    </w:pPr>
    <w:r>
      <w:rPr>
        <w:noProof/>
      </w:rPr>
      <mc:AlternateContent>
        <mc:Choice Requires="wps">
          <w:drawing>
            <wp:anchor distT="0" distB="0" distL="0" distR="0" simplePos="0" relativeHeight="251658240" behindDoc="0" locked="0" layoutInCell="1" hidden="0" allowOverlap="1" wp14:anchorId="1AD715CD" wp14:editId="486C2560">
              <wp:simplePos x="0" y="0"/>
              <wp:positionH relativeFrom="column">
                <wp:posOffset>6104890</wp:posOffset>
              </wp:positionH>
              <wp:positionV relativeFrom="paragraph">
                <wp:posOffset>635</wp:posOffset>
              </wp:positionV>
              <wp:extent cx="14605" cy="14605"/>
              <wp:effectExtent l="0" t="0" r="0" b="0"/>
              <wp:wrapSquare wrapText="bothSides" distT="0" distB="0" distL="0" distR="0"/>
              <wp:docPr id="1" name="Caixa de texto 1"/>
              <wp:cNvGraphicFramePr/>
              <a:graphic xmlns:a="http://schemas.openxmlformats.org/drawingml/2006/main">
                <a:graphicData uri="http://schemas.microsoft.com/office/word/2010/wordprocessingShape">
                  <wps:wsp>
                    <wps:cNvSpPr txBox="1"/>
                    <wps:spPr>
                      <a:xfrm>
                        <a:off x="0" y="0"/>
                        <a:ext cx="14605" cy="14605"/>
                      </a:xfrm>
                      <a:prstGeom prst="rect">
                        <a:avLst/>
                      </a:prstGeom>
                      <a:solidFill>
                        <a:srgbClr val="FFFFFF">
                          <a:alpha val="0"/>
                        </a:srgbClr>
                      </a:solidFill>
                    </wps:spPr>
                    <wps:txbx>
                      <w:txbxContent>
                        <w:p w14:paraId="77E2ADC9" w14:textId="77777777" w:rsidR="00BD2467" w:rsidRDefault="00BD2467">
                          <w:r>
                            <w:fldChar w:fldCharType="begin"/>
                          </w:r>
                          <w:r>
                            <w:instrText xml:space="preserve"> PAGE </w:instrText>
                          </w:r>
                          <w:r>
                            <w:fldChar w:fldCharType="separate"/>
                          </w:r>
                          <w:r>
                            <w:t>0</w:t>
                          </w:r>
                          <w:r>
                            <w:fldChar w:fldCharType="end"/>
                          </w:r>
                        </w:p>
                      </w:txbxContent>
                    </wps:txbx>
                    <wps:bodyPr lIns="0" tIns="0" rIns="0" bIns="0" anchor="t">
                      <a:spAutoFit/>
                    </wps:bodyPr>
                  </wps:wsp>
                </a:graphicData>
              </a:graphic>
            </wp:anchor>
          </w:drawing>
        </mc:Choice>
        <mc:Fallback>
          <w:pict>
            <v:shapetype id="_x0000_t202" coordsize="21600,21600" o:spt="202" path="m,l,21600r21600,l21600,xe">
              <v:stroke joinstyle="miter"/>
              <v:path gradientshapeok="t" o:connecttype="rect"/>
            </v:shapetype>
            <v:shape id="Caixa de texto 1" o:spid="_x0000_s1026" type="#_x0000_t202" style="position:absolute;margin-left:480.7pt;margin-top:.05pt;width:1.15pt;height:1.1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" stroked="f">
              <v:fill opacity="0"/>
              <v:textbox style="mso-fit-shape-to-text:t" inset="0,0,0,0">
                <w:txbxContent>
                  <w:p w14:paraId="77E2ADC9" w14:textId="77777777" w:rsidR="00BD2467" w:rsidRDefault="00BD2467">
                    <w:r>
                      <w:fldChar w:fldCharType="begin"/>
                    </w:r>
                    <w:r>
                      <w:instrText xml:space="preserve"> PAGE </w:instrText>
                    </w:r>
                    <w:r>
                      <w:fldChar w:fldCharType="separate"/>
                    </w:r>
                    <w:r>
                      <w:t>0</w:t>
                    </w:r>
                    <w:r>
                      <w:fldChar w:fldCharType="end"/>
                    </w:r>
                  </w:p>
                </w:txbxContent>
              </v:textbox>
              <w10:wrap type="squar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37829385"/>
      <w:docPartObj>
        <w:docPartGallery w:val="Page Numbers (Bottom of Page)"/>
        <w:docPartUnique/>
      </w:docPartObj>
    </w:sdtPr>
    <w:sdtEndPr>
      <w:rPr>
        <w:rFonts w:ascii="Arial" w:hAnsi="Arial" w:cs="Arial"/>
        <w:sz w:val="20"/>
        <w:szCs w:val="20"/>
      </w:rPr>
    </w:sdtEndPr>
    <w:sdtContent>
      <w:p w14:paraId="35A6297E" w14:textId="0BCFB3BD" w:rsidR="00C44EB5" w:rsidRPr="00C44EB5" w:rsidRDefault="00C44EB5">
        <w:pPr>
          <w:pStyle w:val="Rodap"/>
          <w:jc w:val="right"/>
          <w:rPr>
            <w:rFonts w:ascii="Arial" w:hAnsi="Arial" w:cs="Arial"/>
            <w:sz w:val="20"/>
            <w:szCs w:val="20"/>
          </w:rPr>
        </w:pPr>
        <w:r w:rsidRPr="00C44EB5">
          <w:rPr>
            <w:rFonts w:ascii="Arial" w:hAnsi="Arial" w:cs="Arial"/>
            <w:sz w:val="20"/>
            <w:szCs w:val="20"/>
          </w:rPr>
          <w:fldChar w:fldCharType="begin"/>
        </w:r>
        <w:r w:rsidRPr="00C44EB5">
          <w:rPr>
            <w:rFonts w:ascii="Arial" w:hAnsi="Arial" w:cs="Arial"/>
            <w:sz w:val="20"/>
            <w:szCs w:val="20"/>
          </w:rPr>
          <w:instrText>PAGE   \* MERGEFORMAT</w:instrText>
        </w:r>
        <w:r w:rsidRPr="00C44EB5">
          <w:rPr>
            <w:rFonts w:ascii="Arial" w:hAnsi="Arial" w:cs="Arial"/>
            <w:sz w:val="20"/>
            <w:szCs w:val="20"/>
          </w:rPr>
          <w:fldChar w:fldCharType="separate"/>
        </w:r>
        <w:r w:rsidR="00EA30A9">
          <w:rPr>
            <w:rFonts w:ascii="Arial" w:hAnsi="Arial" w:cs="Arial"/>
            <w:noProof/>
            <w:sz w:val="20"/>
            <w:szCs w:val="20"/>
          </w:rPr>
          <w:t>141</w:t>
        </w:r>
        <w:r w:rsidRPr="00C44EB5">
          <w:rPr>
            <w:rFonts w:ascii="Arial" w:hAnsi="Arial" w:cs="Arial"/>
            <w:sz w:val="20"/>
            <w:szCs w:val="20"/>
          </w:rPr>
          <w:fldChar w:fldCharType="end"/>
        </w:r>
      </w:p>
    </w:sdtContent>
  </w:sdt>
  <w:p w14:paraId="15EA8213" w14:textId="77777777" w:rsidR="00BD2467" w:rsidRDefault="00BD2467">
    <w:pPr>
      <w:pBdr>
        <w:top w:val="nil"/>
        <w:left w:val="nil"/>
        <w:bottom w:val="nil"/>
        <w:right w:val="nil"/>
        <w:between w:val="nil"/>
      </w:pBdr>
      <w:tabs>
        <w:tab w:val="center" w:pos="4419"/>
        <w:tab w:val="right" w:pos="8838"/>
      </w:tabs>
      <w:rPr>
        <w:color w:val="00000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D9BAF2" w14:textId="77777777" w:rsidR="00BD2467" w:rsidRDefault="00BD2467">
    <w:pPr>
      <w:pBdr>
        <w:top w:val="nil"/>
        <w:left w:val="nil"/>
        <w:bottom w:val="nil"/>
        <w:right w:val="nil"/>
        <w:between w:val="nil"/>
      </w:pBdr>
      <w:tabs>
        <w:tab w:val="center" w:pos="4419"/>
        <w:tab w:val="right" w:pos="8838"/>
      </w:tabs>
      <w:jc w:val="center"/>
      <w:rPr>
        <w:color w:val="000000"/>
      </w:rPr>
    </w:pPr>
    <w:r>
      <w:rPr>
        <w:color w:val="000000"/>
      </w:rPr>
      <w:fldChar w:fldCharType="begin"/>
    </w:r>
    <w:r>
      <w:rPr>
        <w:color w:val="000000"/>
      </w:rPr>
      <w:instrText>PAGE</w:instrText>
    </w:r>
    <w:r>
      <w:rPr>
        <w:color w:val="000000"/>
      </w:rPr>
      <w:fldChar w:fldCharType="end"/>
    </w:r>
  </w:p>
  <w:p w14:paraId="7FE59839" w14:textId="77777777" w:rsidR="00BD2467" w:rsidRDefault="00BD2467">
    <w:pPr>
      <w:pBdr>
        <w:top w:val="nil"/>
        <w:left w:val="nil"/>
        <w:bottom w:val="nil"/>
        <w:right w:val="nil"/>
        <w:between w:val="nil"/>
      </w:pBdr>
      <w:tabs>
        <w:tab w:val="center" w:pos="4419"/>
        <w:tab w:val="right" w:pos="8838"/>
      </w:tabs>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FA3B34" w14:textId="77777777" w:rsidR="00462E57" w:rsidRDefault="00462E57">
      <w:r>
        <w:separator/>
      </w:r>
    </w:p>
  </w:footnote>
  <w:footnote w:type="continuationSeparator" w:id="0">
    <w:p w14:paraId="1752FDC7" w14:textId="77777777" w:rsidR="00462E57" w:rsidRDefault="00462E5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153CF9" w14:textId="77777777" w:rsidR="00BD2467" w:rsidRDefault="00BD2467">
    <w:pPr>
      <w:widowControl w:val="0"/>
      <w:pBdr>
        <w:top w:val="nil"/>
        <w:left w:val="nil"/>
        <w:bottom w:val="nil"/>
        <w:right w:val="nil"/>
        <w:between w:val="nil"/>
      </w:pBdr>
      <w:spacing w:line="276" w:lineRule="auto"/>
      <w:rPr>
        <w:rFonts w:ascii="Arial" w:eastAsia="Arial" w:hAnsi="Arial" w:cs="Arial"/>
        <w:b/>
        <w:bCs/>
        <w:color w:val="000000"/>
        <w:sz w:val="24"/>
        <w:szCs w:val="24"/>
        <w:u w:val="single"/>
      </w:rPr>
    </w:pPr>
  </w:p>
  <w:tbl>
    <w:tblPr>
      <w:tblStyle w:val="a7"/>
      <w:tblW w:w="9180" w:type="dxa"/>
      <w:jc w:val="center"/>
      <w:tblInd w:w="0" w:type="dxa"/>
      <w:tblLayout w:type="fixed"/>
      <w:tblLook w:val="0000" w:firstRow="0" w:lastRow="0" w:firstColumn="0" w:lastColumn="0" w:noHBand="0" w:noVBand="0"/>
    </w:tblPr>
    <w:tblGrid>
      <w:gridCol w:w="1206"/>
      <w:gridCol w:w="7974"/>
    </w:tblGrid>
    <w:tr w:rsidR="00BD2467" w14:paraId="2A040055" w14:textId="77777777">
      <w:trPr>
        <w:trHeight w:val="1276"/>
        <w:jc w:val="center"/>
      </w:trPr>
      <w:tc>
        <w:tcPr>
          <w:tcW w:w="1206" w:type="dxa"/>
          <w:vAlign w:val="center"/>
        </w:tcPr>
        <w:p w14:paraId="6CD1220D" w14:textId="77777777" w:rsidR="00BD2467" w:rsidRDefault="00BD2467">
          <w:pPr>
            <w:widowControl w:val="0"/>
            <w:pBdr>
              <w:top w:val="nil"/>
              <w:left w:val="nil"/>
              <w:bottom w:val="nil"/>
              <w:right w:val="nil"/>
              <w:between w:val="nil"/>
            </w:pBdr>
            <w:tabs>
              <w:tab w:val="center" w:pos="4419"/>
              <w:tab w:val="right" w:pos="8838"/>
            </w:tabs>
            <w:jc w:val="center"/>
            <w:rPr>
              <w:color w:val="000000"/>
            </w:rPr>
          </w:pPr>
          <w:r>
            <w:rPr>
              <w:noProof/>
              <w:color w:val="000000"/>
            </w:rPr>
            <w:drawing>
              <wp:inline distT="0" distB="0" distL="0" distR="0" wp14:anchorId="237112B4" wp14:editId="43E7488D">
                <wp:extent cx="627380" cy="598805"/>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627380" cy="598805"/>
                        </a:xfrm>
                        <a:prstGeom prst="rect">
                          <a:avLst/>
                        </a:prstGeom>
                        <a:ln/>
                      </pic:spPr>
                    </pic:pic>
                  </a:graphicData>
                </a:graphic>
              </wp:inline>
            </w:drawing>
          </w:r>
        </w:p>
      </w:tc>
      <w:tc>
        <w:tcPr>
          <w:tcW w:w="7974" w:type="dxa"/>
          <w:vAlign w:val="center"/>
        </w:tcPr>
        <w:p w14:paraId="2E1447D5" w14:textId="77777777" w:rsidR="00BD2467" w:rsidRDefault="00BD2467">
          <w:pPr>
            <w:widowControl w:val="0"/>
            <w:pBdr>
              <w:top w:val="nil"/>
              <w:left w:val="nil"/>
              <w:bottom w:val="nil"/>
              <w:right w:val="nil"/>
              <w:between w:val="nil"/>
            </w:pBdr>
            <w:tabs>
              <w:tab w:val="center" w:pos="4419"/>
              <w:tab w:val="right" w:pos="8838"/>
            </w:tabs>
            <w:jc w:val="center"/>
            <w:rPr>
              <w:rFonts w:ascii="Arial" w:eastAsia="Arial" w:hAnsi="Arial" w:cs="Arial"/>
              <w:b/>
              <w:bCs/>
              <w:color w:val="000000"/>
              <w:sz w:val="28"/>
              <w:szCs w:val="28"/>
            </w:rPr>
          </w:pPr>
          <w:r>
            <w:rPr>
              <w:rFonts w:ascii="Arial" w:eastAsia="Arial" w:hAnsi="Arial" w:cs="Arial"/>
              <w:b/>
              <w:bCs/>
              <w:color w:val="000000"/>
              <w:sz w:val="28"/>
              <w:szCs w:val="28"/>
            </w:rPr>
            <w:t>Prefeitura de São José dos Campos</w:t>
          </w:r>
        </w:p>
        <w:p w14:paraId="5B147AA3" w14:textId="77777777" w:rsidR="00BD2467" w:rsidRDefault="00BD2467">
          <w:pPr>
            <w:widowControl w:val="0"/>
            <w:pBdr>
              <w:top w:val="nil"/>
              <w:left w:val="nil"/>
              <w:bottom w:val="nil"/>
              <w:right w:val="nil"/>
              <w:between w:val="nil"/>
            </w:pBdr>
            <w:tabs>
              <w:tab w:val="center" w:pos="4419"/>
              <w:tab w:val="right" w:pos="8838"/>
            </w:tabs>
            <w:jc w:val="center"/>
            <w:rPr>
              <w:rFonts w:ascii="Arial" w:eastAsia="Arial" w:hAnsi="Arial" w:cs="Arial"/>
              <w:b/>
              <w:bCs/>
              <w:color w:val="000000"/>
            </w:rPr>
          </w:pPr>
          <w:r>
            <w:rPr>
              <w:rFonts w:ascii="Arial" w:eastAsia="Arial" w:hAnsi="Arial" w:cs="Arial"/>
              <w:b/>
              <w:bCs/>
              <w:color w:val="000000"/>
            </w:rPr>
            <w:t>Secretaria de Gestão Administrativa e Finanças</w:t>
          </w:r>
        </w:p>
        <w:p w14:paraId="3BB1AB43" w14:textId="4006FFF9" w:rsidR="00BD2467" w:rsidRDefault="00BD2467">
          <w:pPr>
            <w:widowControl w:val="0"/>
            <w:pBdr>
              <w:top w:val="nil"/>
              <w:left w:val="nil"/>
              <w:bottom w:val="nil"/>
              <w:right w:val="nil"/>
              <w:between w:val="nil"/>
            </w:pBdr>
            <w:tabs>
              <w:tab w:val="center" w:pos="4419"/>
              <w:tab w:val="right" w:pos="8838"/>
            </w:tabs>
            <w:jc w:val="center"/>
            <w:rPr>
              <w:rFonts w:ascii="Arial" w:eastAsia="Arial" w:hAnsi="Arial" w:cs="Arial"/>
              <w:b/>
              <w:bCs/>
              <w:color w:val="000000"/>
            </w:rPr>
          </w:pPr>
        </w:p>
      </w:tc>
    </w:tr>
  </w:tbl>
  <w:p w14:paraId="768D924B" w14:textId="77777777" w:rsidR="00BD2467" w:rsidRDefault="00BD2467">
    <w:pPr>
      <w:ind w:right="-568"/>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1D4331"/>
    <w:multiLevelType w:val="multilevel"/>
    <w:tmpl w:val="F5569BB6"/>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nsid w:val="08A60ADF"/>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BA27C5A"/>
    <w:multiLevelType w:val="multilevel"/>
    <w:tmpl w:val="AD647E9C"/>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nsid w:val="0E02266B"/>
    <w:multiLevelType w:val="multilevel"/>
    <w:tmpl w:val="FEC0B518"/>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nsid w:val="143323C1"/>
    <w:multiLevelType w:val="multilevel"/>
    <w:tmpl w:val="39E2171E"/>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rFonts w:ascii="Arial" w:hAnsi="Arial" w:cs="Arial" w:hint="default"/>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nsid w:val="1B7754B8"/>
    <w:multiLevelType w:val="multilevel"/>
    <w:tmpl w:val="CB6A55C2"/>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nsid w:val="1E0F67D1"/>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1E7F2CFF"/>
    <w:multiLevelType w:val="multilevel"/>
    <w:tmpl w:val="D6889FE6"/>
    <w:lvl w:ilvl="0">
      <w:start w:val="5"/>
      <w:numFmt w:val="decimal"/>
      <w:lvlText w:val="%1"/>
      <w:lvlJc w:val="left"/>
      <w:pPr>
        <w:ind w:left="3977" w:hanging="432"/>
      </w:pPr>
      <w:rPr>
        <w:rFonts w:ascii="Arial" w:eastAsia="Arial" w:hAnsi="Arial" w:cs="Arial" w:hint="default"/>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hint="default"/>
        <w:b/>
        <w:bCs/>
        <w:i w:val="0"/>
        <w:iCs w:val="0"/>
        <w:smallCaps w:val="0"/>
        <w:strike w:val="0"/>
        <w:color w:val="000000"/>
        <w:sz w:val="24"/>
        <w:szCs w:val="24"/>
        <w:u w:val="none"/>
        <w:vertAlign w:val="baseline"/>
      </w:rPr>
    </w:lvl>
    <w:lvl w:ilvl="2">
      <w:start w:val="1"/>
      <w:numFmt w:val="decimal"/>
      <w:lvlText w:val="%1.%2.%3"/>
      <w:lvlJc w:val="left"/>
      <w:pPr>
        <w:ind w:left="1571" w:hanging="720"/>
      </w:pPr>
      <w:rPr>
        <w:rFonts w:hint="default"/>
        <w:b/>
        <w:bCs/>
        <w:i w:val="0"/>
        <w:iCs w:val="0"/>
        <w:smallCaps w:val="0"/>
        <w:strike w:val="0"/>
        <w:color w:val="000000"/>
        <w:sz w:val="24"/>
        <w:szCs w:val="24"/>
        <w:u w:val="none"/>
        <w:vertAlign w:val="baseline"/>
      </w:rPr>
    </w:lvl>
    <w:lvl w:ilvl="3">
      <w:start w:val="1"/>
      <w:numFmt w:val="decimal"/>
      <w:lvlText w:val="%1.%2.%3.%4"/>
      <w:lvlJc w:val="left"/>
      <w:pPr>
        <w:ind w:left="864" w:hanging="864"/>
      </w:pPr>
      <w:rPr>
        <w:rFonts w:hint="default"/>
        <w:b/>
        <w:bCs/>
        <w:sz w:val="24"/>
        <w:szCs w:val="24"/>
      </w:rPr>
    </w:lvl>
    <w:lvl w:ilvl="4">
      <w:start w:val="1"/>
      <w:numFmt w:val="decimal"/>
      <w:lvlText w:val="%1.%2.%3.%4.%5"/>
      <w:lvlJc w:val="left"/>
      <w:pPr>
        <w:ind w:left="1008" w:hanging="1008"/>
      </w:pPr>
      <w:rPr>
        <w:rFonts w:hint="default"/>
        <w:b/>
        <w:bCs/>
        <w:strike w:val="0"/>
        <w:sz w:val="24"/>
        <w:szCs w:val="24"/>
      </w:rPr>
    </w:lvl>
    <w:lvl w:ilvl="5">
      <w:start w:val="1"/>
      <w:numFmt w:val="decimal"/>
      <w:lvlText w:val="%1.%2.%3.%4.%5.%6"/>
      <w:lvlJc w:val="left"/>
      <w:pPr>
        <w:ind w:left="3279" w:hanging="1152"/>
      </w:pPr>
      <w:rPr>
        <w:rFonts w:ascii="Arial" w:eastAsia="Arial" w:hAnsi="Arial" w:cs="Arial" w:hint="default"/>
        <w:b/>
        <w:bCs/>
        <w:color w:val="000000"/>
        <w:sz w:val="24"/>
        <w:szCs w:val="24"/>
      </w:rPr>
    </w:lvl>
    <w:lvl w:ilvl="6">
      <w:start w:val="1"/>
      <w:numFmt w:val="decimal"/>
      <w:lvlText w:val="%1.%2.%3.%4.%5.%6.%7"/>
      <w:lvlJc w:val="left"/>
      <w:pPr>
        <w:ind w:left="1296" w:hanging="1296"/>
      </w:pPr>
      <w:rPr>
        <w:rFonts w:hint="default"/>
        <w:b/>
        <w:bCs/>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nsid w:val="1E846EFC"/>
    <w:multiLevelType w:val="multilevel"/>
    <w:tmpl w:val="0A6C0CF4"/>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nsid w:val="2571206C"/>
    <w:multiLevelType w:val="multilevel"/>
    <w:tmpl w:val="261A3F6E"/>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nsid w:val="278851F5"/>
    <w:multiLevelType w:val="multilevel"/>
    <w:tmpl w:val="B36A5CF2"/>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nsid w:val="28660297"/>
    <w:multiLevelType w:val="multilevel"/>
    <w:tmpl w:val="10EEE62A"/>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nsid w:val="295F5311"/>
    <w:multiLevelType w:val="multilevel"/>
    <w:tmpl w:val="051426FC"/>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nsid w:val="2A7B6697"/>
    <w:multiLevelType w:val="multilevel"/>
    <w:tmpl w:val="163405A8"/>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nsid w:val="2AC33EAA"/>
    <w:multiLevelType w:val="multilevel"/>
    <w:tmpl w:val="724C2E92"/>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nsid w:val="2CD34347"/>
    <w:multiLevelType w:val="multilevel"/>
    <w:tmpl w:val="695C55C2"/>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nsid w:val="2FE50FCE"/>
    <w:multiLevelType w:val="multilevel"/>
    <w:tmpl w:val="F552F5B8"/>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nsid w:val="3609413B"/>
    <w:multiLevelType w:val="multilevel"/>
    <w:tmpl w:val="8A043C80"/>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nsid w:val="38333448"/>
    <w:multiLevelType w:val="multilevel"/>
    <w:tmpl w:val="C61CA004"/>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nsid w:val="3EB32CF6"/>
    <w:multiLevelType w:val="multilevel"/>
    <w:tmpl w:val="939A229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42C2459B"/>
    <w:multiLevelType w:val="multilevel"/>
    <w:tmpl w:val="07B61A28"/>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nsid w:val="44163940"/>
    <w:multiLevelType w:val="multilevel"/>
    <w:tmpl w:val="A1781644"/>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443743B3"/>
    <w:multiLevelType w:val="multilevel"/>
    <w:tmpl w:val="C71C34B4"/>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nsid w:val="46DE75C4"/>
    <w:multiLevelType w:val="multilevel"/>
    <w:tmpl w:val="840C27EE"/>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nsid w:val="4D3104C0"/>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522650BE"/>
    <w:multiLevelType w:val="multilevel"/>
    <w:tmpl w:val="A2B0D3E0"/>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nsid w:val="533B5033"/>
    <w:multiLevelType w:val="multilevel"/>
    <w:tmpl w:val="C23880C2"/>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55E60F00"/>
    <w:multiLevelType w:val="multilevel"/>
    <w:tmpl w:val="3AB20970"/>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nsid w:val="56C17CA4"/>
    <w:multiLevelType w:val="multilevel"/>
    <w:tmpl w:val="DD024DBC"/>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nsid w:val="57D3092B"/>
    <w:multiLevelType w:val="multilevel"/>
    <w:tmpl w:val="AC76BC3A"/>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nsid w:val="5CBA177B"/>
    <w:multiLevelType w:val="multilevel"/>
    <w:tmpl w:val="1CCAE9C4"/>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nsid w:val="5DF13FE8"/>
    <w:multiLevelType w:val="multilevel"/>
    <w:tmpl w:val="B7E2E276"/>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2">
    <w:nsid w:val="5F4F2200"/>
    <w:multiLevelType w:val="multilevel"/>
    <w:tmpl w:val="E09A0512"/>
    <w:lvl w:ilvl="0">
      <w:start w:val="8"/>
      <w:numFmt w:val="decimal"/>
      <w:lvlText w:val="%1"/>
      <w:lvlJc w:val="left"/>
      <w:pPr>
        <w:ind w:left="3977" w:hanging="432"/>
      </w:pPr>
      <w:rPr>
        <w:rFonts w:ascii="Arial" w:eastAsia="Arial" w:hAnsi="Arial" w:cs="Arial" w:hint="default"/>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hint="default"/>
        <w:b/>
        <w:bCs/>
        <w:i w:val="0"/>
        <w:iCs w:val="0"/>
        <w:smallCaps w:val="0"/>
        <w:strike w:val="0"/>
        <w:color w:val="000000"/>
        <w:sz w:val="24"/>
        <w:szCs w:val="24"/>
        <w:u w:val="none"/>
        <w:vertAlign w:val="baseline"/>
      </w:rPr>
    </w:lvl>
    <w:lvl w:ilvl="2">
      <w:start w:val="1"/>
      <w:numFmt w:val="decimal"/>
      <w:lvlText w:val="%1.%2.%3"/>
      <w:lvlJc w:val="left"/>
      <w:pPr>
        <w:ind w:left="1571" w:hanging="720"/>
      </w:pPr>
      <w:rPr>
        <w:rFonts w:hint="default"/>
        <w:b/>
        <w:bCs/>
        <w:i w:val="0"/>
        <w:iCs w:val="0"/>
        <w:smallCaps w:val="0"/>
        <w:strike w:val="0"/>
        <w:color w:val="000000"/>
        <w:sz w:val="24"/>
        <w:szCs w:val="24"/>
        <w:u w:val="none"/>
        <w:vertAlign w:val="baseline"/>
      </w:rPr>
    </w:lvl>
    <w:lvl w:ilvl="3">
      <w:start w:val="1"/>
      <w:numFmt w:val="decimal"/>
      <w:lvlText w:val="%1.%2.%3.%4"/>
      <w:lvlJc w:val="left"/>
      <w:pPr>
        <w:ind w:left="864" w:hanging="864"/>
      </w:pPr>
      <w:rPr>
        <w:rFonts w:hint="default"/>
        <w:b/>
        <w:bCs/>
        <w:sz w:val="24"/>
        <w:szCs w:val="24"/>
      </w:rPr>
    </w:lvl>
    <w:lvl w:ilvl="4">
      <w:start w:val="1"/>
      <w:numFmt w:val="decimal"/>
      <w:lvlText w:val="%1.%2.%3.%4.%5"/>
      <w:lvlJc w:val="left"/>
      <w:pPr>
        <w:ind w:left="1008" w:hanging="1008"/>
      </w:pPr>
      <w:rPr>
        <w:rFonts w:hint="default"/>
        <w:b/>
        <w:bCs/>
        <w:strike w:val="0"/>
        <w:sz w:val="24"/>
        <w:szCs w:val="24"/>
      </w:rPr>
    </w:lvl>
    <w:lvl w:ilvl="5">
      <w:start w:val="1"/>
      <w:numFmt w:val="decimal"/>
      <w:lvlText w:val="%1.%2.%3.%4.%5.%6"/>
      <w:lvlJc w:val="left"/>
      <w:pPr>
        <w:ind w:left="3279" w:hanging="1152"/>
      </w:pPr>
      <w:rPr>
        <w:rFonts w:ascii="Arial" w:eastAsia="Arial" w:hAnsi="Arial" w:cs="Arial" w:hint="default"/>
        <w:b/>
        <w:bCs/>
        <w:color w:val="000000"/>
        <w:sz w:val="24"/>
        <w:szCs w:val="24"/>
      </w:rPr>
    </w:lvl>
    <w:lvl w:ilvl="6">
      <w:start w:val="1"/>
      <w:numFmt w:val="decimal"/>
      <w:lvlText w:val="%1.%2.%3.%4.%5.%6.%7"/>
      <w:lvlJc w:val="left"/>
      <w:pPr>
        <w:ind w:left="1296" w:hanging="1296"/>
      </w:pPr>
      <w:rPr>
        <w:rFonts w:hint="default"/>
        <w:b/>
        <w:bCs/>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nsid w:val="6036486B"/>
    <w:multiLevelType w:val="multilevel"/>
    <w:tmpl w:val="D6ECBD22"/>
    <w:lvl w:ilvl="0">
      <w:start w:val="1"/>
      <w:numFmt w:val="decimal"/>
      <w:lvlText w:val="%1"/>
      <w:lvlJc w:val="left"/>
      <w:pPr>
        <w:ind w:left="3977" w:hanging="432"/>
      </w:pPr>
      <w:rPr>
        <w:rFonts w:ascii="Arial" w:eastAsia="Arial" w:hAnsi="Arial" w:cs="Arial" w:hint="default"/>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hint="default"/>
        <w:b/>
        <w:bCs/>
        <w:i w:val="0"/>
        <w:iCs w:val="0"/>
        <w:smallCaps w:val="0"/>
        <w:strike w:val="0"/>
        <w:color w:val="000000"/>
        <w:sz w:val="24"/>
        <w:szCs w:val="24"/>
        <w:u w:val="none"/>
        <w:vertAlign w:val="baseline"/>
      </w:rPr>
    </w:lvl>
    <w:lvl w:ilvl="2">
      <w:start w:val="1"/>
      <w:numFmt w:val="decimal"/>
      <w:lvlText w:val="%3%1.1.2"/>
      <w:lvlJc w:val="left"/>
      <w:pPr>
        <w:ind w:left="1571" w:hanging="720"/>
      </w:pPr>
      <w:rPr>
        <w:rFonts w:hint="default"/>
        <w:b/>
        <w:bCs/>
        <w:i w:val="0"/>
        <w:iCs w:val="0"/>
        <w:smallCaps w:val="0"/>
        <w:strike w:val="0"/>
        <w:color w:val="000000"/>
        <w:sz w:val="24"/>
        <w:szCs w:val="24"/>
        <w:u w:val="none"/>
        <w:vertAlign w:val="baseline"/>
      </w:rPr>
    </w:lvl>
    <w:lvl w:ilvl="3">
      <w:start w:val="1"/>
      <w:numFmt w:val="decimal"/>
      <w:lvlText w:val="%1.%2.%3.%4"/>
      <w:lvlJc w:val="left"/>
      <w:pPr>
        <w:ind w:left="864" w:hanging="864"/>
      </w:pPr>
      <w:rPr>
        <w:rFonts w:hint="default"/>
        <w:b/>
        <w:bCs/>
        <w:sz w:val="24"/>
        <w:szCs w:val="24"/>
      </w:rPr>
    </w:lvl>
    <w:lvl w:ilvl="4">
      <w:start w:val="1"/>
      <w:numFmt w:val="decimal"/>
      <w:lvlText w:val="%1.%2.%3.%4.%5"/>
      <w:lvlJc w:val="left"/>
      <w:pPr>
        <w:ind w:left="1008" w:hanging="1008"/>
      </w:pPr>
      <w:rPr>
        <w:rFonts w:hint="default"/>
        <w:b/>
        <w:bCs/>
        <w:strike w:val="0"/>
        <w:sz w:val="24"/>
        <w:szCs w:val="24"/>
      </w:rPr>
    </w:lvl>
    <w:lvl w:ilvl="5">
      <w:start w:val="1"/>
      <w:numFmt w:val="decimal"/>
      <w:lvlText w:val="%1.%2.%3.%4.%5.%6"/>
      <w:lvlJc w:val="left"/>
      <w:pPr>
        <w:ind w:left="3279" w:hanging="1152"/>
      </w:pPr>
      <w:rPr>
        <w:rFonts w:ascii="Arial" w:eastAsia="Arial" w:hAnsi="Arial" w:cs="Arial" w:hint="default"/>
        <w:b/>
        <w:bCs/>
        <w:color w:val="000000"/>
        <w:sz w:val="24"/>
        <w:szCs w:val="24"/>
      </w:rPr>
    </w:lvl>
    <w:lvl w:ilvl="6">
      <w:start w:val="1"/>
      <w:numFmt w:val="decimal"/>
      <w:lvlText w:val="%1.%2.%3.%4.%5.%6.%7"/>
      <w:lvlJc w:val="left"/>
      <w:pPr>
        <w:ind w:left="1296" w:hanging="1296"/>
      </w:pPr>
      <w:rPr>
        <w:rFonts w:hint="default"/>
        <w:b/>
        <w:bCs/>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nsid w:val="646E0DBC"/>
    <w:multiLevelType w:val="multilevel"/>
    <w:tmpl w:val="2460FE80"/>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nsid w:val="64F54BEC"/>
    <w:multiLevelType w:val="multilevel"/>
    <w:tmpl w:val="DECA72FA"/>
    <w:lvl w:ilvl="0">
      <w:start w:val="6"/>
      <w:numFmt w:val="decimal"/>
      <w:lvlText w:val="%1."/>
      <w:lvlJc w:val="left"/>
      <w:pPr>
        <w:ind w:left="612" w:hanging="612"/>
      </w:pPr>
      <w:rPr>
        <w:rFonts w:ascii="Arial" w:eastAsia="Arial" w:hAnsi="Arial" w:cs="Arial" w:hint="default"/>
      </w:rPr>
    </w:lvl>
    <w:lvl w:ilvl="1">
      <w:start w:val="1"/>
      <w:numFmt w:val="decimal"/>
      <w:lvlText w:val="%1.%2."/>
      <w:lvlJc w:val="left"/>
      <w:pPr>
        <w:ind w:left="612" w:hanging="612"/>
      </w:pPr>
      <w:rPr>
        <w:rFonts w:ascii="Arial" w:eastAsia="Arial" w:hAnsi="Arial" w:cs="Arial" w:hint="default"/>
      </w:rPr>
    </w:lvl>
    <w:lvl w:ilvl="2">
      <w:start w:val="3"/>
      <w:numFmt w:val="decimal"/>
      <w:lvlText w:val="%1.%2.%3."/>
      <w:lvlJc w:val="left"/>
      <w:pPr>
        <w:ind w:left="720" w:hanging="720"/>
      </w:pPr>
      <w:rPr>
        <w:rFonts w:ascii="Arial" w:eastAsia="Arial" w:hAnsi="Arial" w:cs="Arial" w:hint="default"/>
      </w:rPr>
    </w:lvl>
    <w:lvl w:ilvl="3">
      <w:start w:val="1"/>
      <w:numFmt w:val="decimal"/>
      <w:lvlText w:val="%1.%2.%3.%4."/>
      <w:lvlJc w:val="left"/>
      <w:pPr>
        <w:ind w:left="720" w:hanging="720"/>
      </w:pPr>
      <w:rPr>
        <w:rFonts w:ascii="Arial" w:eastAsia="Arial" w:hAnsi="Arial" w:cs="Arial" w:hint="default"/>
      </w:rPr>
    </w:lvl>
    <w:lvl w:ilvl="4">
      <w:start w:val="1"/>
      <w:numFmt w:val="decimal"/>
      <w:lvlText w:val="%1.%2.%3.%4.%5."/>
      <w:lvlJc w:val="left"/>
      <w:pPr>
        <w:ind w:left="1080" w:hanging="1080"/>
      </w:pPr>
      <w:rPr>
        <w:rFonts w:ascii="Arial" w:eastAsia="Arial" w:hAnsi="Arial" w:cs="Arial" w:hint="default"/>
      </w:rPr>
    </w:lvl>
    <w:lvl w:ilvl="5">
      <w:start w:val="1"/>
      <w:numFmt w:val="decimal"/>
      <w:lvlText w:val="%1.%2.%3.%4.%5.%6."/>
      <w:lvlJc w:val="left"/>
      <w:pPr>
        <w:ind w:left="1080" w:hanging="1080"/>
      </w:pPr>
      <w:rPr>
        <w:rFonts w:ascii="Arial" w:eastAsia="Arial" w:hAnsi="Arial" w:cs="Arial" w:hint="default"/>
      </w:rPr>
    </w:lvl>
    <w:lvl w:ilvl="6">
      <w:start w:val="1"/>
      <w:numFmt w:val="decimal"/>
      <w:lvlText w:val="%1.%2.%3.%4.%5.%6.%7."/>
      <w:lvlJc w:val="left"/>
      <w:pPr>
        <w:ind w:left="1440" w:hanging="1440"/>
      </w:pPr>
      <w:rPr>
        <w:rFonts w:ascii="Arial" w:eastAsia="Arial" w:hAnsi="Arial" w:cs="Arial" w:hint="default"/>
      </w:rPr>
    </w:lvl>
    <w:lvl w:ilvl="7">
      <w:start w:val="1"/>
      <w:numFmt w:val="decimal"/>
      <w:lvlText w:val="%1.%2.%3.%4.%5.%6.%7.%8."/>
      <w:lvlJc w:val="left"/>
      <w:pPr>
        <w:ind w:left="1440" w:hanging="1440"/>
      </w:pPr>
      <w:rPr>
        <w:rFonts w:ascii="Arial" w:eastAsia="Arial" w:hAnsi="Arial" w:cs="Arial" w:hint="default"/>
      </w:rPr>
    </w:lvl>
    <w:lvl w:ilvl="8">
      <w:start w:val="1"/>
      <w:numFmt w:val="decimal"/>
      <w:lvlText w:val="%1.%2.%3.%4.%5.%6.%7.%8.%9."/>
      <w:lvlJc w:val="left"/>
      <w:pPr>
        <w:ind w:left="1800" w:hanging="1800"/>
      </w:pPr>
      <w:rPr>
        <w:rFonts w:ascii="Arial" w:eastAsia="Arial" w:hAnsi="Arial" w:cs="Arial" w:hint="default"/>
      </w:rPr>
    </w:lvl>
  </w:abstractNum>
  <w:abstractNum w:abstractNumId="36">
    <w:nsid w:val="688E6EAD"/>
    <w:multiLevelType w:val="multilevel"/>
    <w:tmpl w:val="2D649B06"/>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rFonts w:ascii="Arial" w:hAnsi="Arial" w:cs="Arial" w:hint="default"/>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7">
    <w:nsid w:val="707934C8"/>
    <w:multiLevelType w:val="multilevel"/>
    <w:tmpl w:val="939A229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nsid w:val="70DB4757"/>
    <w:multiLevelType w:val="multilevel"/>
    <w:tmpl w:val="1D42B10C"/>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9">
    <w:nsid w:val="77C33D85"/>
    <w:multiLevelType w:val="multilevel"/>
    <w:tmpl w:val="BCE653B2"/>
    <w:lvl w:ilvl="0">
      <w:start w:val="1"/>
      <w:numFmt w:val="decimal"/>
      <w:lvlText w:val="%1"/>
      <w:lvlJc w:val="left"/>
      <w:pPr>
        <w:ind w:left="3977" w:hanging="432"/>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2703" w:hanging="576"/>
      </w:pPr>
      <w:rPr>
        <w:rFonts w:ascii="Arial" w:eastAsia="Arial" w:hAnsi="Arial" w:cs="Arial"/>
        <w:b/>
        <w:bCs/>
        <w:i w:val="0"/>
        <w:iCs w:val="0"/>
        <w:smallCaps w:val="0"/>
        <w:strike w:val="0"/>
        <w:color w:val="000000"/>
        <w:sz w:val="24"/>
        <w:szCs w:val="24"/>
        <w:u w:val="none"/>
        <w:vertAlign w:val="baseline"/>
      </w:rPr>
    </w:lvl>
    <w:lvl w:ilvl="2">
      <w:start w:val="1"/>
      <w:numFmt w:val="decimal"/>
      <w:lvlText w:val="%1.%2.%3"/>
      <w:lvlJc w:val="left"/>
      <w:pPr>
        <w:ind w:left="1571" w:hanging="720"/>
      </w:pPr>
      <w:rPr>
        <w:b/>
        <w:bCs/>
        <w:i w:val="0"/>
        <w:iCs w:val="0"/>
        <w:smallCaps w:val="0"/>
        <w:strike w:val="0"/>
        <w:color w:val="000000"/>
        <w:sz w:val="24"/>
        <w:szCs w:val="24"/>
        <w:u w:val="none"/>
        <w:vertAlign w:val="baseline"/>
      </w:rPr>
    </w:lvl>
    <w:lvl w:ilvl="3">
      <w:start w:val="1"/>
      <w:numFmt w:val="decimal"/>
      <w:lvlText w:val="%1.%2.%3.%4"/>
      <w:lvlJc w:val="left"/>
      <w:pPr>
        <w:ind w:left="864" w:hanging="864"/>
      </w:pPr>
      <w:rPr>
        <w:b/>
        <w:bCs/>
        <w:sz w:val="24"/>
        <w:szCs w:val="24"/>
      </w:rPr>
    </w:lvl>
    <w:lvl w:ilvl="4">
      <w:start w:val="1"/>
      <w:numFmt w:val="decimal"/>
      <w:lvlText w:val="%1.%2.%3.%4.%5"/>
      <w:lvlJc w:val="left"/>
      <w:pPr>
        <w:ind w:left="1008" w:hanging="1008"/>
      </w:pPr>
      <w:rPr>
        <w:b/>
        <w:bCs/>
        <w:strike w:val="0"/>
        <w:sz w:val="24"/>
        <w:szCs w:val="24"/>
      </w:rPr>
    </w:lvl>
    <w:lvl w:ilvl="5">
      <w:start w:val="1"/>
      <w:numFmt w:val="decimal"/>
      <w:lvlText w:val="%1.%2.%3.%4.%5.%6"/>
      <w:lvlJc w:val="left"/>
      <w:pPr>
        <w:ind w:left="3279" w:hanging="1152"/>
      </w:pPr>
      <w:rPr>
        <w:rFonts w:ascii="Arial" w:eastAsia="Arial" w:hAnsi="Arial" w:cs="Arial"/>
        <w:b/>
        <w:bCs/>
        <w:color w:val="000000"/>
        <w:sz w:val="24"/>
        <w:szCs w:val="24"/>
      </w:rPr>
    </w:lvl>
    <w:lvl w:ilvl="6">
      <w:start w:val="1"/>
      <w:numFmt w:val="decimal"/>
      <w:lvlText w:val="%1.%2.%3.%4.%5.%6.%7"/>
      <w:lvlJc w:val="left"/>
      <w:pPr>
        <w:ind w:left="1296" w:hanging="1296"/>
      </w:pPr>
      <w:rPr>
        <w:b/>
        <w:bCs/>
      </w:r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33"/>
  </w:num>
  <w:num w:numId="2">
    <w:abstractNumId w:val="4"/>
  </w:num>
  <w:num w:numId="3">
    <w:abstractNumId w:val="36"/>
  </w:num>
  <w:num w:numId="4">
    <w:abstractNumId w:val="16"/>
  </w:num>
  <w:num w:numId="5">
    <w:abstractNumId w:val="8"/>
  </w:num>
  <w:num w:numId="6">
    <w:abstractNumId w:val="11"/>
  </w:num>
  <w:num w:numId="7">
    <w:abstractNumId w:val="22"/>
  </w:num>
  <w:num w:numId="8">
    <w:abstractNumId w:val="14"/>
  </w:num>
  <w:num w:numId="9">
    <w:abstractNumId w:val="0"/>
  </w:num>
  <w:num w:numId="10">
    <w:abstractNumId w:val="5"/>
  </w:num>
  <w:num w:numId="11">
    <w:abstractNumId w:val="18"/>
  </w:num>
  <w:num w:numId="12">
    <w:abstractNumId w:val="12"/>
  </w:num>
  <w:num w:numId="13">
    <w:abstractNumId w:val="3"/>
  </w:num>
  <w:num w:numId="14">
    <w:abstractNumId w:val="38"/>
  </w:num>
  <w:num w:numId="15">
    <w:abstractNumId w:val="30"/>
  </w:num>
  <w:num w:numId="16">
    <w:abstractNumId w:val="25"/>
  </w:num>
  <w:num w:numId="17">
    <w:abstractNumId w:val="39"/>
  </w:num>
  <w:num w:numId="18">
    <w:abstractNumId w:val="13"/>
  </w:num>
  <w:num w:numId="19">
    <w:abstractNumId w:val="10"/>
  </w:num>
  <w:num w:numId="20">
    <w:abstractNumId w:val="2"/>
  </w:num>
  <w:num w:numId="21">
    <w:abstractNumId w:val="31"/>
  </w:num>
  <w:num w:numId="22">
    <w:abstractNumId w:val="9"/>
  </w:num>
  <w:num w:numId="23">
    <w:abstractNumId w:val="28"/>
  </w:num>
  <w:num w:numId="24">
    <w:abstractNumId w:val="29"/>
  </w:num>
  <w:num w:numId="25">
    <w:abstractNumId w:val="20"/>
  </w:num>
  <w:num w:numId="26">
    <w:abstractNumId w:val="34"/>
  </w:num>
  <w:num w:numId="27">
    <w:abstractNumId w:val="7"/>
  </w:num>
  <w:num w:numId="28">
    <w:abstractNumId w:val="27"/>
  </w:num>
  <w:num w:numId="29">
    <w:abstractNumId w:val="17"/>
  </w:num>
  <w:num w:numId="30">
    <w:abstractNumId w:val="23"/>
  </w:num>
  <w:num w:numId="31">
    <w:abstractNumId w:val="15"/>
  </w:num>
  <w:num w:numId="32">
    <w:abstractNumId w:val="35"/>
  </w:num>
  <w:num w:numId="33">
    <w:abstractNumId w:val="32"/>
  </w:num>
  <w:num w:numId="34">
    <w:abstractNumId w:val="19"/>
  </w:num>
  <w:num w:numId="35">
    <w:abstractNumId w:val="37"/>
  </w:num>
  <w:num w:numId="36">
    <w:abstractNumId w:val="21"/>
  </w:num>
  <w:num w:numId="37">
    <w:abstractNumId w:val="1"/>
  </w:num>
  <w:num w:numId="38">
    <w:abstractNumId w:val="6"/>
  </w:num>
  <w:num w:numId="39">
    <w:abstractNumId w:val="26"/>
  </w:num>
  <w:num w:numId="40">
    <w:abstractNumId w:val="24"/>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LVFITAVARES">
    <w15:presenceInfo w15:providerId="Windows Live" w15:userId="639f1e6e3424cf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7A7B"/>
    <w:rsid w:val="00033573"/>
    <w:rsid w:val="0003495B"/>
    <w:rsid w:val="00055AD4"/>
    <w:rsid w:val="00085056"/>
    <w:rsid w:val="000A2F0C"/>
    <w:rsid w:val="000C0B19"/>
    <w:rsid w:val="000C347F"/>
    <w:rsid w:val="000D557D"/>
    <w:rsid w:val="000E73E1"/>
    <w:rsid w:val="001711A3"/>
    <w:rsid w:val="00173530"/>
    <w:rsid w:val="00187DE0"/>
    <w:rsid w:val="001A4A95"/>
    <w:rsid w:val="001B796A"/>
    <w:rsid w:val="001B7A7B"/>
    <w:rsid w:val="001D74F9"/>
    <w:rsid w:val="0022107B"/>
    <w:rsid w:val="00225F48"/>
    <w:rsid w:val="002A3383"/>
    <w:rsid w:val="002C3C18"/>
    <w:rsid w:val="00324429"/>
    <w:rsid w:val="00334A95"/>
    <w:rsid w:val="003976E0"/>
    <w:rsid w:val="003B46D6"/>
    <w:rsid w:val="003E3D94"/>
    <w:rsid w:val="003F75F8"/>
    <w:rsid w:val="004013FC"/>
    <w:rsid w:val="00412392"/>
    <w:rsid w:val="00422906"/>
    <w:rsid w:val="00440532"/>
    <w:rsid w:val="00443F89"/>
    <w:rsid w:val="00462E57"/>
    <w:rsid w:val="004754A8"/>
    <w:rsid w:val="00481F5D"/>
    <w:rsid w:val="00497940"/>
    <w:rsid w:val="004C27B5"/>
    <w:rsid w:val="004C332D"/>
    <w:rsid w:val="005377C0"/>
    <w:rsid w:val="005D5EB2"/>
    <w:rsid w:val="00656877"/>
    <w:rsid w:val="00672217"/>
    <w:rsid w:val="00693AE1"/>
    <w:rsid w:val="006D0283"/>
    <w:rsid w:val="0070382D"/>
    <w:rsid w:val="007147BD"/>
    <w:rsid w:val="00735754"/>
    <w:rsid w:val="00752595"/>
    <w:rsid w:val="00792736"/>
    <w:rsid w:val="007B6670"/>
    <w:rsid w:val="008138CE"/>
    <w:rsid w:val="00815E1C"/>
    <w:rsid w:val="00850BC3"/>
    <w:rsid w:val="00854B41"/>
    <w:rsid w:val="0086052F"/>
    <w:rsid w:val="00904E29"/>
    <w:rsid w:val="009267BF"/>
    <w:rsid w:val="00972451"/>
    <w:rsid w:val="00974325"/>
    <w:rsid w:val="009746B0"/>
    <w:rsid w:val="0097531A"/>
    <w:rsid w:val="009B3160"/>
    <w:rsid w:val="009D0412"/>
    <w:rsid w:val="00A14788"/>
    <w:rsid w:val="00A216D0"/>
    <w:rsid w:val="00A22303"/>
    <w:rsid w:val="00A24BD8"/>
    <w:rsid w:val="00A364A8"/>
    <w:rsid w:val="00A524FB"/>
    <w:rsid w:val="00A63EFF"/>
    <w:rsid w:val="00A70DB0"/>
    <w:rsid w:val="00A831B4"/>
    <w:rsid w:val="00A8549B"/>
    <w:rsid w:val="00AA037E"/>
    <w:rsid w:val="00AB085B"/>
    <w:rsid w:val="00AC7AB9"/>
    <w:rsid w:val="00AE1D23"/>
    <w:rsid w:val="00AE5D73"/>
    <w:rsid w:val="00B2225A"/>
    <w:rsid w:val="00B632CB"/>
    <w:rsid w:val="00B9293D"/>
    <w:rsid w:val="00BB74A0"/>
    <w:rsid w:val="00BD2467"/>
    <w:rsid w:val="00BD7E9E"/>
    <w:rsid w:val="00BF48F2"/>
    <w:rsid w:val="00BF4CB1"/>
    <w:rsid w:val="00C10A7E"/>
    <w:rsid w:val="00C14268"/>
    <w:rsid w:val="00C41221"/>
    <w:rsid w:val="00C44EB5"/>
    <w:rsid w:val="00C571C3"/>
    <w:rsid w:val="00C72A3B"/>
    <w:rsid w:val="00C840C7"/>
    <w:rsid w:val="00CD641F"/>
    <w:rsid w:val="00CF26D5"/>
    <w:rsid w:val="00D31681"/>
    <w:rsid w:val="00D65FC1"/>
    <w:rsid w:val="00D809BF"/>
    <w:rsid w:val="00DB4F21"/>
    <w:rsid w:val="00DC1AC7"/>
    <w:rsid w:val="00DD5793"/>
    <w:rsid w:val="00DF0110"/>
    <w:rsid w:val="00DF4010"/>
    <w:rsid w:val="00E01D4D"/>
    <w:rsid w:val="00E03DDC"/>
    <w:rsid w:val="00E36432"/>
    <w:rsid w:val="00EA30A9"/>
    <w:rsid w:val="00EB5361"/>
    <w:rsid w:val="00EC3DA5"/>
    <w:rsid w:val="00F209D8"/>
    <w:rsid w:val="00F715D1"/>
    <w:rsid w:val="00FD130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9003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Ttulo1">
    <w:name w:val="heading 1"/>
    <w:basedOn w:val="Normal"/>
    <w:next w:val="Normal"/>
    <w:pPr>
      <w:keepNext/>
      <w:pBdr>
        <w:top w:val="nil"/>
        <w:left w:val="nil"/>
        <w:bottom w:val="nil"/>
        <w:right w:val="nil"/>
        <w:between w:val="nil"/>
      </w:pBdr>
      <w:spacing w:before="240" w:after="120"/>
      <w:ind w:left="3977" w:hanging="431"/>
      <w:outlineLvl w:val="0"/>
    </w:pPr>
    <w:rPr>
      <w:rFonts w:ascii="Arial" w:eastAsia="Arial" w:hAnsi="Arial" w:cs="Arial"/>
      <w:b/>
      <w:bCs/>
      <w:color w:val="000000"/>
      <w:sz w:val="28"/>
      <w:szCs w:val="28"/>
    </w:rPr>
  </w:style>
  <w:style w:type="paragraph" w:styleId="Ttulo2">
    <w:name w:val="heading 2"/>
    <w:basedOn w:val="Normal"/>
    <w:next w:val="Normal"/>
    <w:pPr>
      <w:keepNext/>
      <w:spacing w:after="240"/>
      <w:ind w:left="2703" w:hanging="576"/>
      <w:jc w:val="both"/>
      <w:outlineLvl w:val="1"/>
    </w:pPr>
    <w:rPr>
      <w:b/>
      <w:bCs/>
      <w:sz w:val="24"/>
      <w:szCs w:val="24"/>
    </w:rPr>
  </w:style>
  <w:style w:type="paragraph" w:styleId="Ttulo3">
    <w:name w:val="heading 3"/>
    <w:basedOn w:val="Normal"/>
    <w:next w:val="Normal"/>
    <w:pPr>
      <w:keepNext/>
      <w:pBdr>
        <w:top w:val="nil"/>
        <w:left w:val="nil"/>
        <w:bottom w:val="nil"/>
        <w:right w:val="nil"/>
        <w:between w:val="nil"/>
      </w:pBdr>
      <w:ind w:left="1571" w:hanging="720"/>
      <w:outlineLvl w:val="2"/>
    </w:pPr>
    <w:rPr>
      <w:rFonts w:ascii="Arial" w:eastAsia="Arial" w:hAnsi="Arial" w:cs="Arial"/>
      <w:b/>
      <w:bCs/>
      <w:color w:val="000000"/>
    </w:rPr>
  </w:style>
  <w:style w:type="paragraph" w:styleId="Ttulo4">
    <w:name w:val="heading 4"/>
    <w:basedOn w:val="Normal"/>
    <w:next w:val="Normal"/>
    <w:pPr>
      <w:keepNext/>
      <w:pBdr>
        <w:top w:val="nil"/>
        <w:left w:val="nil"/>
        <w:bottom w:val="nil"/>
        <w:right w:val="nil"/>
        <w:between w:val="nil"/>
      </w:pBdr>
      <w:ind w:left="864" w:hanging="864"/>
      <w:jc w:val="both"/>
      <w:outlineLvl w:val="3"/>
    </w:pPr>
    <w:rPr>
      <w:rFonts w:ascii="Arial" w:eastAsia="Arial" w:hAnsi="Arial" w:cs="Arial"/>
      <w:b/>
      <w:bCs/>
      <w:color w:val="000000"/>
      <w:sz w:val="18"/>
      <w:szCs w:val="18"/>
    </w:rPr>
  </w:style>
  <w:style w:type="paragraph" w:styleId="Ttulo5">
    <w:name w:val="heading 5"/>
    <w:basedOn w:val="Normal"/>
    <w:next w:val="Normal"/>
    <w:pPr>
      <w:keepNext/>
      <w:ind w:left="1008" w:hanging="1008"/>
      <w:jc w:val="both"/>
      <w:outlineLvl w:val="4"/>
    </w:pPr>
    <w:rPr>
      <w:rFonts w:ascii="Arial" w:eastAsia="Arial" w:hAnsi="Arial" w:cs="Arial"/>
      <w:b/>
      <w:bCs/>
      <w:sz w:val="24"/>
      <w:szCs w:val="24"/>
    </w:rPr>
  </w:style>
  <w:style w:type="paragraph" w:styleId="Ttulo6">
    <w:name w:val="heading 6"/>
    <w:basedOn w:val="Normal"/>
    <w:next w:val="Normal"/>
    <w:pPr>
      <w:keepNext/>
      <w:ind w:left="3279" w:hanging="1152"/>
      <w:outlineLvl w:val="5"/>
    </w:pPr>
    <w:rPr>
      <w:rFonts w:ascii="Arial" w:eastAsia="Arial" w:hAnsi="Arial" w:cs="Arial"/>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jc w:val="center"/>
    </w:pPr>
    <w:rPr>
      <w:rFonts w:ascii="Arial" w:eastAsia="Arial" w:hAnsi="Arial" w:cs="Arial"/>
      <w:b/>
      <w:bCs/>
      <w:sz w:val="32"/>
      <w:szCs w:val="32"/>
    </w:rPr>
  </w:style>
  <w:style w:type="paragraph" w:styleId="Subttulo">
    <w:name w:val="Subtitle"/>
    <w:basedOn w:val="Normal"/>
    <w:next w:val="Normal"/>
    <w:pPr>
      <w:pBdr>
        <w:top w:val="nil"/>
        <w:left w:val="nil"/>
        <w:bottom w:val="nil"/>
        <w:right w:val="nil"/>
        <w:between w:val="nil"/>
      </w:pBdr>
      <w:spacing w:before="120" w:after="240"/>
      <w:jc w:val="both"/>
    </w:pPr>
    <w:rPr>
      <w:rFonts w:ascii="Arial" w:eastAsia="Arial" w:hAnsi="Arial" w:cs="Arial"/>
      <w:color w:val="000000"/>
      <w:sz w:val="24"/>
      <w:szCs w:val="24"/>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70" w:type="dxa"/>
        <w:bottom w:w="0" w:type="dxa"/>
        <w:right w:w="70" w:type="dxa"/>
      </w:tblCellMar>
    </w:tblPr>
  </w:style>
  <w:style w:type="table" w:customStyle="1" w:styleId="a3">
    <w:basedOn w:val="TableNormal"/>
    <w:tblPr>
      <w:tblStyleRowBandSize w:val="1"/>
      <w:tblStyleColBandSize w:val="1"/>
      <w:tblCellMar>
        <w:top w:w="0" w:type="dxa"/>
        <w:left w:w="0" w:type="dxa"/>
        <w:bottom w:w="0" w:type="dxa"/>
        <w:right w:w="0" w:type="dxa"/>
      </w:tblCellMar>
    </w:tblPr>
  </w:style>
  <w:style w:type="table" w:customStyle="1" w:styleId="a4">
    <w:basedOn w:val="TableNormal"/>
    <w:tblPr>
      <w:tblStyleRowBandSize w:val="1"/>
      <w:tblStyleColBandSize w:val="1"/>
      <w:tblCellMar>
        <w:top w:w="0" w:type="dxa"/>
        <w:left w:w="70" w:type="dxa"/>
        <w:bottom w:w="0" w:type="dxa"/>
        <w:right w:w="70" w:type="dxa"/>
      </w:tblCellMar>
    </w:tblPr>
  </w:style>
  <w:style w:type="table" w:customStyle="1" w:styleId="a5">
    <w:basedOn w:val="TableNormal"/>
    <w:tblPr>
      <w:tblStyleRowBandSize w:val="1"/>
      <w:tblStyleColBandSize w:val="1"/>
      <w:tblCellMar>
        <w:top w:w="0" w:type="dxa"/>
        <w:left w:w="70" w:type="dxa"/>
        <w:bottom w:w="0" w:type="dxa"/>
        <w:right w:w="70"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paragraph" w:styleId="Textodebalo">
    <w:name w:val="Balloon Text"/>
    <w:basedOn w:val="Normal"/>
    <w:link w:val="TextodebaloChar"/>
    <w:uiPriority w:val="99"/>
    <w:semiHidden/>
    <w:unhideWhenUsed/>
    <w:rsid w:val="0086052F"/>
    <w:rPr>
      <w:rFonts w:ascii="Tahoma" w:hAnsi="Tahoma" w:cs="Tahoma"/>
      <w:sz w:val="16"/>
      <w:szCs w:val="16"/>
    </w:rPr>
  </w:style>
  <w:style w:type="character" w:customStyle="1" w:styleId="TextodebaloChar">
    <w:name w:val="Texto de balão Char"/>
    <w:basedOn w:val="Fontepargpadro"/>
    <w:link w:val="Textodebalo"/>
    <w:uiPriority w:val="99"/>
    <w:semiHidden/>
    <w:rsid w:val="0086052F"/>
    <w:rPr>
      <w:rFonts w:ascii="Tahoma" w:hAnsi="Tahoma" w:cs="Tahoma"/>
      <w:sz w:val="16"/>
      <w:szCs w:val="16"/>
    </w:rPr>
  </w:style>
  <w:style w:type="table" w:styleId="Tabelacomgrade">
    <w:name w:val="Table Grid"/>
    <w:basedOn w:val="Tabelanormal"/>
    <w:uiPriority w:val="59"/>
    <w:rsid w:val="00EC3DA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grafodaLista">
    <w:name w:val="List Paragraph"/>
    <w:basedOn w:val="Normal"/>
    <w:uiPriority w:val="34"/>
    <w:qFormat/>
    <w:rsid w:val="00497940"/>
    <w:pPr>
      <w:ind w:left="720"/>
      <w:contextualSpacing/>
    </w:pPr>
  </w:style>
  <w:style w:type="character" w:styleId="Refdecomentrio">
    <w:name w:val="annotation reference"/>
    <w:basedOn w:val="Fontepargpadro"/>
    <w:uiPriority w:val="99"/>
    <w:semiHidden/>
    <w:unhideWhenUsed/>
    <w:rsid w:val="0003495B"/>
    <w:rPr>
      <w:sz w:val="16"/>
      <w:szCs w:val="16"/>
    </w:rPr>
  </w:style>
  <w:style w:type="paragraph" w:styleId="Textodecomentrio">
    <w:name w:val="annotation text"/>
    <w:basedOn w:val="Normal"/>
    <w:link w:val="TextodecomentrioChar"/>
    <w:uiPriority w:val="99"/>
    <w:semiHidden/>
    <w:unhideWhenUsed/>
    <w:rsid w:val="0003495B"/>
  </w:style>
  <w:style w:type="character" w:customStyle="1" w:styleId="TextodecomentrioChar">
    <w:name w:val="Texto de comentário Char"/>
    <w:basedOn w:val="Fontepargpadro"/>
    <w:link w:val="Textodecomentrio"/>
    <w:uiPriority w:val="99"/>
    <w:semiHidden/>
    <w:rsid w:val="0003495B"/>
  </w:style>
  <w:style w:type="paragraph" w:styleId="Assuntodocomentrio">
    <w:name w:val="annotation subject"/>
    <w:basedOn w:val="Textodecomentrio"/>
    <w:next w:val="Textodecomentrio"/>
    <w:link w:val="AssuntodocomentrioChar"/>
    <w:uiPriority w:val="99"/>
    <w:semiHidden/>
    <w:unhideWhenUsed/>
    <w:rsid w:val="0003495B"/>
    <w:rPr>
      <w:b/>
      <w:bCs/>
    </w:rPr>
  </w:style>
  <w:style w:type="character" w:customStyle="1" w:styleId="AssuntodocomentrioChar">
    <w:name w:val="Assunto do comentário Char"/>
    <w:basedOn w:val="TextodecomentrioChar"/>
    <w:link w:val="Assuntodocomentrio"/>
    <w:uiPriority w:val="99"/>
    <w:semiHidden/>
    <w:rsid w:val="0003495B"/>
    <w:rPr>
      <w:b/>
      <w:bCs/>
    </w:rPr>
  </w:style>
  <w:style w:type="paragraph" w:styleId="Cabealho">
    <w:name w:val="header"/>
    <w:basedOn w:val="Normal"/>
    <w:link w:val="CabealhoChar"/>
    <w:uiPriority w:val="99"/>
    <w:unhideWhenUsed/>
    <w:rsid w:val="00672217"/>
    <w:pPr>
      <w:tabs>
        <w:tab w:val="center" w:pos="4252"/>
        <w:tab w:val="right" w:pos="8504"/>
      </w:tabs>
    </w:pPr>
  </w:style>
  <w:style w:type="character" w:customStyle="1" w:styleId="CabealhoChar">
    <w:name w:val="Cabeçalho Char"/>
    <w:basedOn w:val="Fontepargpadro"/>
    <w:link w:val="Cabealho"/>
    <w:uiPriority w:val="99"/>
    <w:rsid w:val="00672217"/>
  </w:style>
  <w:style w:type="character" w:styleId="Forte">
    <w:name w:val="Strong"/>
    <w:basedOn w:val="Fontepargpadro"/>
    <w:uiPriority w:val="22"/>
    <w:qFormat/>
    <w:rsid w:val="00AA037E"/>
    <w:rPr>
      <w:b/>
      <w:bCs/>
    </w:rPr>
  </w:style>
  <w:style w:type="paragraph" w:styleId="Reviso">
    <w:name w:val="Revision"/>
    <w:hidden/>
    <w:uiPriority w:val="99"/>
    <w:semiHidden/>
    <w:rsid w:val="00A831B4"/>
  </w:style>
  <w:style w:type="paragraph" w:styleId="Rodap">
    <w:name w:val="footer"/>
    <w:basedOn w:val="Normal"/>
    <w:link w:val="RodapChar"/>
    <w:uiPriority w:val="99"/>
    <w:unhideWhenUsed/>
    <w:rsid w:val="00C44EB5"/>
    <w:pPr>
      <w:tabs>
        <w:tab w:val="center" w:pos="4680"/>
        <w:tab w:val="right" w:pos="9360"/>
      </w:tabs>
    </w:pPr>
    <w:rPr>
      <w:rFonts w:asciiTheme="minorHAnsi" w:eastAsiaTheme="minorHAnsi" w:hAnsiTheme="minorHAnsi" w:cstheme="minorBidi"/>
      <w:sz w:val="21"/>
      <w:szCs w:val="21"/>
    </w:rPr>
  </w:style>
  <w:style w:type="character" w:customStyle="1" w:styleId="RodapChar">
    <w:name w:val="Rodapé Char"/>
    <w:basedOn w:val="Fontepargpadro"/>
    <w:link w:val="Rodap"/>
    <w:uiPriority w:val="99"/>
    <w:rsid w:val="00C44EB5"/>
    <w:rPr>
      <w:rFonts w:asciiTheme="minorHAnsi" w:eastAsiaTheme="minorHAnsi" w:hAnsiTheme="minorHAnsi" w:cstheme="minorBidi"/>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Ttulo1">
    <w:name w:val="heading 1"/>
    <w:basedOn w:val="Normal"/>
    <w:next w:val="Normal"/>
    <w:pPr>
      <w:keepNext/>
      <w:pBdr>
        <w:top w:val="nil"/>
        <w:left w:val="nil"/>
        <w:bottom w:val="nil"/>
        <w:right w:val="nil"/>
        <w:between w:val="nil"/>
      </w:pBdr>
      <w:spacing w:before="240" w:after="120"/>
      <w:ind w:left="3977" w:hanging="431"/>
      <w:outlineLvl w:val="0"/>
    </w:pPr>
    <w:rPr>
      <w:rFonts w:ascii="Arial" w:eastAsia="Arial" w:hAnsi="Arial" w:cs="Arial"/>
      <w:b/>
      <w:bCs/>
      <w:color w:val="000000"/>
      <w:sz w:val="28"/>
      <w:szCs w:val="28"/>
    </w:rPr>
  </w:style>
  <w:style w:type="paragraph" w:styleId="Ttulo2">
    <w:name w:val="heading 2"/>
    <w:basedOn w:val="Normal"/>
    <w:next w:val="Normal"/>
    <w:pPr>
      <w:keepNext/>
      <w:spacing w:after="240"/>
      <w:ind w:left="2703" w:hanging="576"/>
      <w:jc w:val="both"/>
      <w:outlineLvl w:val="1"/>
    </w:pPr>
    <w:rPr>
      <w:b/>
      <w:bCs/>
      <w:sz w:val="24"/>
      <w:szCs w:val="24"/>
    </w:rPr>
  </w:style>
  <w:style w:type="paragraph" w:styleId="Ttulo3">
    <w:name w:val="heading 3"/>
    <w:basedOn w:val="Normal"/>
    <w:next w:val="Normal"/>
    <w:pPr>
      <w:keepNext/>
      <w:pBdr>
        <w:top w:val="nil"/>
        <w:left w:val="nil"/>
        <w:bottom w:val="nil"/>
        <w:right w:val="nil"/>
        <w:between w:val="nil"/>
      </w:pBdr>
      <w:ind w:left="1571" w:hanging="720"/>
      <w:outlineLvl w:val="2"/>
    </w:pPr>
    <w:rPr>
      <w:rFonts w:ascii="Arial" w:eastAsia="Arial" w:hAnsi="Arial" w:cs="Arial"/>
      <w:b/>
      <w:bCs/>
      <w:color w:val="000000"/>
    </w:rPr>
  </w:style>
  <w:style w:type="paragraph" w:styleId="Ttulo4">
    <w:name w:val="heading 4"/>
    <w:basedOn w:val="Normal"/>
    <w:next w:val="Normal"/>
    <w:pPr>
      <w:keepNext/>
      <w:pBdr>
        <w:top w:val="nil"/>
        <w:left w:val="nil"/>
        <w:bottom w:val="nil"/>
        <w:right w:val="nil"/>
        <w:between w:val="nil"/>
      </w:pBdr>
      <w:ind w:left="864" w:hanging="864"/>
      <w:jc w:val="both"/>
      <w:outlineLvl w:val="3"/>
    </w:pPr>
    <w:rPr>
      <w:rFonts w:ascii="Arial" w:eastAsia="Arial" w:hAnsi="Arial" w:cs="Arial"/>
      <w:b/>
      <w:bCs/>
      <w:color w:val="000000"/>
      <w:sz w:val="18"/>
      <w:szCs w:val="18"/>
    </w:rPr>
  </w:style>
  <w:style w:type="paragraph" w:styleId="Ttulo5">
    <w:name w:val="heading 5"/>
    <w:basedOn w:val="Normal"/>
    <w:next w:val="Normal"/>
    <w:pPr>
      <w:keepNext/>
      <w:ind w:left="1008" w:hanging="1008"/>
      <w:jc w:val="both"/>
      <w:outlineLvl w:val="4"/>
    </w:pPr>
    <w:rPr>
      <w:rFonts w:ascii="Arial" w:eastAsia="Arial" w:hAnsi="Arial" w:cs="Arial"/>
      <w:b/>
      <w:bCs/>
      <w:sz w:val="24"/>
      <w:szCs w:val="24"/>
    </w:rPr>
  </w:style>
  <w:style w:type="paragraph" w:styleId="Ttulo6">
    <w:name w:val="heading 6"/>
    <w:basedOn w:val="Normal"/>
    <w:next w:val="Normal"/>
    <w:pPr>
      <w:keepNext/>
      <w:ind w:left="3279" w:hanging="1152"/>
      <w:outlineLvl w:val="5"/>
    </w:pPr>
    <w:rPr>
      <w:rFonts w:ascii="Arial" w:eastAsia="Arial" w:hAnsi="Arial" w:cs="Arial"/>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jc w:val="center"/>
    </w:pPr>
    <w:rPr>
      <w:rFonts w:ascii="Arial" w:eastAsia="Arial" w:hAnsi="Arial" w:cs="Arial"/>
      <w:b/>
      <w:bCs/>
      <w:sz w:val="32"/>
      <w:szCs w:val="32"/>
    </w:rPr>
  </w:style>
  <w:style w:type="paragraph" w:styleId="Subttulo">
    <w:name w:val="Subtitle"/>
    <w:basedOn w:val="Normal"/>
    <w:next w:val="Normal"/>
    <w:pPr>
      <w:pBdr>
        <w:top w:val="nil"/>
        <w:left w:val="nil"/>
        <w:bottom w:val="nil"/>
        <w:right w:val="nil"/>
        <w:between w:val="nil"/>
      </w:pBdr>
      <w:spacing w:before="120" w:after="240"/>
      <w:jc w:val="both"/>
    </w:pPr>
    <w:rPr>
      <w:rFonts w:ascii="Arial" w:eastAsia="Arial" w:hAnsi="Arial" w:cs="Arial"/>
      <w:color w:val="000000"/>
      <w:sz w:val="24"/>
      <w:szCs w:val="24"/>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70" w:type="dxa"/>
        <w:bottom w:w="0" w:type="dxa"/>
        <w:right w:w="70" w:type="dxa"/>
      </w:tblCellMar>
    </w:tblPr>
  </w:style>
  <w:style w:type="table" w:customStyle="1" w:styleId="a3">
    <w:basedOn w:val="TableNormal"/>
    <w:tblPr>
      <w:tblStyleRowBandSize w:val="1"/>
      <w:tblStyleColBandSize w:val="1"/>
      <w:tblCellMar>
        <w:top w:w="0" w:type="dxa"/>
        <w:left w:w="0" w:type="dxa"/>
        <w:bottom w:w="0" w:type="dxa"/>
        <w:right w:w="0" w:type="dxa"/>
      </w:tblCellMar>
    </w:tblPr>
  </w:style>
  <w:style w:type="table" w:customStyle="1" w:styleId="a4">
    <w:basedOn w:val="TableNormal"/>
    <w:tblPr>
      <w:tblStyleRowBandSize w:val="1"/>
      <w:tblStyleColBandSize w:val="1"/>
      <w:tblCellMar>
        <w:top w:w="0" w:type="dxa"/>
        <w:left w:w="70" w:type="dxa"/>
        <w:bottom w:w="0" w:type="dxa"/>
        <w:right w:w="70" w:type="dxa"/>
      </w:tblCellMar>
    </w:tblPr>
  </w:style>
  <w:style w:type="table" w:customStyle="1" w:styleId="a5">
    <w:basedOn w:val="TableNormal"/>
    <w:tblPr>
      <w:tblStyleRowBandSize w:val="1"/>
      <w:tblStyleColBandSize w:val="1"/>
      <w:tblCellMar>
        <w:top w:w="0" w:type="dxa"/>
        <w:left w:w="70" w:type="dxa"/>
        <w:bottom w:w="0" w:type="dxa"/>
        <w:right w:w="70"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paragraph" w:styleId="Textodebalo">
    <w:name w:val="Balloon Text"/>
    <w:basedOn w:val="Normal"/>
    <w:link w:val="TextodebaloChar"/>
    <w:uiPriority w:val="99"/>
    <w:semiHidden/>
    <w:unhideWhenUsed/>
    <w:rsid w:val="0086052F"/>
    <w:rPr>
      <w:rFonts w:ascii="Tahoma" w:hAnsi="Tahoma" w:cs="Tahoma"/>
      <w:sz w:val="16"/>
      <w:szCs w:val="16"/>
    </w:rPr>
  </w:style>
  <w:style w:type="character" w:customStyle="1" w:styleId="TextodebaloChar">
    <w:name w:val="Texto de balão Char"/>
    <w:basedOn w:val="Fontepargpadro"/>
    <w:link w:val="Textodebalo"/>
    <w:uiPriority w:val="99"/>
    <w:semiHidden/>
    <w:rsid w:val="0086052F"/>
    <w:rPr>
      <w:rFonts w:ascii="Tahoma" w:hAnsi="Tahoma" w:cs="Tahoma"/>
      <w:sz w:val="16"/>
      <w:szCs w:val="16"/>
    </w:rPr>
  </w:style>
  <w:style w:type="table" w:styleId="Tabelacomgrade">
    <w:name w:val="Table Grid"/>
    <w:basedOn w:val="Tabelanormal"/>
    <w:uiPriority w:val="59"/>
    <w:rsid w:val="00EC3DA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grafodaLista">
    <w:name w:val="List Paragraph"/>
    <w:basedOn w:val="Normal"/>
    <w:uiPriority w:val="34"/>
    <w:qFormat/>
    <w:rsid w:val="00497940"/>
    <w:pPr>
      <w:ind w:left="720"/>
      <w:contextualSpacing/>
    </w:pPr>
  </w:style>
  <w:style w:type="character" w:styleId="Refdecomentrio">
    <w:name w:val="annotation reference"/>
    <w:basedOn w:val="Fontepargpadro"/>
    <w:uiPriority w:val="99"/>
    <w:semiHidden/>
    <w:unhideWhenUsed/>
    <w:rsid w:val="0003495B"/>
    <w:rPr>
      <w:sz w:val="16"/>
      <w:szCs w:val="16"/>
    </w:rPr>
  </w:style>
  <w:style w:type="paragraph" w:styleId="Textodecomentrio">
    <w:name w:val="annotation text"/>
    <w:basedOn w:val="Normal"/>
    <w:link w:val="TextodecomentrioChar"/>
    <w:uiPriority w:val="99"/>
    <w:semiHidden/>
    <w:unhideWhenUsed/>
    <w:rsid w:val="0003495B"/>
  </w:style>
  <w:style w:type="character" w:customStyle="1" w:styleId="TextodecomentrioChar">
    <w:name w:val="Texto de comentário Char"/>
    <w:basedOn w:val="Fontepargpadro"/>
    <w:link w:val="Textodecomentrio"/>
    <w:uiPriority w:val="99"/>
    <w:semiHidden/>
    <w:rsid w:val="0003495B"/>
  </w:style>
  <w:style w:type="paragraph" w:styleId="Assuntodocomentrio">
    <w:name w:val="annotation subject"/>
    <w:basedOn w:val="Textodecomentrio"/>
    <w:next w:val="Textodecomentrio"/>
    <w:link w:val="AssuntodocomentrioChar"/>
    <w:uiPriority w:val="99"/>
    <w:semiHidden/>
    <w:unhideWhenUsed/>
    <w:rsid w:val="0003495B"/>
    <w:rPr>
      <w:b/>
      <w:bCs/>
    </w:rPr>
  </w:style>
  <w:style w:type="character" w:customStyle="1" w:styleId="AssuntodocomentrioChar">
    <w:name w:val="Assunto do comentário Char"/>
    <w:basedOn w:val="TextodecomentrioChar"/>
    <w:link w:val="Assuntodocomentrio"/>
    <w:uiPriority w:val="99"/>
    <w:semiHidden/>
    <w:rsid w:val="0003495B"/>
    <w:rPr>
      <w:b/>
      <w:bCs/>
    </w:rPr>
  </w:style>
  <w:style w:type="paragraph" w:styleId="Cabealho">
    <w:name w:val="header"/>
    <w:basedOn w:val="Normal"/>
    <w:link w:val="CabealhoChar"/>
    <w:uiPriority w:val="99"/>
    <w:unhideWhenUsed/>
    <w:rsid w:val="00672217"/>
    <w:pPr>
      <w:tabs>
        <w:tab w:val="center" w:pos="4252"/>
        <w:tab w:val="right" w:pos="8504"/>
      </w:tabs>
    </w:pPr>
  </w:style>
  <w:style w:type="character" w:customStyle="1" w:styleId="CabealhoChar">
    <w:name w:val="Cabeçalho Char"/>
    <w:basedOn w:val="Fontepargpadro"/>
    <w:link w:val="Cabealho"/>
    <w:uiPriority w:val="99"/>
    <w:rsid w:val="00672217"/>
  </w:style>
  <w:style w:type="character" w:styleId="Forte">
    <w:name w:val="Strong"/>
    <w:basedOn w:val="Fontepargpadro"/>
    <w:uiPriority w:val="22"/>
    <w:qFormat/>
    <w:rsid w:val="00AA037E"/>
    <w:rPr>
      <w:b/>
      <w:bCs/>
    </w:rPr>
  </w:style>
  <w:style w:type="paragraph" w:styleId="Reviso">
    <w:name w:val="Revision"/>
    <w:hidden/>
    <w:uiPriority w:val="99"/>
    <w:semiHidden/>
    <w:rsid w:val="00A831B4"/>
  </w:style>
  <w:style w:type="paragraph" w:styleId="Rodap">
    <w:name w:val="footer"/>
    <w:basedOn w:val="Normal"/>
    <w:link w:val="RodapChar"/>
    <w:uiPriority w:val="99"/>
    <w:unhideWhenUsed/>
    <w:rsid w:val="00C44EB5"/>
    <w:pPr>
      <w:tabs>
        <w:tab w:val="center" w:pos="4680"/>
        <w:tab w:val="right" w:pos="9360"/>
      </w:tabs>
    </w:pPr>
    <w:rPr>
      <w:rFonts w:asciiTheme="minorHAnsi" w:eastAsiaTheme="minorHAnsi" w:hAnsiTheme="minorHAnsi" w:cstheme="minorBidi"/>
      <w:sz w:val="21"/>
      <w:szCs w:val="21"/>
    </w:rPr>
  </w:style>
  <w:style w:type="character" w:customStyle="1" w:styleId="RodapChar">
    <w:name w:val="Rodapé Char"/>
    <w:basedOn w:val="Fontepargpadro"/>
    <w:link w:val="Rodap"/>
    <w:uiPriority w:val="99"/>
    <w:rsid w:val="00C44EB5"/>
    <w:rPr>
      <w:rFonts w:asciiTheme="minorHAnsi" w:eastAsiaTheme="minorHAnsi" w:hAnsiTheme="minorHAnsi" w:cstheme="minorBidi"/>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3.xml"/><Relationship Id="rId17" Type="http://schemas.microsoft.com/office/2011/relationships/commentsExtended" Target="commentsExtended.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816A5F-141D-4AB9-91F8-3C84BE057B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103</Pages>
  <Words>31631</Words>
  <Characters>170808</Characters>
  <Application>Microsoft Office Word</Application>
  <DocSecurity>0</DocSecurity>
  <Lines>1423</Lines>
  <Paragraphs>404</Paragraphs>
  <ScaleCrop>false</ScaleCrop>
  <HeadingPairs>
    <vt:vector size="2" baseType="variant">
      <vt:variant>
        <vt:lpstr>Título</vt:lpstr>
      </vt:variant>
      <vt:variant>
        <vt:i4>1</vt:i4>
      </vt:variant>
    </vt:vector>
  </HeadingPairs>
  <TitlesOfParts>
    <vt:vector size="1" baseType="lpstr">
      <vt:lpstr/>
    </vt:vector>
  </TitlesOfParts>
  <Company>ADM-W11-2022</Company>
  <LinksUpToDate>false</LinksUpToDate>
  <CharactersWithSpaces>202035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Denise Regiane Nascimento de Medeiros</dc:creator>
  <cp:lastModifiedBy>Denise Regiane Nascimento de Medeiros</cp:lastModifiedBy>
  <cp:revision>15</cp:revision>
  <dcterms:created xsi:type="dcterms:W3CDTF">2026-06-18T13:14:00Z</dcterms:created>
  <dcterms:modified xsi:type="dcterms:W3CDTF">2026-06-22T11:19:00Z</dcterms:modified>
</cp:coreProperties>
</file>